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D30AB" w:rsidRPr="00225277" w:rsidRDefault="009873D2">
      <w:pPr>
        <w:widowControl/>
        <w:spacing w:after="160" w:line="259" w:lineRule="auto"/>
        <w:rPr>
          <w:rFonts w:ascii="CamberW04-Regular" w:eastAsia="CamberW04-Regular" w:hAnsi="CamberW04-Regular" w:cs="CamberW04-Regular"/>
          <w:lang w:val="en-GB"/>
        </w:rPr>
      </w:pPr>
      <w:bookmarkStart w:id="0" w:name="_heading=h.gjdgxs" w:colFirst="0" w:colLast="0"/>
      <w:bookmarkEnd w:id="0"/>
      <w:r w:rsidRPr="00225277">
        <w:rPr>
          <w:lang w:val="en-GB"/>
        </w:rPr>
        <w:br w:type="page"/>
      </w:r>
    </w:p>
    <w:p w14:paraId="00000002" w14:textId="77777777" w:rsidR="000D30AB" w:rsidRPr="00225277" w:rsidRDefault="000D30AB">
      <w:pPr>
        <w:ind w:right="63"/>
        <w:jc w:val="both"/>
        <w:rPr>
          <w:rFonts w:ascii="CamberW04-Regular" w:eastAsia="CamberW04-Regular" w:hAnsi="CamberW04-Regular" w:cs="CamberW04-Regular"/>
          <w:lang w:val="en-GB"/>
        </w:rPr>
      </w:pPr>
    </w:p>
    <w:sdt>
      <w:sdtPr>
        <w:rPr>
          <w:rFonts w:ascii="Calibri" w:eastAsia="Calibri" w:hAnsi="Calibri" w:cs="Calibri"/>
          <w:b w:val="0"/>
          <w:bCs w:val="0"/>
          <w:color w:val="auto"/>
          <w:spacing w:val="0"/>
          <w:sz w:val="22"/>
          <w:szCs w:val="22"/>
          <w:lang w:val="en-GB"/>
        </w:rPr>
        <w:id w:val="-359358563"/>
        <w:docPartObj>
          <w:docPartGallery w:val="Table of Contents"/>
          <w:docPartUnique/>
        </w:docPartObj>
      </w:sdtPr>
      <w:sdtEndPr>
        <w:rPr>
          <w:b/>
          <w:bCs/>
        </w:rPr>
      </w:sdtEndPr>
      <w:sdtContent>
        <w:p w14:paraId="71A0012E" w14:textId="61B35A6A" w:rsidR="000D30AB" w:rsidRPr="00225277" w:rsidRDefault="009873D2">
          <w:pPr>
            <w:pStyle w:val="P68B1DB1-TBal1"/>
            <w:rPr>
              <w:lang w:val="en-GB"/>
            </w:rPr>
          </w:pPr>
          <w:r w:rsidRPr="00225277">
            <w:rPr>
              <w:lang w:val="en-GB"/>
            </w:rPr>
            <w:t>Table of Contents</w:t>
          </w:r>
        </w:p>
        <w:p w14:paraId="68E12291" w14:textId="171029E9" w:rsidR="00560C84" w:rsidRDefault="009873D2">
          <w:pPr>
            <w:pStyle w:val="T1"/>
            <w:tabs>
              <w:tab w:val="right" w:leader="dot" w:pos="9358"/>
            </w:tabs>
            <w:rPr>
              <w:rFonts w:asciiTheme="minorHAnsi" w:eastAsiaTheme="minorEastAsia" w:hAnsiTheme="minorHAnsi" w:cstheme="minorBidi"/>
              <w:b w:val="0"/>
              <w:bCs w:val="0"/>
              <w:noProof/>
            </w:rPr>
          </w:pPr>
          <w:r w:rsidRPr="00225277">
            <w:rPr>
              <w:lang w:val="en-GB"/>
            </w:rPr>
            <w:fldChar w:fldCharType="begin"/>
          </w:r>
          <w:r w:rsidRPr="00225277">
            <w:rPr>
              <w:lang w:val="en-GB"/>
            </w:rPr>
            <w:instrText xml:space="preserve"> TOC \o "1-3" \h \z \u </w:instrText>
          </w:r>
          <w:r w:rsidRPr="00225277">
            <w:rPr>
              <w:lang w:val="en-GB"/>
            </w:rPr>
            <w:fldChar w:fldCharType="separate"/>
          </w:r>
          <w:hyperlink w:anchor="_Toc156810434" w:history="1">
            <w:r w:rsidR="00560C84" w:rsidRPr="00247025">
              <w:rPr>
                <w:rStyle w:val="Kpr"/>
                <w:noProof/>
                <w:lang w:val="en-GB"/>
              </w:rPr>
              <w:t>GENERAL INFORMATION</w:t>
            </w:r>
            <w:r w:rsidR="00560C84">
              <w:rPr>
                <w:noProof/>
                <w:webHidden/>
              </w:rPr>
              <w:tab/>
            </w:r>
            <w:r w:rsidR="00560C84">
              <w:rPr>
                <w:noProof/>
                <w:webHidden/>
              </w:rPr>
              <w:fldChar w:fldCharType="begin"/>
            </w:r>
            <w:r w:rsidR="00560C84">
              <w:rPr>
                <w:noProof/>
                <w:webHidden/>
              </w:rPr>
              <w:instrText xml:space="preserve"> PAGEREF _Toc156810434 \h </w:instrText>
            </w:r>
            <w:r w:rsidR="00560C84">
              <w:rPr>
                <w:noProof/>
                <w:webHidden/>
              </w:rPr>
            </w:r>
            <w:r w:rsidR="00560C84">
              <w:rPr>
                <w:noProof/>
                <w:webHidden/>
              </w:rPr>
              <w:fldChar w:fldCharType="separate"/>
            </w:r>
            <w:r w:rsidR="00560C84">
              <w:rPr>
                <w:noProof/>
                <w:webHidden/>
              </w:rPr>
              <w:t>3</w:t>
            </w:r>
            <w:r w:rsidR="00560C84">
              <w:rPr>
                <w:noProof/>
                <w:webHidden/>
              </w:rPr>
              <w:fldChar w:fldCharType="end"/>
            </w:r>
          </w:hyperlink>
        </w:p>
        <w:p w14:paraId="1FF7F5EF" w14:textId="5C075235" w:rsidR="00560C84" w:rsidRDefault="007A32A0">
          <w:pPr>
            <w:pStyle w:val="T2"/>
            <w:tabs>
              <w:tab w:val="right" w:leader="dot" w:pos="9358"/>
            </w:tabs>
            <w:rPr>
              <w:rFonts w:asciiTheme="minorHAnsi" w:eastAsiaTheme="minorEastAsia" w:hAnsiTheme="minorHAnsi" w:cstheme="minorBidi"/>
              <w:b w:val="0"/>
              <w:bCs w:val="0"/>
              <w:noProof/>
            </w:rPr>
          </w:pPr>
          <w:hyperlink w:anchor="_Toc156810435" w:history="1">
            <w:r w:rsidR="00560C84" w:rsidRPr="00247025">
              <w:rPr>
                <w:rStyle w:val="Kpr"/>
                <w:noProof/>
                <w:lang w:val="en-GB"/>
              </w:rPr>
              <w:t>Introduction</w:t>
            </w:r>
            <w:r w:rsidR="00560C84">
              <w:rPr>
                <w:noProof/>
                <w:webHidden/>
              </w:rPr>
              <w:tab/>
            </w:r>
            <w:r w:rsidR="00560C84">
              <w:rPr>
                <w:noProof/>
                <w:webHidden/>
              </w:rPr>
              <w:fldChar w:fldCharType="begin"/>
            </w:r>
            <w:r w:rsidR="00560C84">
              <w:rPr>
                <w:noProof/>
                <w:webHidden/>
              </w:rPr>
              <w:instrText xml:space="preserve"> PAGEREF _Toc156810435 \h </w:instrText>
            </w:r>
            <w:r w:rsidR="00560C84">
              <w:rPr>
                <w:noProof/>
                <w:webHidden/>
              </w:rPr>
            </w:r>
            <w:r w:rsidR="00560C84">
              <w:rPr>
                <w:noProof/>
                <w:webHidden/>
              </w:rPr>
              <w:fldChar w:fldCharType="separate"/>
            </w:r>
            <w:r w:rsidR="00560C84">
              <w:rPr>
                <w:noProof/>
                <w:webHidden/>
              </w:rPr>
              <w:t>3</w:t>
            </w:r>
            <w:r w:rsidR="00560C84">
              <w:rPr>
                <w:noProof/>
                <w:webHidden/>
              </w:rPr>
              <w:fldChar w:fldCharType="end"/>
            </w:r>
          </w:hyperlink>
        </w:p>
        <w:p w14:paraId="06A2A2D3" w14:textId="2EFBC536" w:rsidR="00560C84" w:rsidRDefault="007A32A0">
          <w:pPr>
            <w:pStyle w:val="T2"/>
            <w:tabs>
              <w:tab w:val="right" w:leader="dot" w:pos="9358"/>
            </w:tabs>
            <w:rPr>
              <w:rFonts w:asciiTheme="minorHAnsi" w:eastAsiaTheme="minorEastAsia" w:hAnsiTheme="minorHAnsi" w:cstheme="minorBidi"/>
              <w:b w:val="0"/>
              <w:bCs w:val="0"/>
              <w:noProof/>
            </w:rPr>
          </w:pPr>
          <w:hyperlink w:anchor="_Toc156810436" w:history="1">
            <w:r w:rsidR="00560C84" w:rsidRPr="00247025">
              <w:rPr>
                <w:rStyle w:val="Kpr"/>
                <w:noProof/>
                <w:lang w:val="en-GB"/>
              </w:rPr>
              <w:t>Aim</w:t>
            </w:r>
            <w:r w:rsidR="00560C84">
              <w:rPr>
                <w:noProof/>
                <w:webHidden/>
              </w:rPr>
              <w:tab/>
            </w:r>
            <w:r w:rsidR="00560C84">
              <w:rPr>
                <w:noProof/>
                <w:webHidden/>
              </w:rPr>
              <w:fldChar w:fldCharType="begin"/>
            </w:r>
            <w:r w:rsidR="00560C84">
              <w:rPr>
                <w:noProof/>
                <w:webHidden/>
              </w:rPr>
              <w:instrText xml:space="preserve"> PAGEREF _Toc156810436 \h </w:instrText>
            </w:r>
            <w:r w:rsidR="00560C84">
              <w:rPr>
                <w:noProof/>
                <w:webHidden/>
              </w:rPr>
            </w:r>
            <w:r w:rsidR="00560C84">
              <w:rPr>
                <w:noProof/>
                <w:webHidden/>
              </w:rPr>
              <w:fldChar w:fldCharType="separate"/>
            </w:r>
            <w:r w:rsidR="00560C84">
              <w:rPr>
                <w:noProof/>
                <w:webHidden/>
              </w:rPr>
              <w:t>3</w:t>
            </w:r>
            <w:r w:rsidR="00560C84">
              <w:rPr>
                <w:noProof/>
                <w:webHidden/>
              </w:rPr>
              <w:fldChar w:fldCharType="end"/>
            </w:r>
          </w:hyperlink>
        </w:p>
        <w:p w14:paraId="284D39B1" w14:textId="4FE40FD6" w:rsidR="00560C84" w:rsidRDefault="007A32A0">
          <w:pPr>
            <w:pStyle w:val="T2"/>
            <w:tabs>
              <w:tab w:val="right" w:leader="dot" w:pos="9358"/>
            </w:tabs>
            <w:rPr>
              <w:rFonts w:asciiTheme="minorHAnsi" w:eastAsiaTheme="minorEastAsia" w:hAnsiTheme="minorHAnsi" w:cstheme="minorBidi"/>
              <w:b w:val="0"/>
              <w:bCs w:val="0"/>
              <w:noProof/>
            </w:rPr>
          </w:pPr>
          <w:hyperlink w:anchor="_Toc156810437" w:history="1">
            <w:r w:rsidR="00560C84" w:rsidRPr="00247025">
              <w:rPr>
                <w:rStyle w:val="Kpr"/>
                <w:noProof/>
                <w:lang w:val="en-GB"/>
              </w:rPr>
              <w:t>Content</w:t>
            </w:r>
            <w:r w:rsidR="00560C84">
              <w:rPr>
                <w:noProof/>
                <w:webHidden/>
              </w:rPr>
              <w:tab/>
            </w:r>
            <w:r w:rsidR="00560C84">
              <w:rPr>
                <w:noProof/>
                <w:webHidden/>
              </w:rPr>
              <w:fldChar w:fldCharType="begin"/>
            </w:r>
            <w:r w:rsidR="00560C84">
              <w:rPr>
                <w:noProof/>
                <w:webHidden/>
              </w:rPr>
              <w:instrText xml:space="preserve"> PAGEREF _Toc156810437 \h </w:instrText>
            </w:r>
            <w:r w:rsidR="00560C84">
              <w:rPr>
                <w:noProof/>
                <w:webHidden/>
              </w:rPr>
            </w:r>
            <w:r w:rsidR="00560C84">
              <w:rPr>
                <w:noProof/>
                <w:webHidden/>
              </w:rPr>
              <w:fldChar w:fldCharType="separate"/>
            </w:r>
            <w:r w:rsidR="00560C84">
              <w:rPr>
                <w:noProof/>
                <w:webHidden/>
              </w:rPr>
              <w:t>3</w:t>
            </w:r>
            <w:r w:rsidR="00560C84">
              <w:rPr>
                <w:noProof/>
                <w:webHidden/>
              </w:rPr>
              <w:fldChar w:fldCharType="end"/>
            </w:r>
          </w:hyperlink>
        </w:p>
        <w:p w14:paraId="35AB0841" w14:textId="35DCD00F" w:rsidR="00560C84" w:rsidRDefault="007A32A0">
          <w:pPr>
            <w:pStyle w:val="T2"/>
            <w:tabs>
              <w:tab w:val="right" w:leader="dot" w:pos="9358"/>
            </w:tabs>
            <w:rPr>
              <w:rFonts w:asciiTheme="minorHAnsi" w:eastAsiaTheme="minorEastAsia" w:hAnsiTheme="minorHAnsi" w:cstheme="minorBidi"/>
              <w:b w:val="0"/>
              <w:bCs w:val="0"/>
              <w:noProof/>
            </w:rPr>
          </w:pPr>
          <w:hyperlink w:anchor="_Toc156810438" w:history="1">
            <w:r w:rsidR="00560C84" w:rsidRPr="00247025">
              <w:rPr>
                <w:rStyle w:val="Kpr"/>
                <w:noProof/>
                <w:lang w:val="en-GB"/>
              </w:rPr>
              <w:t>The Writing and Publication of the Report</w:t>
            </w:r>
            <w:r w:rsidR="00560C84">
              <w:rPr>
                <w:noProof/>
                <w:webHidden/>
              </w:rPr>
              <w:tab/>
            </w:r>
            <w:r w:rsidR="00560C84">
              <w:rPr>
                <w:noProof/>
                <w:webHidden/>
              </w:rPr>
              <w:fldChar w:fldCharType="begin"/>
            </w:r>
            <w:r w:rsidR="00560C84">
              <w:rPr>
                <w:noProof/>
                <w:webHidden/>
              </w:rPr>
              <w:instrText xml:space="preserve"> PAGEREF _Toc156810438 \h </w:instrText>
            </w:r>
            <w:r w:rsidR="00560C84">
              <w:rPr>
                <w:noProof/>
                <w:webHidden/>
              </w:rPr>
            </w:r>
            <w:r w:rsidR="00560C84">
              <w:rPr>
                <w:noProof/>
                <w:webHidden/>
              </w:rPr>
              <w:fldChar w:fldCharType="separate"/>
            </w:r>
            <w:r w:rsidR="00560C84">
              <w:rPr>
                <w:noProof/>
                <w:webHidden/>
              </w:rPr>
              <w:t>4</w:t>
            </w:r>
            <w:r w:rsidR="00560C84">
              <w:rPr>
                <w:noProof/>
                <w:webHidden/>
              </w:rPr>
              <w:fldChar w:fldCharType="end"/>
            </w:r>
          </w:hyperlink>
        </w:p>
        <w:p w14:paraId="7D686DFE" w14:textId="34F9FD25" w:rsidR="00560C84" w:rsidRDefault="007A32A0">
          <w:pPr>
            <w:pStyle w:val="T1"/>
            <w:tabs>
              <w:tab w:val="right" w:leader="dot" w:pos="9358"/>
            </w:tabs>
            <w:rPr>
              <w:rFonts w:asciiTheme="minorHAnsi" w:eastAsiaTheme="minorEastAsia" w:hAnsiTheme="minorHAnsi" w:cstheme="minorBidi"/>
              <w:b w:val="0"/>
              <w:bCs w:val="0"/>
              <w:noProof/>
            </w:rPr>
          </w:pPr>
          <w:hyperlink w:anchor="_Toc156810439" w:history="1">
            <w:r w:rsidR="00560C84" w:rsidRPr="00247025">
              <w:rPr>
                <w:rStyle w:val="Kpr"/>
                <w:noProof/>
                <w:lang w:val="en-GB"/>
              </w:rPr>
              <w:t>ANNEX 1. INSTITUTIONAL SELF-EVALUATION REPORT TEMPLATE</w:t>
            </w:r>
            <w:r w:rsidR="00560C84">
              <w:rPr>
                <w:noProof/>
                <w:webHidden/>
              </w:rPr>
              <w:tab/>
            </w:r>
            <w:r w:rsidR="00560C84">
              <w:rPr>
                <w:noProof/>
                <w:webHidden/>
              </w:rPr>
              <w:fldChar w:fldCharType="begin"/>
            </w:r>
            <w:r w:rsidR="00560C84">
              <w:rPr>
                <w:noProof/>
                <w:webHidden/>
              </w:rPr>
              <w:instrText xml:space="preserve"> PAGEREF _Toc156810439 \h </w:instrText>
            </w:r>
            <w:r w:rsidR="00560C84">
              <w:rPr>
                <w:noProof/>
                <w:webHidden/>
              </w:rPr>
            </w:r>
            <w:r w:rsidR="00560C84">
              <w:rPr>
                <w:noProof/>
                <w:webHidden/>
              </w:rPr>
              <w:fldChar w:fldCharType="separate"/>
            </w:r>
            <w:r w:rsidR="00560C84">
              <w:rPr>
                <w:noProof/>
                <w:webHidden/>
              </w:rPr>
              <w:t>8</w:t>
            </w:r>
            <w:r w:rsidR="00560C84">
              <w:rPr>
                <w:noProof/>
                <w:webHidden/>
              </w:rPr>
              <w:fldChar w:fldCharType="end"/>
            </w:r>
          </w:hyperlink>
        </w:p>
        <w:p w14:paraId="2A5094F2" w14:textId="20C37EC0" w:rsidR="00560C84" w:rsidRDefault="007A32A0">
          <w:pPr>
            <w:pStyle w:val="T2"/>
            <w:tabs>
              <w:tab w:val="right" w:leader="dot" w:pos="9358"/>
            </w:tabs>
            <w:rPr>
              <w:rFonts w:asciiTheme="minorHAnsi" w:eastAsiaTheme="minorEastAsia" w:hAnsiTheme="minorHAnsi" w:cstheme="minorBidi"/>
              <w:b w:val="0"/>
              <w:bCs w:val="0"/>
              <w:noProof/>
            </w:rPr>
          </w:pPr>
          <w:hyperlink w:anchor="_Toc156810440" w:history="1">
            <w:r w:rsidR="00560C84" w:rsidRPr="00247025">
              <w:rPr>
                <w:rStyle w:val="Kpr"/>
                <w:noProof/>
                <w:lang w:val="en-GB"/>
              </w:rPr>
              <w:t>Summary</w:t>
            </w:r>
            <w:r w:rsidR="00560C84">
              <w:rPr>
                <w:noProof/>
                <w:webHidden/>
              </w:rPr>
              <w:tab/>
            </w:r>
            <w:r w:rsidR="00560C84">
              <w:rPr>
                <w:noProof/>
                <w:webHidden/>
              </w:rPr>
              <w:fldChar w:fldCharType="begin"/>
            </w:r>
            <w:r w:rsidR="00560C84">
              <w:rPr>
                <w:noProof/>
                <w:webHidden/>
              </w:rPr>
              <w:instrText xml:space="preserve"> PAGEREF _Toc156810440 \h </w:instrText>
            </w:r>
            <w:r w:rsidR="00560C84">
              <w:rPr>
                <w:noProof/>
                <w:webHidden/>
              </w:rPr>
            </w:r>
            <w:r w:rsidR="00560C84">
              <w:rPr>
                <w:noProof/>
                <w:webHidden/>
              </w:rPr>
              <w:fldChar w:fldCharType="separate"/>
            </w:r>
            <w:r w:rsidR="00560C84">
              <w:rPr>
                <w:noProof/>
                <w:webHidden/>
              </w:rPr>
              <w:t>8</w:t>
            </w:r>
            <w:r w:rsidR="00560C84">
              <w:rPr>
                <w:noProof/>
                <w:webHidden/>
              </w:rPr>
              <w:fldChar w:fldCharType="end"/>
            </w:r>
          </w:hyperlink>
        </w:p>
        <w:p w14:paraId="706EE280" w14:textId="4B824D00" w:rsidR="00560C84" w:rsidRDefault="007A32A0">
          <w:pPr>
            <w:pStyle w:val="T2"/>
            <w:tabs>
              <w:tab w:val="right" w:leader="dot" w:pos="9358"/>
            </w:tabs>
            <w:rPr>
              <w:rFonts w:asciiTheme="minorHAnsi" w:eastAsiaTheme="minorEastAsia" w:hAnsiTheme="minorHAnsi" w:cstheme="minorBidi"/>
              <w:b w:val="0"/>
              <w:bCs w:val="0"/>
              <w:noProof/>
            </w:rPr>
          </w:pPr>
          <w:hyperlink w:anchor="_Toc156810441" w:history="1">
            <w:r w:rsidR="00560C84" w:rsidRPr="00247025">
              <w:rPr>
                <w:rStyle w:val="Kpr"/>
                <w:noProof/>
                <w:lang w:val="en-GB"/>
              </w:rPr>
              <w:t>Information on the Institution</w:t>
            </w:r>
            <w:r w:rsidR="00560C84">
              <w:rPr>
                <w:noProof/>
                <w:webHidden/>
              </w:rPr>
              <w:tab/>
            </w:r>
            <w:r w:rsidR="00560C84">
              <w:rPr>
                <w:noProof/>
                <w:webHidden/>
              </w:rPr>
              <w:fldChar w:fldCharType="begin"/>
            </w:r>
            <w:r w:rsidR="00560C84">
              <w:rPr>
                <w:noProof/>
                <w:webHidden/>
              </w:rPr>
              <w:instrText xml:space="preserve"> PAGEREF _Toc156810441 \h </w:instrText>
            </w:r>
            <w:r w:rsidR="00560C84">
              <w:rPr>
                <w:noProof/>
                <w:webHidden/>
              </w:rPr>
            </w:r>
            <w:r w:rsidR="00560C84">
              <w:rPr>
                <w:noProof/>
                <w:webHidden/>
              </w:rPr>
              <w:fldChar w:fldCharType="separate"/>
            </w:r>
            <w:r w:rsidR="00560C84">
              <w:rPr>
                <w:noProof/>
                <w:webHidden/>
              </w:rPr>
              <w:t>8</w:t>
            </w:r>
            <w:r w:rsidR="00560C84">
              <w:rPr>
                <w:noProof/>
                <w:webHidden/>
              </w:rPr>
              <w:fldChar w:fldCharType="end"/>
            </w:r>
          </w:hyperlink>
        </w:p>
        <w:p w14:paraId="68F4397D" w14:textId="3339D98A" w:rsidR="00560C84" w:rsidRDefault="007A32A0">
          <w:pPr>
            <w:pStyle w:val="T2"/>
            <w:tabs>
              <w:tab w:val="right" w:leader="dot" w:pos="9358"/>
            </w:tabs>
            <w:rPr>
              <w:rFonts w:asciiTheme="minorHAnsi" w:eastAsiaTheme="minorEastAsia" w:hAnsiTheme="minorHAnsi" w:cstheme="minorBidi"/>
              <w:b w:val="0"/>
              <w:bCs w:val="0"/>
              <w:noProof/>
            </w:rPr>
          </w:pPr>
          <w:hyperlink w:anchor="_Toc156810442" w:history="1">
            <w:r w:rsidR="00560C84" w:rsidRPr="00247025">
              <w:rPr>
                <w:rStyle w:val="Kpr"/>
                <w:noProof/>
                <w:lang w:val="en-GB"/>
              </w:rPr>
              <w:t>Evaluations and Conclusion</w:t>
            </w:r>
            <w:r w:rsidR="00560C84">
              <w:rPr>
                <w:noProof/>
                <w:webHidden/>
              </w:rPr>
              <w:tab/>
            </w:r>
            <w:r w:rsidR="00560C84">
              <w:rPr>
                <w:noProof/>
                <w:webHidden/>
              </w:rPr>
              <w:fldChar w:fldCharType="begin"/>
            </w:r>
            <w:r w:rsidR="00560C84">
              <w:rPr>
                <w:noProof/>
                <w:webHidden/>
              </w:rPr>
              <w:instrText xml:space="preserve"> PAGEREF _Toc156810442 \h </w:instrText>
            </w:r>
            <w:r w:rsidR="00560C84">
              <w:rPr>
                <w:noProof/>
                <w:webHidden/>
              </w:rPr>
            </w:r>
            <w:r w:rsidR="00560C84">
              <w:rPr>
                <w:noProof/>
                <w:webHidden/>
              </w:rPr>
              <w:fldChar w:fldCharType="separate"/>
            </w:r>
            <w:r w:rsidR="00560C84">
              <w:rPr>
                <w:noProof/>
                <w:webHidden/>
              </w:rPr>
              <w:t>8</w:t>
            </w:r>
            <w:r w:rsidR="00560C84">
              <w:rPr>
                <w:noProof/>
                <w:webHidden/>
              </w:rPr>
              <w:fldChar w:fldCharType="end"/>
            </w:r>
          </w:hyperlink>
        </w:p>
        <w:p w14:paraId="7C4E6D50" w14:textId="403E7E21" w:rsidR="00560C84" w:rsidRDefault="007A32A0">
          <w:pPr>
            <w:pStyle w:val="T1"/>
            <w:tabs>
              <w:tab w:val="right" w:leader="dot" w:pos="9358"/>
            </w:tabs>
            <w:rPr>
              <w:rFonts w:asciiTheme="minorHAnsi" w:eastAsiaTheme="minorEastAsia" w:hAnsiTheme="minorHAnsi" w:cstheme="minorBidi"/>
              <w:b w:val="0"/>
              <w:bCs w:val="0"/>
              <w:noProof/>
            </w:rPr>
          </w:pPr>
          <w:hyperlink w:anchor="_Toc156810443" w:history="1">
            <w:r w:rsidR="00560C84" w:rsidRPr="00247025">
              <w:rPr>
                <w:rStyle w:val="Kpr"/>
                <w:noProof/>
                <w:lang w:val="en-GB"/>
              </w:rPr>
              <w:t>ANNEX 2. INSTITUTIONAL SELF-EVALUATION REPORT WRITING GUIDE</w:t>
            </w:r>
            <w:r w:rsidR="00560C84">
              <w:rPr>
                <w:noProof/>
                <w:webHidden/>
              </w:rPr>
              <w:tab/>
            </w:r>
            <w:r w:rsidR="00560C84">
              <w:rPr>
                <w:noProof/>
                <w:webHidden/>
              </w:rPr>
              <w:fldChar w:fldCharType="begin"/>
            </w:r>
            <w:r w:rsidR="00560C84">
              <w:rPr>
                <w:noProof/>
                <w:webHidden/>
              </w:rPr>
              <w:instrText xml:space="preserve"> PAGEREF _Toc156810443 \h </w:instrText>
            </w:r>
            <w:r w:rsidR="00560C84">
              <w:rPr>
                <w:noProof/>
                <w:webHidden/>
              </w:rPr>
            </w:r>
            <w:r w:rsidR="00560C84">
              <w:rPr>
                <w:noProof/>
                <w:webHidden/>
              </w:rPr>
              <w:fldChar w:fldCharType="separate"/>
            </w:r>
            <w:r w:rsidR="00560C84">
              <w:rPr>
                <w:noProof/>
                <w:webHidden/>
              </w:rPr>
              <w:t>9</w:t>
            </w:r>
            <w:r w:rsidR="00560C84">
              <w:rPr>
                <w:noProof/>
                <w:webHidden/>
              </w:rPr>
              <w:fldChar w:fldCharType="end"/>
            </w:r>
          </w:hyperlink>
        </w:p>
        <w:p w14:paraId="67C48E65" w14:textId="12EC87E1" w:rsidR="00560C84" w:rsidRDefault="007A32A0">
          <w:pPr>
            <w:pStyle w:val="T2"/>
            <w:tabs>
              <w:tab w:val="right" w:leader="dot" w:pos="9358"/>
            </w:tabs>
            <w:rPr>
              <w:rFonts w:asciiTheme="minorHAnsi" w:eastAsiaTheme="minorEastAsia" w:hAnsiTheme="minorHAnsi" w:cstheme="minorBidi"/>
              <w:b w:val="0"/>
              <w:bCs w:val="0"/>
              <w:noProof/>
            </w:rPr>
          </w:pPr>
          <w:hyperlink w:anchor="_Toc156810444" w:history="1">
            <w:r w:rsidR="00560C84" w:rsidRPr="00247025">
              <w:rPr>
                <w:rStyle w:val="Kpr"/>
                <w:noProof/>
                <w:lang w:val="en-GB"/>
              </w:rPr>
              <w:t>1. General Expectations</w:t>
            </w:r>
            <w:r w:rsidR="00560C84">
              <w:rPr>
                <w:noProof/>
                <w:webHidden/>
              </w:rPr>
              <w:tab/>
            </w:r>
            <w:r w:rsidR="00560C84">
              <w:rPr>
                <w:noProof/>
                <w:webHidden/>
              </w:rPr>
              <w:fldChar w:fldCharType="begin"/>
            </w:r>
            <w:r w:rsidR="00560C84">
              <w:rPr>
                <w:noProof/>
                <w:webHidden/>
              </w:rPr>
              <w:instrText xml:space="preserve"> PAGEREF _Toc156810444 \h </w:instrText>
            </w:r>
            <w:r w:rsidR="00560C84">
              <w:rPr>
                <w:noProof/>
                <w:webHidden/>
              </w:rPr>
            </w:r>
            <w:r w:rsidR="00560C84">
              <w:rPr>
                <w:noProof/>
                <w:webHidden/>
              </w:rPr>
              <w:fldChar w:fldCharType="separate"/>
            </w:r>
            <w:r w:rsidR="00560C84">
              <w:rPr>
                <w:noProof/>
                <w:webHidden/>
              </w:rPr>
              <w:t>9</w:t>
            </w:r>
            <w:r w:rsidR="00560C84">
              <w:rPr>
                <w:noProof/>
                <w:webHidden/>
              </w:rPr>
              <w:fldChar w:fldCharType="end"/>
            </w:r>
          </w:hyperlink>
        </w:p>
        <w:p w14:paraId="7A97AE1A" w14:textId="455089A6" w:rsidR="00560C84" w:rsidRDefault="007A32A0">
          <w:pPr>
            <w:pStyle w:val="T2"/>
            <w:tabs>
              <w:tab w:val="right" w:leader="dot" w:pos="9358"/>
            </w:tabs>
            <w:rPr>
              <w:rFonts w:asciiTheme="minorHAnsi" w:eastAsiaTheme="minorEastAsia" w:hAnsiTheme="minorHAnsi" w:cstheme="minorBidi"/>
              <w:b w:val="0"/>
              <w:bCs w:val="0"/>
              <w:noProof/>
            </w:rPr>
          </w:pPr>
          <w:hyperlink w:anchor="_Toc156810445" w:history="1">
            <w:r w:rsidR="00560C84" w:rsidRPr="00247025">
              <w:rPr>
                <w:rStyle w:val="Kpr"/>
                <w:noProof/>
                <w:lang w:val="en-GB"/>
              </w:rPr>
              <w:t>2. ISER Writing Format</w:t>
            </w:r>
            <w:r w:rsidR="00560C84">
              <w:rPr>
                <w:noProof/>
                <w:webHidden/>
              </w:rPr>
              <w:tab/>
            </w:r>
            <w:r w:rsidR="00560C84">
              <w:rPr>
                <w:noProof/>
                <w:webHidden/>
              </w:rPr>
              <w:fldChar w:fldCharType="begin"/>
            </w:r>
            <w:r w:rsidR="00560C84">
              <w:rPr>
                <w:noProof/>
                <w:webHidden/>
              </w:rPr>
              <w:instrText xml:space="preserve"> PAGEREF _Toc156810445 \h </w:instrText>
            </w:r>
            <w:r w:rsidR="00560C84">
              <w:rPr>
                <w:noProof/>
                <w:webHidden/>
              </w:rPr>
            </w:r>
            <w:r w:rsidR="00560C84">
              <w:rPr>
                <w:noProof/>
                <w:webHidden/>
              </w:rPr>
              <w:fldChar w:fldCharType="separate"/>
            </w:r>
            <w:r w:rsidR="00560C84">
              <w:rPr>
                <w:noProof/>
                <w:webHidden/>
              </w:rPr>
              <w:t>10</w:t>
            </w:r>
            <w:r w:rsidR="00560C84">
              <w:rPr>
                <w:noProof/>
                <w:webHidden/>
              </w:rPr>
              <w:fldChar w:fldCharType="end"/>
            </w:r>
          </w:hyperlink>
        </w:p>
        <w:p w14:paraId="27FF0D7D" w14:textId="48E6AEA1" w:rsidR="00560C84" w:rsidRDefault="007A32A0">
          <w:pPr>
            <w:pStyle w:val="T2"/>
            <w:tabs>
              <w:tab w:val="right" w:leader="dot" w:pos="9358"/>
            </w:tabs>
            <w:rPr>
              <w:rFonts w:asciiTheme="minorHAnsi" w:eastAsiaTheme="minorEastAsia" w:hAnsiTheme="minorHAnsi" w:cstheme="minorBidi"/>
              <w:b w:val="0"/>
              <w:bCs w:val="0"/>
              <w:noProof/>
            </w:rPr>
          </w:pPr>
          <w:hyperlink w:anchor="_Toc156810446" w:history="1">
            <w:r w:rsidR="00560C84" w:rsidRPr="00247025">
              <w:rPr>
                <w:rStyle w:val="Kpr"/>
                <w:noProof/>
                <w:lang w:val="en-GB"/>
              </w:rPr>
              <w:t>3. Providing Evidence</w:t>
            </w:r>
            <w:r w:rsidR="00560C84">
              <w:rPr>
                <w:noProof/>
                <w:webHidden/>
              </w:rPr>
              <w:tab/>
            </w:r>
            <w:r w:rsidR="00560C84">
              <w:rPr>
                <w:noProof/>
                <w:webHidden/>
              </w:rPr>
              <w:fldChar w:fldCharType="begin"/>
            </w:r>
            <w:r w:rsidR="00560C84">
              <w:rPr>
                <w:noProof/>
                <w:webHidden/>
              </w:rPr>
              <w:instrText xml:space="preserve"> PAGEREF _Toc156810446 \h </w:instrText>
            </w:r>
            <w:r w:rsidR="00560C84">
              <w:rPr>
                <w:noProof/>
                <w:webHidden/>
              </w:rPr>
            </w:r>
            <w:r w:rsidR="00560C84">
              <w:rPr>
                <w:noProof/>
                <w:webHidden/>
              </w:rPr>
              <w:fldChar w:fldCharType="separate"/>
            </w:r>
            <w:r w:rsidR="00560C84">
              <w:rPr>
                <w:noProof/>
                <w:webHidden/>
              </w:rPr>
              <w:t>11</w:t>
            </w:r>
            <w:r w:rsidR="00560C84">
              <w:rPr>
                <w:noProof/>
                <w:webHidden/>
              </w:rPr>
              <w:fldChar w:fldCharType="end"/>
            </w:r>
          </w:hyperlink>
        </w:p>
        <w:p w14:paraId="7EB53991" w14:textId="7A8F427E" w:rsidR="00560C84" w:rsidRDefault="007A32A0">
          <w:pPr>
            <w:pStyle w:val="T1"/>
            <w:tabs>
              <w:tab w:val="right" w:leader="dot" w:pos="9358"/>
            </w:tabs>
            <w:rPr>
              <w:rFonts w:asciiTheme="minorHAnsi" w:eastAsiaTheme="minorEastAsia" w:hAnsiTheme="minorHAnsi" w:cstheme="minorBidi"/>
              <w:b w:val="0"/>
              <w:bCs w:val="0"/>
              <w:noProof/>
            </w:rPr>
          </w:pPr>
          <w:hyperlink w:anchor="_Toc156810447" w:history="1">
            <w:r w:rsidR="00560C84" w:rsidRPr="00247025">
              <w:rPr>
                <w:rStyle w:val="Kpr"/>
                <w:noProof/>
                <w:lang w:val="en-GB"/>
              </w:rPr>
              <w:t>NOTES ON THIS VERSION</w:t>
            </w:r>
            <w:r w:rsidR="00560C84">
              <w:rPr>
                <w:noProof/>
                <w:webHidden/>
              </w:rPr>
              <w:tab/>
            </w:r>
            <w:r w:rsidR="00560C84">
              <w:rPr>
                <w:noProof/>
                <w:webHidden/>
              </w:rPr>
              <w:fldChar w:fldCharType="begin"/>
            </w:r>
            <w:r w:rsidR="00560C84">
              <w:rPr>
                <w:noProof/>
                <w:webHidden/>
              </w:rPr>
              <w:instrText xml:space="preserve"> PAGEREF _Toc156810447 \h </w:instrText>
            </w:r>
            <w:r w:rsidR="00560C84">
              <w:rPr>
                <w:noProof/>
                <w:webHidden/>
              </w:rPr>
            </w:r>
            <w:r w:rsidR="00560C84">
              <w:rPr>
                <w:noProof/>
                <w:webHidden/>
              </w:rPr>
              <w:fldChar w:fldCharType="separate"/>
            </w:r>
            <w:r w:rsidR="00560C84">
              <w:rPr>
                <w:noProof/>
                <w:webHidden/>
              </w:rPr>
              <w:t>12</w:t>
            </w:r>
            <w:r w:rsidR="00560C84">
              <w:rPr>
                <w:noProof/>
                <w:webHidden/>
              </w:rPr>
              <w:fldChar w:fldCharType="end"/>
            </w:r>
          </w:hyperlink>
        </w:p>
        <w:p w14:paraId="096E629F" w14:textId="09FC6CF2" w:rsidR="00560C84" w:rsidRDefault="007A32A0">
          <w:pPr>
            <w:pStyle w:val="T1"/>
            <w:tabs>
              <w:tab w:val="right" w:leader="dot" w:pos="9358"/>
            </w:tabs>
            <w:rPr>
              <w:rFonts w:asciiTheme="minorHAnsi" w:eastAsiaTheme="minorEastAsia" w:hAnsiTheme="minorHAnsi" w:cstheme="minorBidi"/>
              <w:b w:val="0"/>
              <w:bCs w:val="0"/>
              <w:noProof/>
            </w:rPr>
          </w:pPr>
          <w:hyperlink w:anchor="_Toc156810448" w:history="1">
            <w:r w:rsidR="00560C84" w:rsidRPr="00247025">
              <w:rPr>
                <w:rStyle w:val="Kpr"/>
                <w:rFonts w:eastAsia="CamberW04-Regular" w:cs="CamberW04-Regular"/>
                <w:noProof/>
                <w:lang w:val="en-GB"/>
              </w:rPr>
              <w:t>ANNEX 3. THE THEQC RUBRIC</w:t>
            </w:r>
            <w:r w:rsidR="00560C84">
              <w:rPr>
                <w:noProof/>
                <w:webHidden/>
              </w:rPr>
              <w:tab/>
            </w:r>
            <w:r w:rsidR="00560C84">
              <w:rPr>
                <w:noProof/>
                <w:webHidden/>
              </w:rPr>
              <w:fldChar w:fldCharType="begin"/>
            </w:r>
            <w:r w:rsidR="00560C84">
              <w:rPr>
                <w:noProof/>
                <w:webHidden/>
              </w:rPr>
              <w:instrText xml:space="preserve"> PAGEREF _Toc156810448 \h </w:instrText>
            </w:r>
            <w:r w:rsidR="00560C84">
              <w:rPr>
                <w:noProof/>
                <w:webHidden/>
              </w:rPr>
            </w:r>
            <w:r w:rsidR="00560C84">
              <w:rPr>
                <w:noProof/>
                <w:webHidden/>
              </w:rPr>
              <w:fldChar w:fldCharType="separate"/>
            </w:r>
            <w:r w:rsidR="00560C84">
              <w:rPr>
                <w:noProof/>
                <w:webHidden/>
              </w:rPr>
              <w:t>13</w:t>
            </w:r>
            <w:r w:rsidR="00560C84">
              <w:rPr>
                <w:noProof/>
                <w:webHidden/>
              </w:rPr>
              <w:fldChar w:fldCharType="end"/>
            </w:r>
          </w:hyperlink>
        </w:p>
        <w:p w14:paraId="6ACA1373" w14:textId="1FF7A762" w:rsidR="00560C84" w:rsidRDefault="007A32A0">
          <w:pPr>
            <w:pStyle w:val="T2"/>
            <w:tabs>
              <w:tab w:val="right" w:leader="dot" w:pos="9358"/>
            </w:tabs>
            <w:rPr>
              <w:rFonts w:asciiTheme="minorHAnsi" w:eastAsiaTheme="minorEastAsia" w:hAnsiTheme="minorHAnsi" w:cstheme="minorBidi"/>
              <w:b w:val="0"/>
              <w:bCs w:val="0"/>
              <w:noProof/>
            </w:rPr>
          </w:pPr>
          <w:hyperlink w:anchor="_Toc156810449" w:history="1">
            <w:r w:rsidR="00560C84" w:rsidRPr="00247025">
              <w:rPr>
                <w:rStyle w:val="Kpr"/>
                <w:noProof/>
                <w:lang w:val="en-GB"/>
              </w:rPr>
              <w:t>A. LEADERSHIP, GOVERNANCE AND QUALITY</w:t>
            </w:r>
            <w:r w:rsidR="00560C84">
              <w:rPr>
                <w:noProof/>
                <w:webHidden/>
              </w:rPr>
              <w:tab/>
            </w:r>
            <w:r w:rsidR="00560C84">
              <w:rPr>
                <w:noProof/>
                <w:webHidden/>
              </w:rPr>
              <w:fldChar w:fldCharType="begin"/>
            </w:r>
            <w:r w:rsidR="00560C84">
              <w:rPr>
                <w:noProof/>
                <w:webHidden/>
              </w:rPr>
              <w:instrText xml:space="preserve"> PAGEREF _Toc156810449 \h </w:instrText>
            </w:r>
            <w:r w:rsidR="00560C84">
              <w:rPr>
                <w:noProof/>
                <w:webHidden/>
              </w:rPr>
            </w:r>
            <w:r w:rsidR="00560C84">
              <w:rPr>
                <w:noProof/>
                <w:webHidden/>
              </w:rPr>
              <w:fldChar w:fldCharType="separate"/>
            </w:r>
            <w:r w:rsidR="00560C84">
              <w:rPr>
                <w:noProof/>
                <w:webHidden/>
              </w:rPr>
              <w:t>14</w:t>
            </w:r>
            <w:r w:rsidR="00560C84">
              <w:rPr>
                <w:noProof/>
                <w:webHidden/>
              </w:rPr>
              <w:fldChar w:fldCharType="end"/>
            </w:r>
          </w:hyperlink>
        </w:p>
        <w:p w14:paraId="65590AA0" w14:textId="221B3B4B" w:rsidR="00560C84" w:rsidRDefault="007A32A0">
          <w:pPr>
            <w:pStyle w:val="T2"/>
            <w:tabs>
              <w:tab w:val="right" w:leader="dot" w:pos="9358"/>
            </w:tabs>
            <w:rPr>
              <w:rFonts w:asciiTheme="minorHAnsi" w:eastAsiaTheme="minorEastAsia" w:hAnsiTheme="minorHAnsi" w:cstheme="minorBidi"/>
              <w:b w:val="0"/>
              <w:bCs w:val="0"/>
              <w:noProof/>
            </w:rPr>
          </w:pPr>
          <w:hyperlink w:anchor="_Toc156810450" w:history="1">
            <w:r w:rsidR="00560C84" w:rsidRPr="00247025">
              <w:rPr>
                <w:rStyle w:val="Kpr"/>
                <w:noProof/>
                <w:lang w:val="en-GB"/>
              </w:rPr>
              <w:t>B. LEARNING AND TEACHING</w:t>
            </w:r>
            <w:r w:rsidR="00560C84">
              <w:rPr>
                <w:noProof/>
                <w:webHidden/>
              </w:rPr>
              <w:tab/>
            </w:r>
            <w:r w:rsidR="00560C84">
              <w:rPr>
                <w:noProof/>
                <w:webHidden/>
              </w:rPr>
              <w:fldChar w:fldCharType="begin"/>
            </w:r>
            <w:r w:rsidR="00560C84">
              <w:rPr>
                <w:noProof/>
                <w:webHidden/>
              </w:rPr>
              <w:instrText xml:space="preserve"> PAGEREF _Toc156810450 \h </w:instrText>
            </w:r>
            <w:r w:rsidR="00560C84">
              <w:rPr>
                <w:noProof/>
                <w:webHidden/>
              </w:rPr>
            </w:r>
            <w:r w:rsidR="00560C84">
              <w:rPr>
                <w:noProof/>
                <w:webHidden/>
              </w:rPr>
              <w:fldChar w:fldCharType="separate"/>
            </w:r>
            <w:r w:rsidR="00560C84">
              <w:rPr>
                <w:noProof/>
                <w:webHidden/>
              </w:rPr>
              <w:t>32</w:t>
            </w:r>
            <w:r w:rsidR="00560C84">
              <w:rPr>
                <w:noProof/>
                <w:webHidden/>
              </w:rPr>
              <w:fldChar w:fldCharType="end"/>
            </w:r>
          </w:hyperlink>
        </w:p>
        <w:p w14:paraId="23F9930A" w14:textId="1D3C516A" w:rsidR="00560C84" w:rsidRDefault="007A32A0">
          <w:pPr>
            <w:pStyle w:val="T2"/>
            <w:tabs>
              <w:tab w:val="right" w:leader="dot" w:pos="9358"/>
            </w:tabs>
            <w:rPr>
              <w:rFonts w:asciiTheme="minorHAnsi" w:eastAsiaTheme="minorEastAsia" w:hAnsiTheme="minorHAnsi" w:cstheme="minorBidi"/>
              <w:b w:val="0"/>
              <w:bCs w:val="0"/>
              <w:noProof/>
            </w:rPr>
          </w:pPr>
          <w:hyperlink w:anchor="_Toc156810451" w:history="1">
            <w:r w:rsidR="00560C84" w:rsidRPr="00247025">
              <w:rPr>
                <w:rStyle w:val="Kpr"/>
                <w:noProof/>
                <w:lang w:val="en-GB"/>
              </w:rPr>
              <w:t>C.RESEARCH AND DEVELOPMENT</w:t>
            </w:r>
            <w:r w:rsidR="00560C84">
              <w:rPr>
                <w:noProof/>
                <w:webHidden/>
              </w:rPr>
              <w:tab/>
            </w:r>
            <w:r w:rsidR="00560C84">
              <w:rPr>
                <w:noProof/>
                <w:webHidden/>
              </w:rPr>
              <w:fldChar w:fldCharType="begin"/>
            </w:r>
            <w:r w:rsidR="00560C84">
              <w:rPr>
                <w:noProof/>
                <w:webHidden/>
              </w:rPr>
              <w:instrText xml:space="preserve"> PAGEREF _Toc156810451 \h </w:instrText>
            </w:r>
            <w:r w:rsidR="00560C84">
              <w:rPr>
                <w:noProof/>
                <w:webHidden/>
              </w:rPr>
            </w:r>
            <w:r w:rsidR="00560C84">
              <w:rPr>
                <w:noProof/>
                <w:webHidden/>
              </w:rPr>
              <w:fldChar w:fldCharType="separate"/>
            </w:r>
            <w:r w:rsidR="00560C84">
              <w:rPr>
                <w:noProof/>
                <w:webHidden/>
              </w:rPr>
              <w:t>50</w:t>
            </w:r>
            <w:r w:rsidR="00560C84">
              <w:rPr>
                <w:noProof/>
                <w:webHidden/>
              </w:rPr>
              <w:fldChar w:fldCharType="end"/>
            </w:r>
          </w:hyperlink>
        </w:p>
        <w:p w14:paraId="388AA43A" w14:textId="4EE1B9BB" w:rsidR="00560C84" w:rsidRDefault="007A32A0">
          <w:pPr>
            <w:pStyle w:val="T2"/>
            <w:tabs>
              <w:tab w:val="right" w:leader="dot" w:pos="9358"/>
            </w:tabs>
            <w:rPr>
              <w:rFonts w:asciiTheme="minorHAnsi" w:eastAsiaTheme="minorEastAsia" w:hAnsiTheme="minorHAnsi" w:cstheme="minorBidi"/>
              <w:b w:val="0"/>
              <w:bCs w:val="0"/>
              <w:noProof/>
            </w:rPr>
          </w:pPr>
          <w:hyperlink w:anchor="_Toc156810452" w:history="1">
            <w:r w:rsidR="00560C84" w:rsidRPr="00247025">
              <w:rPr>
                <w:rStyle w:val="Kpr"/>
                <w:noProof/>
                <w:lang w:val="en-GB"/>
              </w:rPr>
              <w:t>D. SERVICE TO SOCIETY</w:t>
            </w:r>
            <w:r w:rsidR="00560C84">
              <w:rPr>
                <w:noProof/>
                <w:webHidden/>
              </w:rPr>
              <w:tab/>
            </w:r>
            <w:r w:rsidR="00560C84">
              <w:rPr>
                <w:noProof/>
                <w:webHidden/>
              </w:rPr>
              <w:fldChar w:fldCharType="begin"/>
            </w:r>
            <w:r w:rsidR="00560C84">
              <w:rPr>
                <w:noProof/>
                <w:webHidden/>
              </w:rPr>
              <w:instrText xml:space="preserve"> PAGEREF _Toc156810452 \h </w:instrText>
            </w:r>
            <w:r w:rsidR="00560C84">
              <w:rPr>
                <w:noProof/>
                <w:webHidden/>
              </w:rPr>
            </w:r>
            <w:r w:rsidR="00560C84">
              <w:rPr>
                <w:noProof/>
                <w:webHidden/>
              </w:rPr>
              <w:fldChar w:fldCharType="separate"/>
            </w:r>
            <w:r w:rsidR="00560C84">
              <w:rPr>
                <w:noProof/>
                <w:webHidden/>
              </w:rPr>
              <w:t>57</w:t>
            </w:r>
            <w:r w:rsidR="00560C84">
              <w:rPr>
                <w:noProof/>
                <w:webHidden/>
              </w:rPr>
              <w:fldChar w:fldCharType="end"/>
            </w:r>
          </w:hyperlink>
        </w:p>
        <w:p w14:paraId="39CB0463" w14:textId="1FE0E306" w:rsidR="00560C84" w:rsidRDefault="007A32A0">
          <w:pPr>
            <w:pStyle w:val="T1"/>
            <w:tabs>
              <w:tab w:val="right" w:leader="dot" w:pos="9358"/>
            </w:tabs>
            <w:rPr>
              <w:rFonts w:asciiTheme="minorHAnsi" w:eastAsiaTheme="minorEastAsia" w:hAnsiTheme="minorHAnsi" w:cstheme="minorBidi"/>
              <w:b w:val="0"/>
              <w:bCs w:val="0"/>
              <w:noProof/>
            </w:rPr>
          </w:pPr>
          <w:hyperlink w:anchor="_Toc156810453" w:history="1">
            <w:r w:rsidR="00560C84" w:rsidRPr="00247025">
              <w:rPr>
                <w:rStyle w:val="Kpr"/>
                <w:noProof/>
                <w:lang w:val="en-GB"/>
              </w:rPr>
              <w:t>ANNEX 4. PERFORMANCE INDICATORS</w:t>
            </w:r>
            <w:r w:rsidR="00560C84">
              <w:rPr>
                <w:noProof/>
                <w:webHidden/>
              </w:rPr>
              <w:tab/>
            </w:r>
            <w:r w:rsidR="00560C84">
              <w:rPr>
                <w:noProof/>
                <w:webHidden/>
              </w:rPr>
              <w:fldChar w:fldCharType="begin"/>
            </w:r>
            <w:r w:rsidR="00560C84">
              <w:rPr>
                <w:noProof/>
                <w:webHidden/>
              </w:rPr>
              <w:instrText xml:space="preserve"> PAGEREF _Toc156810453 \h </w:instrText>
            </w:r>
            <w:r w:rsidR="00560C84">
              <w:rPr>
                <w:noProof/>
                <w:webHidden/>
              </w:rPr>
            </w:r>
            <w:r w:rsidR="00560C84">
              <w:rPr>
                <w:noProof/>
                <w:webHidden/>
              </w:rPr>
              <w:fldChar w:fldCharType="separate"/>
            </w:r>
            <w:r w:rsidR="00560C84">
              <w:rPr>
                <w:noProof/>
                <w:webHidden/>
              </w:rPr>
              <w:t>60</w:t>
            </w:r>
            <w:r w:rsidR="00560C84">
              <w:rPr>
                <w:noProof/>
                <w:webHidden/>
              </w:rPr>
              <w:fldChar w:fldCharType="end"/>
            </w:r>
          </w:hyperlink>
        </w:p>
        <w:p w14:paraId="225A443D" w14:textId="18B247FA" w:rsidR="000D30AB" w:rsidRPr="00225277" w:rsidRDefault="009873D2">
          <w:pPr>
            <w:rPr>
              <w:lang w:val="en-GB"/>
            </w:rPr>
          </w:pPr>
          <w:r w:rsidRPr="00225277">
            <w:rPr>
              <w:b/>
              <w:bCs/>
              <w:lang w:val="en-GB"/>
            </w:rPr>
            <w:fldChar w:fldCharType="end"/>
          </w:r>
        </w:p>
      </w:sdtContent>
    </w:sdt>
    <w:p w14:paraId="00000016" w14:textId="77777777" w:rsidR="000D30AB" w:rsidRPr="00225277" w:rsidRDefault="009873D2">
      <w:pPr>
        <w:widowControl/>
        <w:spacing w:after="160" w:line="259" w:lineRule="auto"/>
        <w:rPr>
          <w:rFonts w:ascii="CamberW04-Regular" w:eastAsia="CamberW04-Regular" w:hAnsi="CamberW04-Regular" w:cs="CamberW04-Regular"/>
          <w:b/>
          <w:color w:val="2F5496"/>
          <w:sz w:val="32"/>
          <w:szCs w:val="32"/>
          <w:lang w:val="en-GB"/>
        </w:rPr>
      </w:pPr>
      <w:r w:rsidRPr="00225277">
        <w:rPr>
          <w:lang w:val="en-GB"/>
        </w:rPr>
        <w:br w:type="page"/>
      </w:r>
    </w:p>
    <w:p w14:paraId="00000017" w14:textId="563FCCE9" w:rsidR="000D30AB" w:rsidRPr="00225277" w:rsidRDefault="009873D2">
      <w:pPr>
        <w:pStyle w:val="Balk1"/>
        <w:rPr>
          <w:lang w:val="en-GB"/>
        </w:rPr>
      </w:pPr>
      <w:bookmarkStart w:id="1" w:name="_Toc156810434"/>
      <w:r w:rsidRPr="00225277">
        <w:rPr>
          <w:lang w:val="en-GB"/>
        </w:rPr>
        <w:lastRenderedPageBreak/>
        <w:t>GENERAL INFORMATION</w:t>
      </w:r>
      <w:bookmarkEnd w:id="1"/>
    </w:p>
    <w:p w14:paraId="00000018" w14:textId="77777777" w:rsidR="000D30AB" w:rsidRPr="00225277" w:rsidRDefault="000D30AB">
      <w:pPr>
        <w:spacing w:line="200" w:lineRule="auto"/>
        <w:ind w:right="63"/>
        <w:jc w:val="both"/>
        <w:rPr>
          <w:rFonts w:ascii="CamberW04-Regular" w:eastAsia="CamberW04-Regular" w:hAnsi="CamberW04-Regular" w:cs="CamberW04-Regular"/>
          <w:sz w:val="20"/>
          <w:szCs w:val="20"/>
          <w:lang w:val="en-GB"/>
        </w:rPr>
      </w:pPr>
    </w:p>
    <w:p w14:paraId="00000019" w14:textId="77777777" w:rsidR="000D30AB" w:rsidRPr="00225277" w:rsidRDefault="000D30AB">
      <w:pPr>
        <w:spacing w:before="13" w:line="200" w:lineRule="auto"/>
        <w:ind w:right="63"/>
        <w:jc w:val="both"/>
        <w:rPr>
          <w:rFonts w:ascii="CamberW04-Regular" w:eastAsia="CamberW04-Regular" w:hAnsi="CamberW04-Regular" w:cs="CamberW04-Regular"/>
          <w:sz w:val="20"/>
          <w:szCs w:val="20"/>
          <w:lang w:val="en-GB"/>
        </w:rPr>
      </w:pPr>
    </w:p>
    <w:p w14:paraId="0000001A" w14:textId="280AD0ED" w:rsidR="000D30AB" w:rsidRPr="00225277" w:rsidRDefault="009873D2">
      <w:pPr>
        <w:pStyle w:val="Balk2"/>
        <w:rPr>
          <w:lang w:val="en-GB"/>
        </w:rPr>
      </w:pPr>
      <w:bookmarkStart w:id="2" w:name="_Toc156810435"/>
      <w:r w:rsidRPr="00225277">
        <w:rPr>
          <w:lang w:val="en-GB"/>
        </w:rPr>
        <w:t>Introduction</w:t>
      </w:r>
      <w:bookmarkEnd w:id="2"/>
    </w:p>
    <w:p w14:paraId="0000001B" w14:textId="5724652F" w:rsidR="000D30AB" w:rsidRPr="00225277" w:rsidRDefault="009873D2">
      <w:pPr>
        <w:pStyle w:val="P68B1DB1-Normal2"/>
        <w:pBdr>
          <w:top w:val="nil"/>
          <w:left w:val="nil"/>
          <w:bottom w:val="nil"/>
          <w:right w:val="nil"/>
          <w:between w:val="nil"/>
        </w:pBdr>
        <w:ind w:right="63"/>
        <w:jc w:val="both"/>
        <w:rPr>
          <w:color w:val="000000"/>
          <w:lang w:val="en-GB"/>
        </w:rPr>
      </w:pPr>
      <w:r w:rsidRPr="00225277">
        <w:rPr>
          <w:color w:val="000000"/>
          <w:lang w:val="en-GB"/>
        </w:rPr>
        <w:t>The Institutional Self-Evaluation Report (ISER) is annually written and submitted by higher education institutions (HEIs) to the Turkish Higher Education Quality Council (THEQC) to follow their annual self-evaluation processes, creating a framework for the Evaluation Programs (Institutional External Evaluation Program, Institutional Accreditation Program, Follow-up Program, and Mid-term Evaluation Program). This guide includes the rules to be applied while writing an ISER, relevant explanations, suggestions, an ISER template (Annex-1)</w:t>
      </w:r>
      <w:r w:rsidRPr="00225277">
        <w:rPr>
          <w:lang w:val="en-GB"/>
        </w:rPr>
        <w:t>, the ISER writing guide (Annex-2)</w:t>
      </w:r>
      <w:r w:rsidR="001F57B0" w:rsidRPr="00225277">
        <w:rPr>
          <w:lang w:val="en-GB"/>
        </w:rPr>
        <w:t xml:space="preserve">, </w:t>
      </w:r>
      <w:r w:rsidR="001F57B0" w:rsidRPr="00225277">
        <w:rPr>
          <w:color w:val="000000"/>
          <w:lang w:val="en-GB"/>
        </w:rPr>
        <w:t>the THEQC Rubric (</w:t>
      </w:r>
      <w:r w:rsidR="001F57B0" w:rsidRPr="00225277">
        <w:rPr>
          <w:lang w:val="en-GB"/>
        </w:rPr>
        <w:t>Annex-3)</w:t>
      </w:r>
      <w:r w:rsidRPr="00225277">
        <w:rPr>
          <w:color w:val="000000"/>
          <w:lang w:val="en-GB"/>
        </w:rPr>
        <w:t xml:space="preserve"> and information on the indicators (Annex-</w:t>
      </w:r>
      <w:r w:rsidR="001F57B0" w:rsidRPr="00225277">
        <w:rPr>
          <w:lang w:val="en-GB"/>
        </w:rPr>
        <w:t>4</w:t>
      </w:r>
      <w:r w:rsidRPr="00225277">
        <w:rPr>
          <w:color w:val="000000"/>
          <w:lang w:val="en-GB"/>
        </w:rPr>
        <w:t>).</w:t>
      </w:r>
    </w:p>
    <w:p w14:paraId="0000001C" w14:textId="77777777" w:rsidR="000D30AB" w:rsidRPr="00225277" w:rsidRDefault="000D30AB">
      <w:pPr>
        <w:spacing w:line="200" w:lineRule="auto"/>
        <w:ind w:right="63"/>
        <w:jc w:val="both"/>
        <w:rPr>
          <w:rFonts w:ascii="CamberW04-Regular" w:eastAsia="CamberW04-Regular" w:hAnsi="CamberW04-Regular" w:cs="CamberW04-Regular"/>
          <w:sz w:val="20"/>
          <w:szCs w:val="20"/>
          <w:lang w:val="en-GB"/>
        </w:rPr>
      </w:pPr>
    </w:p>
    <w:p w14:paraId="0000001D" w14:textId="5CCE4C41" w:rsidR="000D30AB" w:rsidRPr="00225277" w:rsidRDefault="009873D2">
      <w:pPr>
        <w:pStyle w:val="Balk2"/>
        <w:rPr>
          <w:lang w:val="en-GB"/>
        </w:rPr>
      </w:pPr>
      <w:bookmarkStart w:id="3" w:name="_Toc156810436"/>
      <w:r w:rsidRPr="00225277">
        <w:rPr>
          <w:lang w:val="en-GB"/>
        </w:rPr>
        <w:t>Aim</w:t>
      </w:r>
      <w:bookmarkEnd w:id="3"/>
    </w:p>
    <w:p w14:paraId="0000001E" w14:textId="77777777" w:rsidR="000D30AB" w:rsidRPr="00225277" w:rsidRDefault="009873D2">
      <w:pPr>
        <w:pStyle w:val="P68B1DB1-Normal3"/>
        <w:pBdr>
          <w:top w:val="nil"/>
          <w:left w:val="nil"/>
          <w:bottom w:val="nil"/>
          <w:right w:val="nil"/>
          <w:between w:val="nil"/>
        </w:pBdr>
        <w:ind w:right="63"/>
        <w:jc w:val="both"/>
        <w:rPr>
          <w:lang w:val="en-GB"/>
        </w:rPr>
      </w:pPr>
      <w:r w:rsidRPr="00225277">
        <w:rPr>
          <w:lang w:val="en-GB"/>
        </w:rPr>
        <w:t xml:space="preserve">The aim of the ISER is to help the institution recognize its strengths and areas for further improvement while contributing to the institution’s improvement steps. The ISER of the institution is the foremost output of the self-evaluation works of the institution.  Attaining an ISER which has a high level of maturity is possible only by running the internal quality assurance system and internal evaluation works efficiently. </w:t>
      </w:r>
    </w:p>
    <w:p w14:paraId="0000001F" w14:textId="77777777" w:rsidR="000D30AB" w:rsidRPr="00225277" w:rsidRDefault="000D30AB">
      <w:pPr>
        <w:pBdr>
          <w:top w:val="nil"/>
          <w:left w:val="nil"/>
          <w:bottom w:val="nil"/>
          <w:right w:val="nil"/>
          <w:between w:val="nil"/>
        </w:pBdr>
        <w:ind w:right="63"/>
        <w:jc w:val="both"/>
        <w:rPr>
          <w:rFonts w:ascii="CamberW04-Regular" w:eastAsia="CamberW04-Regular" w:hAnsi="CamberW04-Regular" w:cs="CamberW04-Regular"/>
          <w:color w:val="000000"/>
          <w:sz w:val="24"/>
          <w:szCs w:val="24"/>
          <w:lang w:val="en-GB"/>
        </w:rPr>
      </w:pPr>
    </w:p>
    <w:p w14:paraId="00000020" w14:textId="42A40199" w:rsidR="000D30AB" w:rsidRPr="00225277" w:rsidRDefault="009873D2">
      <w:pPr>
        <w:pStyle w:val="P68B1DB1-Normal3"/>
        <w:pBdr>
          <w:top w:val="nil"/>
          <w:left w:val="nil"/>
          <w:bottom w:val="nil"/>
          <w:right w:val="nil"/>
          <w:between w:val="nil"/>
        </w:pBdr>
        <w:ind w:right="63"/>
        <w:jc w:val="both"/>
        <w:rPr>
          <w:lang w:val="en-GB"/>
        </w:rPr>
      </w:pPr>
      <w:r w:rsidRPr="00225277">
        <w:rPr>
          <w:lang w:val="en-GB"/>
        </w:rPr>
        <w:t xml:space="preserve">The drafting process of the report provides the institution with an opportunity to </w:t>
      </w:r>
      <w:r w:rsidR="003B172F" w:rsidRPr="00225277">
        <w:rPr>
          <w:lang w:val="en-GB"/>
        </w:rPr>
        <w:t>pre-eminently</w:t>
      </w:r>
      <w:r w:rsidRPr="00225277">
        <w:rPr>
          <w:lang w:val="en-GB"/>
        </w:rPr>
        <w:t xml:space="preserve"> benefit from the Institutional External Evaluation Program, Institutional Accreditation Program, Follow-up Program, and Mid-term Evaluation Program processes. The ISER should be employed for establishing contact and cooperation among stakeholders, within self-evaluation activities, and for the dissemination and internalization of quality assurance culture. To enhance the contribution of the drafting process to the institution, inclusiveness and participation must be ensured in the activities, a process management approach must be adopted rather than bureaucratic data management, and transparency must be ensured in quality commission works as well as continuous training activities. </w:t>
      </w:r>
    </w:p>
    <w:p w14:paraId="00000021" w14:textId="77777777" w:rsidR="000D30AB" w:rsidRPr="00225277" w:rsidRDefault="000D30AB">
      <w:pPr>
        <w:pBdr>
          <w:top w:val="nil"/>
          <w:left w:val="nil"/>
          <w:bottom w:val="nil"/>
          <w:right w:val="nil"/>
          <w:between w:val="nil"/>
        </w:pBdr>
        <w:ind w:right="63"/>
        <w:jc w:val="both"/>
        <w:rPr>
          <w:rFonts w:ascii="CamberW04-Regular" w:eastAsia="CamberW04-Regular" w:hAnsi="CamberW04-Regular" w:cs="CamberW04-Regular"/>
          <w:color w:val="000000"/>
          <w:sz w:val="24"/>
          <w:szCs w:val="24"/>
          <w:lang w:val="en-GB"/>
        </w:rPr>
      </w:pPr>
    </w:p>
    <w:p w14:paraId="00000022" w14:textId="6ACC733E" w:rsidR="000D30AB" w:rsidRPr="00225277" w:rsidRDefault="009873D2">
      <w:pPr>
        <w:pStyle w:val="Balk2"/>
        <w:rPr>
          <w:lang w:val="en-GB"/>
        </w:rPr>
      </w:pPr>
      <w:bookmarkStart w:id="4" w:name="_Toc156810437"/>
      <w:r w:rsidRPr="00225277">
        <w:rPr>
          <w:lang w:val="en-GB"/>
        </w:rPr>
        <w:t>Content</w:t>
      </w:r>
      <w:bookmarkEnd w:id="4"/>
    </w:p>
    <w:p w14:paraId="00000023" w14:textId="5F156968" w:rsidR="000D30AB" w:rsidRPr="00225277" w:rsidRDefault="009873D2">
      <w:pPr>
        <w:pStyle w:val="P68B1DB1-Normal2"/>
        <w:pBdr>
          <w:top w:val="nil"/>
          <w:left w:val="nil"/>
          <w:bottom w:val="nil"/>
          <w:right w:val="nil"/>
          <w:between w:val="nil"/>
        </w:pBdr>
        <w:ind w:right="63"/>
        <w:jc w:val="both"/>
        <w:rPr>
          <w:color w:val="000000"/>
          <w:lang w:val="en-GB"/>
        </w:rPr>
      </w:pPr>
      <w:r w:rsidRPr="00225277">
        <w:rPr>
          <w:color w:val="000000"/>
          <w:lang w:val="en-GB"/>
        </w:rPr>
        <w:t xml:space="preserve">The maturity level of the higher education </w:t>
      </w:r>
      <w:r w:rsidR="00C106A8" w:rsidRPr="00225277">
        <w:rPr>
          <w:color w:val="000000"/>
          <w:lang w:val="en-GB"/>
        </w:rPr>
        <w:t>institution’s</w:t>
      </w:r>
      <w:r w:rsidRPr="00225277">
        <w:rPr>
          <w:color w:val="000000"/>
          <w:lang w:val="en-GB"/>
        </w:rPr>
        <w:t xml:space="preserve"> internal quality assurance system should be examined in the ISER. Within this scope, the questions below are to be addressed, based on evidence:</w:t>
      </w:r>
    </w:p>
    <w:p w14:paraId="00000024" w14:textId="77777777" w:rsidR="000D30AB" w:rsidRPr="00225277" w:rsidRDefault="000D30AB">
      <w:pPr>
        <w:pBdr>
          <w:top w:val="nil"/>
          <w:left w:val="nil"/>
          <w:bottom w:val="nil"/>
          <w:right w:val="nil"/>
          <w:between w:val="nil"/>
        </w:pBdr>
        <w:ind w:right="63"/>
        <w:jc w:val="both"/>
        <w:rPr>
          <w:rFonts w:ascii="CamberW04-Regular" w:eastAsia="CamberW04-Regular" w:hAnsi="CamberW04-Regular" w:cs="CamberW04-Regular"/>
          <w:color w:val="000000"/>
          <w:sz w:val="24"/>
          <w:szCs w:val="24"/>
          <w:lang w:val="en-GB"/>
        </w:rPr>
      </w:pPr>
    </w:p>
    <w:p w14:paraId="00000025" w14:textId="77777777" w:rsidR="000D30AB" w:rsidRPr="00225277" w:rsidRDefault="009873D2">
      <w:pPr>
        <w:pStyle w:val="P68B1DB1-Normal3"/>
        <w:numPr>
          <w:ilvl w:val="0"/>
          <w:numId w:val="14"/>
        </w:numPr>
        <w:pBdr>
          <w:top w:val="nil"/>
          <w:left w:val="nil"/>
          <w:bottom w:val="nil"/>
          <w:right w:val="nil"/>
          <w:between w:val="nil"/>
        </w:pBdr>
        <w:ind w:right="63"/>
        <w:jc w:val="both"/>
        <w:rPr>
          <w:lang w:val="en-GB"/>
        </w:rPr>
      </w:pPr>
      <w:r w:rsidRPr="00225277">
        <w:rPr>
          <w:lang w:val="en-GB"/>
        </w:rPr>
        <w:t>How to plan and manage the resources and competencies at hand within the processes of quality assurance system, learning and teaching, research and development, service to society, and governance system in accordance with the institution's values, mission and objectives,</w:t>
      </w:r>
    </w:p>
    <w:p w14:paraId="00000026" w14:textId="77777777" w:rsidR="000D30AB" w:rsidRPr="00225277" w:rsidRDefault="009873D2">
      <w:pPr>
        <w:pStyle w:val="P68B1DB1-Normal3"/>
        <w:numPr>
          <w:ilvl w:val="0"/>
          <w:numId w:val="14"/>
        </w:numPr>
        <w:pBdr>
          <w:top w:val="nil"/>
          <w:left w:val="nil"/>
          <w:bottom w:val="nil"/>
          <w:right w:val="nil"/>
          <w:between w:val="nil"/>
        </w:pBdr>
        <w:ind w:right="63"/>
        <w:jc w:val="both"/>
        <w:rPr>
          <w:lang w:val="en-GB"/>
        </w:rPr>
      </w:pPr>
      <w:r w:rsidRPr="00225277">
        <w:rPr>
          <w:lang w:val="en-GB"/>
        </w:rPr>
        <w:t>How an institution carries out the practices of follow-up and improvement as to the processes throughout the institution,</w:t>
      </w:r>
    </w:p>
    <w:p w14:paraId="00000027" w14:textId="77777777" w:rsidR="000D30AB" w:rsidRPr="00225277" w:rsidRDefault="009873D2">
      <w:pPr>
        <w:pStyle w:val="P68B1DB1-Normal3"/>
        <w:numPr>
          <w:ilvl w:val="0"/>
          <w:numId w:val="14"/>
        </w:numPr>
        <w:pBdr>
          <w:top w:val="nil"/>
          <w:left w:val="nil"/>
          <w:bottom w:val="nil"/>
          <w:right w:val="nil"/>
          <w:between w:val="nil"/>
        </w:pBdr>
        <w:ind w:right="63"/>
        <w:jc w:val="both"/>
        <w:rPr>
          <w:lang w:val="en-GB"/>
        </w:rPr>
      </w:pPr>
      <w:r w:rsidRPr="00225277">
        <w:rPr>
          <w:lang w:val="en-GB"/>
        </w:rPr>
        <w:t>How to provide stakeholder involvement and comprehensiveness in planning, implementing, follow-up and improvement processes,</w:t>
      </w:r>
    </w:p>
    <w:p w14:paraId="00000028" w14:textId="77777777" w:rsidR="000D30AB" w:rsidRPr="00225277" w:rsidRDefault="009873D2">
      <w:pPr>
        <w:pStyle w:val="P68B1DB1-Normal3"/>
        <w:numPr>
          <w:ilvl w:val="0"/>
          <w:numId w:val="14"/>
        </w:numPr>
        <w:pBdr>
          <w:top w:val="nil"/>
          <w:left w:val="nil"/>
          <w:bottom w:val="nil"/>
          <w:right w:val="nil"/>
          <w:between w:val="nil"/>
        </w:pBdr>
        <w:ind w:right="63"/>
        <w:jc w:val="both"/>
        <w:rPr>
          <w:lang w:val="en-GB"/>
        </w:rPr>
      </w:pPr>
      <w:r w:rsidRPr="00225277">
        <w:rPr>
          <w:lang w:val="en-GB"/>
        </w:rPr>
        <w:t>What an institution's strengths and areas for improvement in its internal quality assurance system are,</w:t>
      </w:r>
    </w:p>
    <w:p w14:paraId="00000029" w14:textId="77777777" w:rsidR="000D30AB" w:rsidRPr="00225277" w:rsidRDefault="009873D2">
      <w:pPr>
        <w:pStyle w:val="P68B1DB1-Normal3"/>
        <w:numPr>
          <w:ilvl w:val="0"/>
          <w:numId w:val="14"/>
        </w:numPr>
        <w:pBdr>
          <w:top w:val="nil"/>
          <w:left w:val="nil"/>
          <w:bottom w:val="nil"/>
          <w:right w:val="nil"/>
          <w:between w:val="nil"/>
        </w:pBdr>
        <w:ind w:right="63"/>
        <w:jc w:val="both"/>
        <w:rPr>
          <w:lang w:val="en-GB"/>
        </w:rPr>
      </w:pPr>
      <w:r w:rsidRPr="00225277">
        <w:rPr>
          <w:lang w:val="en-GB"/>
        </w:rPr>
        <w:t>The reasons for the improvements that could not be realized,</w:t>
      </w:r>
    </w:p>
    <w:p w14:paraId="0000002A" w14:textId="77777777" w:rsidR="000D30AB" w:rsidRPr="00225277" w:rsidRDefault="009873D2">
      <w:pPr>
        <w:pStyle w:val="P68B1DB1-Normal3"/>
        <w:numPr>
          <w:ilvl w:val="0"/>
          <w:numId w:val="14"/>
        </w:numPr>
        <w:pBdr>
          <w:top w:val="nil"/>
          <w:left w:val="nil"/>
          <w:bottom w:val="nil"/>
          <w:right w:val="nil"/>
          <w:between w:val="nil"/>
        </w:pBdr>
        <w:ind w:right="63"/>
        <w:jc w:val="both"/>
        <w:rPr>
          <w:lang w:val="en-GB"/>
        </w:rPr>
      </w:pPr>
      <w:r w:rsidRPr="00225277">
        <w:rPr>
          <w:lang w:val="en-GB"/>
        </w:rPr>
        <w:t>How an institution ensures sustainability in its quality assurance system to maintain its competitive advantage within the scope of the rapidly changing agenda of higher education.</w:t>
      </w:r>
    </w:p>
    <w:p w14:paraId="0000002D" w14:textId="667404D4" w:rsidR="000D30AB" w:rsidRPr="00225277" w:rsidRDefault="000D30AB">
      <w:pPr>
        <w:pStyle w:val="P68B1DB1-Normal3"/>
        <w:pBdr>
          <w:top w:val="nil"/>
          <w:left w:val="nil"/>
          <w:bottom w:val="nil"/>
          <w:right w:val="nil"/>
          <w:between w:val="nil"/>
        </w:pBdr>
        <w:ind w:right="63"/>
        <w:jc w:val="both"/>
        <w:rPr>
          <w:sz w:val="11"/>
          <w:szCs w:val="11"/>
          <w:lang w:val="en-GB"/>
        </w:rPr>
      </w:pPr>
    </w:p>
    <w:p w14:paraId="0000002E" w14:textId="535000A0" w:rsidR="000D30AB" w:rsidRPr="00225277" w:rsidRDefault="009873D2">
      <w:pPr>
        <w:pStyle w:val="P68B1DB1-Normal3"/>
        <w:pBdr>
          <w:top w:val="nil"/>
          <w:left w:val="nil"/>
          <w:bottom w:val="nil"/>
          <w:right w:val="nil"/>
          <w:between w:val="nil"/>
        </w:pBdr>
        <w:ind w:right="63"/>
        <w:jc w:val="both"/>
        <w:rPr>
          <w:lang w:val="en-GB"/>
        </w:rPr>
      </w:pPr>
      <w:r w:rsidRPr="00225277">
        <w:rPr>
          <w:lang w:val="en-GB"/>
        </w:rPr>
        <w:lastRenderedPageBreak/>
        <w:t xml:space="preserve">The ISER should be written on the Quality Assurance Management Information System (QAMIS) by considering the THEQC Evaluation Criteria, the Institutional Self-Evaluation Report Writing Guide, the THEQC Rubric, and the ISERs and external evaluation reports submitted in the previous years. The information given in the report should be supported by various documents and evidence. </w:t>
      </w:r>
    </w:p>
    <w:p w14:paraId="0000002F" w14:textId="77777777" w:rsidR="000D30AB" w:rsidRPr="00225277" w:rsidRDefault="000D30AB">
      <w:pPr>
        <w:pBdr>
          <w:top w:val="nil"/>
          <w:left w:val="nil"/>
          <w:bottom w:val="nil"/>
          <w:right w:val="nil"/>
          <w:between w:val="nil"/>
        </w:pBdr>
        <w:ind w:right="63"/>
        <w:jc w:val="both"/>
        <w:rPr>
          <w:rFonts w:ascii="CamberW04-Regular" w:eastAsia="CamberW04-Regular" w:hAnsi="CamberW04-Regular" w:cs="CamberW04-Regular"/>
          <w:color w:val="000000"/>
          <w:sz w:val="24"/>
          <w:szCs w:val="24"/>
          <w:lang w:val="en-GB"/>
        </w:rPr>
      </w:pPr>
    </w:p>
    <w:p w14:paraId="00000030" w14:textId="63E56259" w:rsidR="000D30AB" w:rsidRPr="00225277" w:rsidRDefault="009873D2">
      <w:pPr>
        <w:pStyle w:val="Balk2"/>
        <w:rPr>
          <w:lang w:val="en-GB"/>
        </w:rPr>
      </w:pPr>
      <w:bookmarkStart w:id="5" w:name="_Toc156810438"/>
      <w:r w:rsidRPr="00225277">
        <w:rPr>
          <w:lang w:val="en-GB"/>
        </w:rPr>
        <w:t>The Writing and Publication of the Report</w:t>
      </w:r>
      <w:bookmarkEnd w:id="5"/>
    </w:p>
    <w:p w14:paraId="00000031" w14:textId="77777777" w:rsidR="000D30AB" w:rsidRPr="00225277" w:rsidRDefault="000D30AB">
      <w:pPr>
        <w:rPr>
          <w:lang w:val="en-GB"/>
        </w:rPr>
      </w:pPr>
    </w:p>
    <w:p w14:paraId="00000032" w14:textId="742CB3C7" w:rsidR="000D30AB" w:rsidRPr="00225277" w:rsidRDefault="009873D2">
      <w:pPr>
        <w:pStyle w:val="P68B1DB1-Balk44"/>
        <w:ind w:left="0" w:right="63"/>
        <w:jc w:val="both"/>
        <w:rPr>
          <w:rFonts w:ascii="CamberW04-Regular" w:eastAsia="Arial" w:hAnsi="CamberW04-Regular" w:cs="Arial"/>
          <w:lang w:val="en-GB"/>
        </w:rPr>
      </w:pPr>
      <w:r w:rsidRPr="00225277">
        <w:rPr>
          <w:rFonts w:ascii="CamberW04-Regular" w:eastAsia="CamberW04-Regular" w:hAnsi="CamberW04-Regular" w:cs="CamberW04-Regular"/>
          <w:lang w:val="en-GB"/>
        </w:rPr>
        <w:t xml:space="preserve">The ISERs are required to be uploaded on the Quality Assurance Management Information System (QAMIS) developed by THEQC. For the uploading process, the higher education institution’s quality commission chair or a person delegated by the commission chair will be authorised to log in to the web-based system as administrator. The person authorized to log in to the system as administrator can create user accounts and roles for the employees of the institution. After institutions upload their ISERs on the system, the ISERs will be published on THEQC’s official website </w:t>
      </w:r>
      <w:hyperlink r:id="rId9">
        <w:r w:rsidRPr="00225277">
          <w:rPr>
            <w:rFonts w:ascii="CamberW04-Regular" w:eastAsia="CamberW04-Regular" w:hAnsi="CamberW04-Regular" w:cs="CamberW04-Regular"/>
            <w:color w:val="0563C1"/>
            <w:u w:val="single"/>
            <w:lang w:val="en-GB"/>
          </w:rPr>
          <w:t>www.yokak.gov.tr</w:t>
        </w:r>
      </w:hyperlink>
      <w:r w:rsidRPr="00225277">
        <w:rPr>
          <w:rFonts w:ascii="CamberW04-Regular" w:eastAsia="CamberW04-Regular" w:hAnsi="CamberW04-Regular" w:cs="CamberW04-Regular"/>
          <w:lang w:val="en-GB"/>
        </w:rPr>
        <w:t>.</w:t>
      </w:r>
      <w:r w:rsidRPr="00225277">
        <w:rPr>
          <w:rFonts w:ascii="CamberW04-Regular" w:hAnsi="CamberW04-Regular"/>
          <w:lang w:val="en-GB"/>
        </w:rPr>
        <w:t xml:space="preserve"> Besides, higher education institutions are expected to publish their ISERs on their own websites. ISERs should be written within the framework of the THEQC Rubric, taking into account the template in Annex-1 and the writing guide in Annex-2.</w:t>
      </w:r>
    </w:p>
    <w:p w14:paraId="00000033" w14:textId="77777777" w:rsidR="000D30AB" w:rsidRPr="00225277" w:rsidRDefault="000D30AB">
      <w:pPr>
        <w:spacing w:before="5" w:line="110" w:lineRule="auto"/>
        <w:ind w:right="63"/>
        <w:jc w:val="both"/>
        <w:rPr>
          <w:rFonts w:ascii="CamberW04-Regular" w:eastAsia="CamberW04-Regular" w:hAnsi="CamberW04-Regular" w:cs="CamberW04-Regular"/>
          <w:sz w:val="11"/>
          <w:szCs w:val="11"/>
          <w:lang w:val="en-GB"/>
        </w:rPr>
      </w:pPr>
    </w:p>
    <w:p w14:paraId="00000034" w14:textId="77777777" w:rsidR="000D30AB" w:rsidRPr="00225277" w:rsidRDefault="000D30AB">
      <w:pPr>
        <w:pBdr>
          <w:top w:val="nil"/>
          <w:left w:val="nil"/>
          <w:bottom w:val="nil"/>
          <w:right w:val="nil"/>
          <w:between w:val="nil"/>
        </w:pBdr>
        <w:ind w:right="63"/>
        <w:jc w:val="both"/>
        <w:rPr>
          <w:rFonts w:ascii="CamberW04-Regular" w:eastAsia="CamberW04-Regular" w:hAnsi="CamberW04-Regular" w:cs="CamberW04-Regular"/>
          <w:color w:val="000000"/>
          <w:sz w:val="24"/>
          <w:szCs w:val="24"/>
          <w:lang w:val="en-GB"/>
        </w:rPr>
      </w:pPr>
    </w:p>
    <w:p w14:paraId="00000035" w14:textId="77777777" w:rsidR="000D30AB" w:rsidRPr="00225277" w:rsidRDefault="009873D2">
      <w:pPr>
        <w:pStyle w:val="P68B1DB1-Normal5"/>
        <w:pBdr>
          <w:top w:val="nil"/>
          <w:left w:val="nil"/>
          <w:bottom w:val="nil"/>
          <w:right w:val="nil"/>
          <w:between w:val="nil"/>
        </w:pBdr>
        <w:ind w:right="63"/>
        <w:jc w:val="both"/>
        <w:rPr>
          <w:lang w:val="en-GB"/>
        </w:rPr>
      </w:pPr>
      <w:r w:rsidRPr="00225277">
        <w:rPr>
          <w:lang w:val="en-GB"/>
        </w:rPr>
        <w:t>The THEQC Rubric</w:t>
      </w:r>
    </w:p>
    <w:p w14:paraId="00000036" w14:textId="77777777" w:rsidR="000D30AB" w:rsidRPr="00225277" w:rsidRDefault="000D30AB">
      <w:pPr>
        <w:pBdr>
          <w:top w:val="nil"/>
          <w:left w:val="nil"/>
          <w:bottom w:val="nil"/>
          <w:right w:val="nil"/>
          <w:between w:val="nil"/>
        </w:pBdr>
        <w:ind w:right="63"/>
        <w:jc w:val="both"/>
        <w:rPr>
          <w:rFonts w:ascii="CamberW04-Regular" w:eastAsia="CamberW04-Regular" w:hAnsi="CamberW04-Regular" w:cs="CamberW04-Regular"/>
          <w:color w:val="000000"/>
          <w:sz w:val="24"/>
          <w:szCs w:val="24"/>
          <w:lang w:val="en-GB"/>
        </w:rPr>
      </w:pPr>
    </w:p>
    <w:p w14:paraId="00000037" w14:textId="617476A2" w:rsidR="000D30AB" w:rsidRPr="00225277" w:rsidRDefault="009873D2">
      <w:pPr>
        <w:pStyle w:val="P68B1DB1-Normal3"/>
        <w:numPr>
          <w:ilvl w:val="0"/>
          <w:numId w:val="18"/>
        </w:numPr>
        <w:pBdr>
          <w:top w:val="nil"/>
          <w:left w:val="nil"/>
          <w:bottom w:val="nil"/>
          <w:right w:val="nil"/>
          <w:between w:val="nil"/>
        </w:pBdr>
        <w:ind w:right="63"/>
        <w:jc w:val="both"/>
        <w:rPr>
          <w:lang w:val="en-GB"/>
        </w:rPr>
      </w:pPr>
      <w:r w:rsidRPr="00225277">
        <w:rPr>
          <w:lang w:val="en-GB"/>
        </w:rPr>
        <w:t xml:space="preserve">Institutional evaluation processes of THEQC are carried out with 14 criteria and 46 sub-criteria with a holistic perspective under the headings of </w:t>
      </w:r>
      <w:r w:rsidRPr="00225277">
        <w:rPr>
          <w:i/>
          <w:lang w:val="en-GB"/>
        </w:rPr>
        <w:t>Leadership, Governance and Quality, Learning and Teaching, Research and Development, and Service to Society.</w:t>
      </w:r>
      <w:r w:rsidRPr="00225277">
        <w:rPr>
          <w:lang w:val="en-GB"/>
        </w:rPr>
        <w:t xml:space="preserve"> The basic tool used in evaluation processes is the THEQC Rubric. The THEQC Rubric is an assessment tool used in the internal evaluation works of higher education institutions and in writing institutional self-evaluation reports as well as in external evaluation processes. It has been developed to increase clarity, objectivity, comprehensibility, consistency and transparency in THEQC's external evaluation or decision-making processes.</w:t>
      </w:r>
    </w:p>
    <w:p w14:paraId="00000038" w14:textId="77777777" w:rsidR="000D30AB" w:rsidRPr="00225277" w:rsidRDefault="009873D2">
      <w:pPr>
        <w:pStyle w:val="P68B1DB1-Normal3"/>
        <w:numPr>
          <w:ilvl w:val="0"/>
          <w:numId w:val="13"/>
        </w:numPr>
        <w:pBdr>
          <w:top w:val="nil"/>
          <w:left w:val="nil"/>
          <w:bottom w:val="nil"/>
          <w:right w:val="nil"/>
          <w:between w:val="nil"/>
        </w:pBdr>
        <w:spacing w:before="240"/>
        <w:ind w:right="63"/>
        <w:jc w:val="both"/>
        <w:rPr>
          <w:lang w:val="en-GB"/>
        </w:rPr>
      </w:pPr>
      <w:r w:rsidRPr="00225277">
        <w:rPr>
          <w:lang w:val="en-GB"/>
        </w:rPr>
        <w:t xml:space="preserve">The quality assurance process or mechanisms for each sub-criterion in the THEQC Rubric have been defined considering the maturity levels of planning, doing, checking and acting (PDCA) steps, and rated on a scale of 1-5. The sub-criteria, whose maturity level is determined with this rubric, reveal the level of fulfilment of the relevant criteria. The maturity levels of the sub-criteria associated with the PDCA cycle are summarised in Diagram 1. </w:t>
      </w:r>
    </w:p>
    <w:p w14:paraId="00000039" w14:textId="77777777" w:rsidR="000D30AB" w:rsidRPr="00225277" w:rsidRDefault="000D30AB">
      <w:pPr>
        <w:pBdr>
          <w:top w:val="nil"/>
          <w:left w:val="nil"/>
          <w:bottom w:val="nil"/>
          <w:right w:val="nil"/>
          <w:between w:val="nil"/>
        </w:pBdr>
        <w:ind w:left="118" w:right="63"/>
        <w:jc w:val="both"/>
        <w:rPr>
          <w:rFonts w:ascii="CamberW04-Regular" w:eastAsia="CamberW04-Regular" w:hAnsi="CamberW04-Regular" w:cs="CamberW04-Regular"/>
          <w:color w:val="000000"/>
          <w:sz w:val="24"/>
          <w:szCs w:val="24"/>
          <w:lang w:val="en-GB"/>
        </w:rPr>
      </w:pPr>
    </w:p>
    <w:p w14:paraId="0000003A" w14:textId="77777777" w:rsidR="000D30AB" w:rsidRPr="00225277" w:rsidRDefault="000D30AB">
      <w:pPr>
        <w:pBdr>
          <w:top w:val="nil"/>
          <w:left w:val="nil"/>
          <w:bottom w:val="nil"/>
          <w:right w:val="nil"/>
          <w:between w:val="nil"/>
        </w:pBdr>
        <w:ind w:left="118" w:right="63"/>
        <w:jc w:val="both"/>
        <w:rPr>
          <w:rFonts w:ascii="CamberW04-Regular" w:eastAsia="CamberW04-Regular" w:hAnsi="CamberW04-Regular" w:cs="CamberW04-Regular"/>
          <w:color w:val="000000"/>
          <w:sz w:val="24"/>
          <w:szCs w:val="24"/>
          <w:lang w:val="en-GB"/>
        </w:rPr>
        <w:sectPr w:rsidR="000D30AB" w:rsidRPr="00225277">
          <w:headerReference w:type="even" r:id="rId10"/>
          <w:headerReference w:type="default" r:id="rId11"/>
          <w:footerReference w:type="even" r:id="rId12"/>
          <w:footerReference w:type="default" r:id="rId13"/>
          <w:headerReference w:type="first" r:id="rId14"/>
          <w:footerReference w:type="first" r:id="rId15"/>
          <w:pgSz w:w="11906" w:h="16838"/>
          <w:pgMar w:top="1380" w:right="1120" w:bottom="1180" w:left="1418" w:header="0" w:footer="998" w:gutter="0"/>
          <w:pgNumType w:start="1"/>
          <w:cols w:space="708"/>
          <w:titlePg/>
        </w:sectPr>
      </w:pPr>
    </w:p>
    <w:p w14:paraId="0000003B" w14:textId="4B64DD68" w:rsidR="000D30AB" w:rsidRPr="00225277" w:rsidRDefault="00304F2F">
      <w:pPr>
        <w:pStyle w:val="P68B1DB1-Normal6"/>
        <w:pBdr>
          <w:top w:val="nil"/>
          <w:left w:val="nil"/>
          <w:bottom w:val="nil"/>
          <w:right w:val="nil"/>
          <w:between w:val="nil"/>
        </w:pBdr>
        <w:ind w:left="118" w:right="63"/>
        <w:jc w:val="both"/>
        <w:rPr>
          <w:rFonts w:ascii="CamberW04-Regular" w:eastAsia="CamberW04-Regular" w:hAnsi="CamberW04-Regular" w:cs="CamberW04-Regular"/>
          <w:color w:val="000000"/>
          <w:sz w:val="24"/>
          <w:szCs w:val="24"/>
          <w:lang w:val="en-GB"/>
        </w:rPr>
      </w:pPr>
      <w:r w:rsidRPr="00225277">
        <w:rPr>
          <w:noProof/>
          <w:lang w:val="en-GB"/>
        </w:rPr>
        <w:lastRenderedPageBreak/>
        <w:drawing>
          <wp:anchor distT="0" distB="0" distL="114300" distR="114300" simplePos="0" relativeHeight="251668480" behindDoc="0" locked="0" layoutInCell="1" allowOverlap="1" wp14:anchorId="63FBE105" wp14:editId="25EE0040">
            <wp:simplePos x="0" y="0"/>
            <wp:positionH relativeFrom="margin">
              <wp:posOffset>714375</wp:posOffset>
            </wp:positionH>
            <wp:positionV relativeFrom="margin">
              <wp:posOffset>-57150</wp:posOffset>
            </wp:positionV>
            <wp:extent cx="7305675" cy="5029835"/>
            <wp:effectExtent l="0" t="0" r="9525" b="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05675" cy="5029835"/>
                    </a:xfrm>
                    <a:prstGeom prst="rect">
                      <a:avLst/>
                    </a:prstGeom>
                    <a:noFill/>
                  </pic:spPr>
                </pic:pic>
              </a:graphicData>
            </a:graphic>
            <wp14:sizeRelH relativeFrom="margin">
              <wp14:pctWidth>0</wp14:pctWidth>
            </wp14:sizeRelH>
            <wp14:sizeRelV relativeFrom="margin">
              <wp14:pctHeight>0</wp14:pctHeight>
            </wp14:sizeRelV>
          </wp:anchor>
        </w:drawing>
      </w:r>
    </w:p>
    <w:p w14:paraId="0000003C" w14:textId="279F1A36" w:rsidR="000D30AB" w:rsidRPr="00225277" w:rsidRDefault="000D30AB">
      <w:pPr>
        <w:pBdr>
          <w:top w:val="nil"/>
          <w:left w:val="nil"/>
          <w:bottom w:val="nil"/>
          <w:right w:val="nil"/>
          <w:between w:val="nil"/>
        </w:pBdr>
        <w:tabs>
          <w:tab w:val="left" w:pos="5954"/>
        </w:tabs>
        <w:ind w:left="118" w:right="63"/>
        <w:jc w:val="both"/>
        <w:rPr>
          <w:rFonts w:ascii="CamberW04-Regular" w:eastAsia="CamberW04-Regular" w:hAnsi="CamberW04-Regular" w:cs="CamberW04-Regular"/>
          <w:color w:val="000000"/>
          <w:sz w:val="24"/>
          <w:szCs w:val="24"/>
          <w:lang w:val="en-GB"/>
        </w:rPr>
      </w:pPr>
    </w:p>
    <w:p w14:paraId="20F31910"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2DC8911B"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25BF8823"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1DCD6CCA"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7DC50BE9"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03D0167C"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2001948E"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3D6649BB"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3766733A"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135D6EC0"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648DB4A2"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5A5902A5"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2F676A2F"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0AE165C3"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02C1FD20"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2C0B79E4"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4927326F"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00E781B2"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2F0BE67A"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66D90EF8"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60273717"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310E3E6B"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049A88A9"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483D7715"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2FD4F710"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43363A60"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1520BFB9" w14:textId="77777777" w:rsidR="00304F2F" w:rsidRPr="00225277" w:rsidRDefault="00304F2F">
      <w:pPr>
        <w:pStyle w:val="P68B1DB1-Normal7"/>
        <w:pBdr>
          <w:top w:val="nil"/>
          <w:left w:val="nil"/>
          <w:bottom w:val="nil"/>
          <w:right w:val="nil"/>
          <w:between w:val="nil"/>
        </w:pBdr>
        <w:tabs>
          <w:tab w:val="left" w:pos="142"/>
        </w:tabs>
        <w:ind w:left="118" w:right="63"/>
        <w:jc w:val="center"/>
        <w:rPr>
          <w:lang w:val="en-GB"/>
        </w:rPr>
      </w:pPr>
    </w:p>
    <w:p w14:paraId="13C6AA06" w14:textId="77777777" w:rsidR="000D30AB" w:rsidRPr="00225277" w:rsidRDefault="009873D2">
      <w:pPr>
        <w:pStyle w:val="P68B1DB1-Normal7"/>
        <w:pBdr>
          <w:top w:val="nil"/>
          <w:left w:val="nil"/>
          <w:bottom w:val="nil"/>
          <w:right w:val="nil"/>
          <w:between w:val="nil"/>
        </w:pBdr>
        <w:tabs>
          <w:tab w:val="left" w:pos="142"/>
        </w:tabs>
        <w:ind w:left="118" w:right="63"/>
        <w:jc w:val="center"/>
        <w:rPr>
          <w:lang w:val="en-GB"/>
        </w:rPr>
      </w:pPr>
      <w:r w:rsidRPr="00225277">
        <w:rPr>
          <w:lang w:val="en-GB"/>
        </w:rPr>
        <w:t>Diagram 1. Rating of the Maturity Levels of Sub-criteria via the THEQC Rubric</w:t>
      </w:r>
    </w:p>
    <w:p w14:paraId="7B8C563C" w14:textId="77777777" w:rsidR="001B7B9F" w:rsidRPr="00225277" w:rsidRDefault="001B7B9F">
      <w:pPr>
        <w:pStyle w:val="P68B1DB1-Normal7"/>
        <w:pBdr>
          <w:top w:val="nil"/>
          <w:left w:val="nil"/>
          <w:bottom w:val="nil"/>
          <w:right w:val="nil"/>
          <w:between w:val="nil"/>
        </w:pBdr>
        <w:tabs>
          <w:tab w:val="left" w:pos="142"/>
        </w:tabs>
        <w:ind w:left="118" w:right="63"/>
        <w:jc w:val="center"/>
        <w:rPr>
          <w:lang w:val="en-GB"/>
        </w:rPr>
      </w:pPr>
    </w:p>
    <w:p w14:paraId="0000003D" w14:textId="477556B6" w:rsidR="001B7B9F" w:rsidRPr="00225277" w:rsidRDefault="001B7B9F">
      <w:pPr>
        <w:pStyle w:val="P68B1DB1-Normal7"/>
        <w:pBdr>
          <w:top w:val="nil"/>
          <w:left w:val="nil"/>
          <w:bottom w:val="nil"/>
          <w:right w:val="nil"/>
          <w:between w:val="nil"/>
        </w:pBdr>
        <w:tabs>
          <w:tab w:val="left" w:pos="142"/>
        </w:tabs>
        <w:ind w:left="118" w:right="63"/>
        <w:jc w:val="center"/>
        <w:rPr>
          <w:lang w:val="en-GB"/>
        </w:rPr>
        <w:sectPr w:rsidR="001B7B9F" w:rsidRPr="00225277">
          <w:pgSz w:w="16838" w:h="11906" w:orient="landscape"/>
          <w:pgMar w:top="1120" w:right="1180" w:bottom="1418" w:left="1380" w:header="0" w:footer="998" w:gutter="0"/>
          <w:cols w:space="708"/>
        </w:sectPr>
      </w:pPr>
    </w:p>
    <w:p w14:paraId="0000003E" w14:textId="77777777" w:rsidR="000D30AB" w:rsidRPr="00225277" w:rsidRDefault="009873D2">
      <w:pPr>
        <w:pStyle w:val="P68B1DB1-Normal3"/>
        <w:numPr>
          <w:ilvl w:val="0"/>
          <w:numId w:val="13"/>
        </w:numPr>
        <w:pBdr>
          <w:top w:val="nil"/>
          <w:left w:val="nil"/>
          <w:bottom w:val="nil"/>
          <w:right w:val="nil"/>
          <w:between w:val="nil"/>
        </w:pBdr>
        <w:ind w:right="63"/>
        <w:jc w:val="both"/>
        <w:rPr>
          <w:lang w:val="en-GB"/>
        </w:rPr>
      </w:pPr>
      <w:r w:rsidRPr="00225277">
        <w:rPr>
          <w:lang w:val="en-GB"/>
        </w:rPr>
        <w:lastRenderedPageBreak/>
        <w:t xml:space="preserve">While writing a report through QAMIS, remarks should be added for each criterion under the “headings”, and the maturity levels of sub-criteria should be referred to while writing remarks on the related criteria. An example of organising headings, criteria and sub-criteria is presented in Table 1. </w:t>
      </w:r>
    </w:p>
    <w:p w14:paraId="0000003F" w14:textId="77777777" w:rsidR="000D30AB" w:rsidRPr="00225277" w:rsidRDefault="000D30AB">
      <w:pPr>
        <w:pBdr>
          <w:top w:val="nil"/>
          <w:left w:val="nil"/>
          <w:bottom w:val="nil"/>
          <w:right w:val="nil"/>
          <w:between w:val="nil"/>
        </w:pBdr>
        <w:ind w:left="118" w:right="63"/>
        <w:jc w:val="both"/>
        <w:rPr>
          <w:rFonts w:ascii="CamberW04-Regular" w:eastAsia="CamberW04-Regular" w:hAnsi="CamberW04-Regular" w:cs="CamberW04-Regular"/>
          <w:color w:val="000000"/>
          <w:sz w:val="24"/>
          <w:szCs w:val="24"/>
          <w:lang w:val="en-GB"/>
        </w:rPr>
      </w:pPr>
    </w:p>
    <w:p w14:paraId="00000040" w14:textId="77777777" w:rsidR="000D30AB" w:rsidRPr="00225277" w:rsidRDefault="009873D2">
      <w:pPr>
        <w:pStyle w:val="P68B1DB1-Normal2"/>
        <w:spacing w:line="360" w:lineRule="auto"/>
        <w:ind w:left="708" w:right="63"/>
        <w:jc w:val="both"/>
        <w:rPr>
          <w:lang w:val="en-GB"/>
        </w:rPr>
      </w:pPr>
      <w:r w:rsidRPr="00225277">
        <w:rPr>
          <w:lang w:val="en-GB"/>
        </w:rPr>
        <w:t>Table 1. The organisation of headings, criteria and sub-criteria in writing the ISERs</w:t>
      </w:r>
    </w:p>
    <w:tbl>
      <w:tblPr>
        <w:tblStyle w:val="a"/>
        <w:tblW w:w="849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2648"/>
        <w:gridCol w:w="3121"/>
      </w:tblGrid>
      <w:tr w:rsidR="000D30AB" w:rsidRPr="00225277" w14:paraId="5F3996DE" w14:textId="77777777">
        <w:trPr>
          <w:trHeight w:val="645"/>
        </w:trPr>
        <w:tc>
          <w:tcPr>
            <w:tcW w:w="2723" w:type="dxa"/>
            <w:shd w:val="clear" w:color="auto" w:fill="2F5496"/>
          </w:tcPr>
          <w:p w14:paraId="00000041" w14:textId="77777777" w:rsidR="000D30AB" w:rsidRPr="00225277" w:rsidRDefault="009873D2">
            <w:pPr>
              <w:pStyle w:val="P68B1DB1-Normal8"/>
              <w:pBdr>
                <w:top w:val="nil"/>
                <w:left w:val="nil"/>
                <w:bottom w:val="nil"/>
                <w:right w:val="nil"/>
                <w:between w:val="nil"/>
              </w:pBdr>
              <w:ind w:right="63"/>
              <w:rPr>
                <w:lang w:val="en-GB"/>
              </w:rPr>
            </w:pPr>
            <w:r w:rsidRPr="00225277">
              <w:rPr>
                <w:lang w:val="en-GB"/>
              </w:rPr>
              <w:t>Heading</w:t>
            </w:r>
          </w:p>
        </w:tc>
        <w:tc>
          <w:tcPr>
            <w:tcW w:w="2648" w:type="dxa"/>
          </w:tcPr>
          <w:p w14:paraId="00000042" w14:textId="77777777" w:rsidR="000D30AB" w:rsidRPr="00225277" w:rsidRDefault="009873D2">
            <w:pPr>
              <w:pStyle w:val="P68B1DB1-Normal9"/>
              <w:pBdr>
                <w:top w:val="nil"/>
                <w:left w:val="nil"/>
                <w:bottom w:val="nil"/>
                <w:right w:val="nil"/>
                <w:between w:val="nil"/>
              </w:pBdr>
              <w:ind w:right="63"/>
              <w:rPr>
                <w:lang w:val="en-GB"/>
              </w:rPr>
            </w:pPr>
            <w:r w:rsidRPr="00225277">
              <w:rPr>
                <w:lang w:val="en-GB"/>
              </w:rPr>
              <w:t>B. Learning and Teaching</w:t>
            </w:r>
          </w:p>
        </w:tc>
        <w:tc>
          <w:tcPr>
            <w:tcW w:w="3121" w:type="dxa"/>
          </w:tcPr>
          <w:p w14:paraId="00000043" w14:textId="77777777" w:rsidR="000D30AB" w:rsidRPr="00225277" w:rsidRDefault="009873D2">
            <w:pPr>
              <w:pStyle w:val="P68B1DB1-Normal9"/>
              <w:pBdr>
                <w:top w:val="nil"/>
                <w:left w:val="nil"/>
                <w:bottom w:val="nil"/>
                <w:right w:val="nil"/>
                <w:between w:val="nil"/>
              </w:pBdr>
              <w:ind w:right="63"/>
              <w:rPr>
                <w:lang w:val="en-GB"/>
              </w:rPr>
            </w:pPr>
            <w:r w:rsidRPr="00225277">
              <w:rPr>
                <w:lang w:val="en-GB"/>
              </w:rPr>
              <w:t xml:space="preserve">A set of criteria and sub-criteria are listed under the headings. </w:t>
            </w:r>
          </w:p>
        </w:tc>
      </w:tr>
      <w:tr w:rsidR="000D30AB" w:rsidRPr="00225277" w14:paraId="3F5D99CA" w14:textId="77777777">
        <w:tc>
          <w:tcPr>
            <w:tcW w:w="2723" w:type="dxa"/>
            <w:shd w:val="clear" w:color="auto" w:fill="8EAADB"/>
          </w:tcPr>
          <w:p w14:paraId="00000044" w14:textId="77777777" w:rsidR="000D30AB" w:rsidRPr="00225277" w:rsidRDefault="009873D2">
            <w:pPr>
              <w:pStyle w:val="P68B1DB1-Normal10"/>
              <w:pBdr>
                <w:top w:val="nil"/>
                <w:left w:val="nil"/>
                <w:bottom w:val="nil"/>
                <w:right w:val="nil"/>
                <w:between w:val="nil"/>
              </w:pBdr>
              <w:ind w:right="63"/>
              <w:rPr>
                <w:lang w:val="en-GB"/>
              </w:rPr>
            </w:pPr>
            <w:r w:rsidRPr="00225277">
              <w:rPr>
                <w:lang w:val="en-GB"/>
              </w:rPr>
              <w:t>Criterion</w:t>
            </w:r>
          </w:p>
        </w:tc>
        <w:tc>
          <w:tcPr>
            <w:tcW w:w="2648" w:type="dxa"/>
          </w:tcPr>
          <w:p w14:paraId="00000045" w14:textId="77777777" w:rsidR="000D30AB" w:rsidRPr="00225277" w:rsidRDefault="009873D2">
            <w:pPr>
              <w:pStyle w:val="P68B1DB1-Normal9"/>
              <w:pBdr>
                <w:top w:val="nil"/>
                <w:left w:val="nil"/>
                <w:bottom w:val="nil"/>
                <w:right w:val="nil"/>
                <w:between w:val="nil"/>
              </w:pBdr>
              <w:ind w:right="63"/>
              <w:rPr>
                <w:lang w:val="en-GB"/>
              </w:rPr>
            </w:pPr>
            <w:r w:rsidRPr="00225277">
              <w:rPr>
                <w:lang w:val="en-GB"/>
              </w:rPr>
              <w:t>B.1. Program Design, Evaluation and Update</w:t>
            </w:r>
          </w:p>
        </w:tc>
        <w:tc>
          <w:tcPr>
            <w:tcW w:w="3121" w:type="dxa"/>
          </w:tcPr>
          <w:p w14:paraId="00000046" w14:textId="77777777" w:rsidR="000D30AB" w:rsidRPr="00225277" w:rsidRDefault="009873D2">
            <w:pPr>
              <w:pStyle w:val="P68B1DB1-Normal9"/>
              <w:pBdr>
                <w:top w:val="nil"/>
                <w:left w:val="nil"/>
                <w:bottom w:val="nil"/>
                <w:right w:val="nil"/>
                <w:between w:val="nil"/>
              </w:pBdr>
              <w:ind w:right="63"/>
              <w:rPr>
                <w:lang w:val="en-GB"/>
              </w:rPr>
            </w:pPr>
            <w:r w:rsidRPr="00225277">
              <w:rPr>
                <w:lang w:val="en-GB"/>
              </w:rPr>
              <w:t xml:space="preserve">The ISERs will be written on the basis of criteria. </w:t>
            </w:r>
          </w:p>
        </w:tc>
      </w:tr>
      <w:tr w:rsidR="000D30AB" w:rsidRPr="00225277" w14:paraId="04E1BDBE" w14:textId="77777777">
        <w:tc>
          <w:tcPr>
            <w:tcW w:w="2723" w:type="dxa"/>
            <w:shd w:val="clear" w:color="auto" w:fill="B4C6E7"/>
          </w:tcPr>
          <w:p w14:paraId="00000047" w14:textId="77777777" w:rsidR="000D30AB" w:rsidRPr="00225277" w:rsidRDefault="009873D2">
            <w:pPr>
              <w:pStyle w:val="P68B1DB1-Normal10"/>
              <w:pBdr>
                <w:top w:val="nil"/>
                <w:left w:val="nil"/>
                <w:bottom w:val="nil"/>
                <w:right w:val="nil"/>
                <w:between w:val="nil"/>
              </w:pBdr>
              <w:ind w:right="63"/>
              <w:rPr>
                <w:lang w:val="en-GB"/>
              </w:rPr>
            </w:pPr>
            <w:r w:rsidRPr="00225277">
              <w:rPr>
                <w:lang w:val="en-GB"/>
              </w:rPr>
              <w:t>Sub-criterion</w:t>
            </w:r>
          </w:p>
        </w:tc>
        <w:tc>
          <w:tcPr>
            <w:tcW w:w="2648" w:type="dxa"/>
          </w:tcPr>
          <w:p w14:paraId="00000048" w14:textId="77777777" w:rsidR="000D30AB" w:rsidRPr="00225277" w:rsidRDefault="009873D2">
            <w:pPr>
              <w:pStyle w:val="P68B1DB1-Normal11"/>
              <w:pBdr>
                <w:top w:val="nil"/>
                <w:left w:val="nil"/>
                <w:bottom w:val="nil"/>
                <w:right w:val="nil"/>
                <w:between w:val="nil"/>
              </w:pBdr>
              <w:ind w:right="63"/>
              <w:rPr>
                <w:lang w:val="en-GB"/>
              </w:rPr>
            </w:pPr>
            <w:r w:rsidRPr="00225277">
              <w:rPr>
                <w:lang w:val="en-GB"/>
              </w:rPr>
              <w:t>B.1.5. Follow-up and updating of programs</w:t>
            </w:r>
          </w:p>
        </w:tc>
        <w:tc>
          <w:tcPr>
            <w:tcW w:w="3121" w:type="dxa"/>
          </w:tcPr>
          <w:p w14:paraId="00000049" w14:textId="77777777" w:rsidR="000D30AB" w:rsidRPr="00225277" w:rsidRDefault="009873D2">
            <w:pPr>
              <w:pStyle w:val="P68B1DB1-Normal9"/>
              <w:pBdr>
                <w:top w:val="nil"/>
                <w:left w:val="nil"/>
                <w:bottom w:val="nil"/>
                <w:right w:val="nil"/>
                <w:between w:val="nil"/>
              </w:pBdr>
              <w:ind w:right="63"/>
              <w:rPr>
                <w:lang w:val="en-GB"/>
              </w:rPr>
            </w:pPr>
            <w:r w:rsidRPr="00225277">
              <w:rPr>
                <w:lang w:val="en-GB"/>
              </w:rPr>
              <w:t>Sub-criteria will be referred to in the writing of criteria and their maturity level will be supported with evidence and scaled via QAMIS.</w:t>
            </w:r>
          </w:p>
        </w:tc>
      </w:tr>
    </w:tbl>
    <w:p w14:paraId="0000004A" w14:textId="77777777" w:rsidR="000D30AB" w:rsidRPr="00225277" w:rsidRDefault="000D30AB">
      <w:pPr>
        <w:pBdr>
          <w:top w:val="nil"/>
          <w:left w:val="nil"/>
          <w:bottom w:val="nil"/>
          <w:right w:val="nil"/>
          <w:between w:val="nil"/>
        </w:pBdr>
        <w:ind w:left="118" w:right="63"/>
        <w:rPr>
          <w:rFonts w:ascii="CamberW04-Regular" w:eastAsia="CamberW04-Regular" w:hAnsi="CamberW04-Regular" w:cs="CamberW04-Regular"/>
          <w:color w:val="000000"/>
          <w:sz w:val="24"/>
          <w:szCs w:val="24"/>
          <w:lang w:val="en-GB"/>
        </w:rPr>
      </w:pPr>
    </w:p>
    <w:p w14:paraId="0000004B" w14:textId="77777777" w:rsidR="000D30AB" w:rsidRPr="00225277" w:rsidRDefault="000D30AB">
      <w:pPr>
        <w:pBdr>
          <w:top w:val="nil"/>
          <w:left w:val="nil"/>
          <w:bottom w:val="nil"/>
          <w:right w:val="nil"/>
          <w:between w:val="nil"/>
        </w:pBdr>
        <w:ind w:left="720" w:right="63"/>
        <w:jc w:val="both"/>
        <w:rPr>
          <w:rFonts w:ascii="CamberW04-Regular" w:eastAsia="CamberW04-Regular" w:hAnsi="CamberW04-Regular" w:cs="CamberW04-Regular"/>
          <w:color w:val="000000"/>
          <w:sz w:val="24"/>
          <w:szCs w:val="24"/>
          <w:lang w:val="en-GB"/>
        </w:rPr>
      </w:pPr>
    </w:p>
    <w:p w14:paraId="0000004C" w14:textId="3E3A6442" w:rsidR="000D30AB" w:rsidRPr="00225277" w:rsidRDefault="009873D2">
      <w:pPr>
        <w:pStyle w:val="P68B1DB1-Normal3"/>
        <w:numPr>
          <w:ilvl w:val="0"/>
          <w:numId w:val="13"/>
        </w:numPr>
        <w:pBdr>
          <w:top w:val="nil"/>
          <w:left w:val="nil"/>
          <w:bottom w:val="nil"/>
          <w:right w:val="nil"/>
          <w:between w:val="nil"/>
        </w:pBdr>
        <w:ind w:right="63"/>
        <w:jc w:val="both"/>
        <w:rPr>
          <w:lang w:val="en-GB"/>
        </w:rPr>
      </w:pPr>
      <w:r w:rsidRPr="00225277">
        <w:rPr>
          <w:lang w:val="en-GB"/>
        </w:rPr>
        <w:t>The THEQC Rubric used for the evaluation of maturity levels of sub-criteria consists of steps rated on a scale of 1-5. Prerequisite steps should be completed to be able to proceed to the next maturity level (Diagram 2).</w:t>
      </w:r>
    </w:p>
    <w:p w14:paraId="1B398D4B" w14:textId="097F4541" w:rsidR="000D30AB" w:rsidRPr="00225277" w:rsidRDefault="000D30AB">
      <w:pPr>
        <w:pBdr>
          <w:top w:val="nil"/>
          <w:left w:val="nil"/>
          <w:bottom w:val="nil"/>
          <w:right w:val="nil"/>
          <w:between w:val="nil"/>
        </w:pBdr>
        <w:ind w:left="720" w:right="63"/>
        <w:jc w:val="both"/>
        <w:rPr>
          <w:rFonts w:ascii="CamberW04-Regular" w:eastAsia="CamberW04-Regular" w:hAnsi="CamberW04-Regular" w:cs="CamberW04-Regular"/>
          <w:color w:val="000000"/>
          <w:sz w:val="24"/>
          <w:szCs w:val="24"/>
          <w:lang w:val="en-GB"/>
        </w:rPr>
      </w:pPr>
    </w:p>
    <w:p w14:paraId="3DAE3D36" w14:textId="1A44A605" w:rsidR="00304F2F" w:rsidRPr="00225277" w:rsidRDefault="00304F2F">
      <w:pPr>
        <w:pStyle w:val="P68B1DB1-Normal3"/>
        <w:pBdr>
          <w:top w:val="nil"/>
          <w:left w:val="nil"/>
          <w:bottom w:val="nil"/>
          <w:right w:val="nil"/>
          <w:between w:val="nil"/>
        </w:pBdr>
        <w:ind w:right="63"/>
        <w:jc w:val="both"/>
        <w:rPr>
          <w:noProof/>
          <w:lang w:val="en-GB"/>
        </w:rPr>
      </w:pPr>
      <w:r w:rsidRPr="00225277">
        <w:rPr>
          <w:noProof/>
          <w:lang w:val="en-GB"/>
        </w:rPr>
        <w:drawing>
          <wp:anchor distT="0" distB="0" distL="114300" distR="114300" simplePos="0" relativeHeight="251669504" behindDoc="0" locked="0" layoutInCell="1" allowOverlap="1" wp14:anchorId="27CC0037" wp14:editId="59BBA3FE">
            <wp:simplePos x="0" y="0"/>
            <wp:positionH relativeFrom="column">
              <wp:posOffset>490855</wp:posOffset>
            </wp:positionH>
            <wp:positionV relativeFrom="paragraph">
              <wp:posOffset>22860</wp:posOffset>
            </wp:positionV>
            <wp:extent cx="5340350" cy="3572510"/>
            <wp:effectExtent l="0" t="0" r="0" b="889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40350" cy="3572510"/>
                    </a:xfrm>
                    <a:prstGeom prst="rect">
                      <a:avLst/>
                    </a:prstGeom>
                    <a:noFill/>
                  </pic:spPr>
                </pic:pic>
              </a:graphicData>
            </a:graphic>
            <wp14:sizeRelH relativeFrom="page">
              <wp14:pctWidth>0</wp14:pctWidth>
            </wp14:sizeRelH>
            <wp14:sizeRelV relativeFrom="page">
              <wp14:pctHeight>0</wp14:pctHeight>
            </wp14:sizeRelV>
          </wp:anchor>
        </w:drawing>
      </w:r>
    </w:p>
    <w:p w14:paraId="0000004D" w14:textId="05A82673" w:rsidR="000D30AB" w:rsidRPr="00225277" w:rsidRDefault="000D30AB">
      <w:pPr>
        <w:pStyle w:val="P68B1DB1-Normal3"/>
        <w:pBdr>
          <w:top w:val="nil"/>
          <w:left w:val="nil"/>
          <w:bottom w:val="nil"/>
          <w:right w:val="nil"/>
          <w:between w:val="nil"/>
        </w:pBdr>
        <w:ind w:right="63"/>
        <w:jc w:val="both"/>
        <w:rPr>
          <w:lang w:val="en-GB"/>
        </w:rPr>
      </w:pPr>
    </w:p>
    <w:p w14:paraId="597E68F7" w14:textId="51D53EFF" w:rsidR="000D30AB" w:rsidRPr="00225277" w:rsidRDefault="009873D2">
      <w:pPr>
        <w:pStyle w:val="P68B1DB1-Normal7"/>
        <w:pBdr>
          <w:top w:val="nil"/>
          <w:left w:val="nil"/>
          <w:bottom w:val="nil"/>
          <w:right w:val="nil"/>
          <w:between w:val="nil"/>
        </w:pBdr>
        <w:ind w:left="2124" w:right="63"/>
        <w:rPr>
          <w:lang w:val="en-GB"/>
        </w:rPr>
      </w:pPr>
      <w:r w:rsidRPr="00225277">
        <w:rPr>
          <w:lang w:val="en-GB"/>
        </w:rPr>
        <w:t>Diagram 2. Rating Steps for Maturity Levels</w:t>
      </w:r>
    </w:p>
    <w:p w14:paraId="7CDE9892" w14:textId="77777777" w:rsidR="001B7B9F" w:rsidRPr="00225277" w:rsidRDefault="001B7B9F">
      <w:pPr>
        <w:pStyle w:val="P68B1DB1-Normal7"/>
        <w:pBdr>
          <w:top w:val="nil"/>
          <w:left w:val="nil"/>
          <w:bottom w:val="nil"/>
          <w:right w:val="nil"/>
          <w:between w:val="nil"/>
        </w:pBdr>
        <w:ind w:left="2124" w:right="63"/>
        <w:rPr>
          <w:lang w:val="en-GB"/>
        </w:rPr>
      </w:pPr>
    </w:p>
    <w:p w14:paraId="0000004E" w14:textId="36C0B74C" w:rsidR="00304F2F" w:rsidRPr="00225277" w:rsidRDefault="00304F2F">
      <w:pPr>
        <w:pStyle w:val="P68B1DB1-Normal7"/>
        <w:pBdr>
          <w:top w:val="nil"/>
          <w:left w:val="nil"/>
          <w:bottom w:val="nil"/>
          <w:right w:val="nil"/>
          <w:between w:val="nil"/>
        </w:pBdr>
        <w:ind w:left="2124" w:right="63"/>
        <w:rPr>
          <w:lang w:val="en-GB"/>
        </w:rPr>
        <w:sectPr w:rsidR="00304F2F" w:rsidRPr="00225277">
          <w:pgSz w:w="11906" w:h="16838"/>
          <w:pgMar w:top="1380" w:right="1120" w:bottom="1180" w:left="1418" w:header="0" w:footer="998" w:gutter="0"/>
          <w:cols w:space="708"/>
        </w:sectPr>
      </w:pPr>
    </w:p>
    <w:p w14:paraId="0C4D6CC2" w14:textId="03104293" w:rsidR="000D30AB" w:rsidRPr="00225277" w:rsidRDefault="009873D2">
      <w:pPr>
        <w:pStyle w:val="P68B1DB1-Normal3"/>
        <w:numPr>
          <w:ilvl w:val="0"/>
          <w:numId w:val="13"/>
        </w:numPr>
        <w:pBdr>
          <w:top w:val="nil"/>
          <w:left w:val="nil"/>
          <w:bottom w:val="nil"/>
          <w:right w:val="nil"/>
          <w:between w:val="nil"/>
        </w:pBdr>
        <w:ind w:right="63"/>
        <w:jc w:val="both"/>
        <w:rPr>
          <w:lang w:val="en-GB"/>
        </w:rPr>
      </w:pPr>
      <w:r w:rsidRPr="00225277">
        <w:rPr>
          <w:lang w:val="en-GB"/>
        </w:rPr>
        <w:lastRenderedPageBreak/>
        <w:t>Each maturity level must cover the previous maturity level.</w:t>
      </w:r>
    </w:p>
    <w:p w14:paraId="0000004F" w14:textId="76546C64" w:rsidR="000D30AB" w:rsidRPr="00225277" w:rsidRDefault="009873D2">
      <w:pPr>
        <w:pStyle w:val="P68B1DB1-Normal3"/>
        <w:numPr>
          <w:ilvl w:val="0"/>
          <w:numId w:val="13"/>
        </w:numPr>
        <w:pBdr>
          <w:top w:val="nil"/>
          <w:left w:val="nil"/>
          <w:bottom w:val="nil"/>
          <w:right w:val="nil"/>
          <w:between w:val="nil"/>
        </w:pBdr>
        <w:spacing w:before="240"/>
        <w:ind w:right="63"/>
        <w:jc w:val="both"/>
        <w:rPr>
          <w:lang w:val="en-GB"/>
        </w:rPr>
      </w:pPr>
      <w:r w:rsidRPr="00225277">
        <w:rPr>
          <w:lang w:val="en-GB"/>
        </w:rPr>
        <w:t>To decide on maturity level 4 for a sub-criterion:</w:t>
      </w:r>
    </w:p>
    <w:p w14:paraId="00000050" w14:textId="77777777" w:rsidR="000D30AB" w:rsidRPr="00225277" w:rsidRDefault="009873D2">
      <w:pPr>
        <w:pStyle w:val="P68B1DB1-Normal3"/>
        <w:numPr>
          <w:ilvl w:val="1"/>
          <w:numId w:val="20"/>
        </w:numPr>
        <w:pBdr>
          <w:top w:val="nil"/>
          <w:left w:val="nil"/>
          <w:bottom w:val="nil"/>
          <w:right w:val="nil"/>
          <w:between w:val="nil"/>
        </w:pBdr>
        <w:ind w:right="63"/>
        <w:jc w:val="both"/>
        <w:rPr>
          <w:lang w:val="en-GB"/>
        </w:rPr>
      </w:pPr>
      <w:r w:rsidRPr="00225277">
        <w:rPr>
          <w:lang w:val="en-GB"/>
        </w:rPr>
        <w:t>Practices should be spread throughout the entire institution,</w:t>
      </w:r>
    </w:p>
    <w:p w14:paraId="00000051" w14:textId="77777777" w:rsidR="000D30AB" w:rsidRPr="00225277" w:rsidRDefault="009873D2">
      <w:pPr>
        <w:pStyle w:val="P68B1DB1-Normal3"/>
        <w:numPr>
          <w:ilvl w:val="1"/>
          <w:numId w:val="20"/>
        </w:numPr>
        <w:pBdr>
          <w:top w:val="nil"/>
          <w:left w:val="nil"/>
          <w:bottom w:val="nil"/>
          <w:right w:val="nil"/>
          <w:between w:val="nil"/>
        </w:pBdr>
        <w:ind w:right="63"/>
        <w:jc w:val="both"/>
        <w:rPr>
          <w:lang w:val="en-GB"/>
        </w:rPr>
      </w:pPr>
      <w:r w:rsidRPr="00225277">
        <w:rPr>
          <w:lang w:val="en-GB"/>
        </w:rPr>
        <w:t>Results should have been attained from the practices,</w:t>
      </w:r>
    </w:p>
    <w:p w14:paraId="00000052" w14:textId="77777777" w:rsidR="000D30AB" w:rsidRPr="00225277" w:rsidRDefault="009873D2">
      <w:pPr>
        <w:pStyle w:val="P68B1DB1-Normal3"/>
        <w:numPr>
          <w:ilvl w:val="1"/>
          <w:numId w:val="20"/>
        </w:numPr>
        <w:pBdr>
          <w:top w:val="nil"/>
          <w:left w:val="nil"/>
          <w:bottom w:val="nil"/>
          <w:right w:val="nil"/>
          <w:between w:val="nil"/>
        </w:pBdr>
        <w:ind w:right="63"/>
        <w:jc w:val="both"/>
        <w:rPr>
          <w:lang w:val="en-GB"/>
        </w:rPr>
      </w:pPr>
      <w:r w:rsidRPr="00225277">
        <w:rPr>
          <w:lang w:val="en-GB"/>
        </w:rPr>
        <w:t>These results should be monitored,</w:t>
      </w:r>
    </w:p>
    <w:p w14:paraId="00000053" w14:textId="1BF413F7" w:rsidR="000D30AB" w:rsidRPr="00225277" w:rsidRDefault="009873D2">
      <w:pPr>
        <w:pStyle w:val="P68B1DB1-Normal3"/>
        <w:numPr>
          <w:ilvl w:val="1"/>
          <w:numId w:val="20"/>
        </w:numPr>
        <w:pBdr>
          <w:top w:val="nil"/>
          <w:left w:val="nil"/>
          <w:bottom w:val="nil"/>
          <w:right w:val="nil"/>
          <w:between w:val="nil"/>
        </w:pBdr>
        <w:ind w:right="63"/>
        <w:jc w:val="both"/>
        <w:rPr>
          <w:lang w:val="en-GB"/>
        </w:rPr>
      </w:pPr>
      <w:r w:rsidRPr="00225277">
        <w:rPr>
          <w:lang w:val="en-GB"/>
        </w:rPr>
        <w:t>Practices should be improved by evaluating the results of the follow-up together with the relevant stakeholders,</w:t>
      </w:r>
    </w:p>
    <w:p w14:paraId="00000054" w14:textId="77777777" w:rsidR="000D30AB" w:rsidRPr="00225277" w:rsidRDefault="009873D2">
      <w:pPr>
        <w:pStyle w:val="P68B1DB1-Normal3"/>
        <w:numPr>
          <w:ilvl w:val="1"/>
          <w:numId w:val="20"/>
        </w:numPr>
        <w:pBdr>
          <w:top w:val="nil"/>
          <w:left w:val="nil"/>
          <w:bottom w:val="nil"/>
          <w:right w:val="nil"/>
          <w:between w:val="nil"/>
        </w:pBdr>
        <w:ind w:right="63"/>
        <w:jc w:val="both"/>
        <w:rPr>
          <w:lang w:val="en-GB"/>
        </w:rPr>
      </w:pPr>
      <w:r w:rsidRPr="00225277">
        <w:rPr>
          <w:lang w:val="en-GB"/>
        </w:rPr>
        <w:t>All these need to be supported by evidence.</w:t>
      </w:r>
    </w:p>
    <w:p w14:paraId="00000055" w14:textId="77777777" w:rsidR="000D30AB" w:rsidRPr="00225277" w:rsidRDefault="000D30AB">
      <w:pPr>
        <w:pBdr>
          <w:top w:val="nil"/>
          <w:left w:val="nil"/>
          <w:bottom w:val="nil"/>
          <w:right w:val="nil"/>
          <w:between w:val="nil"/>
        </w:pBdr>
        <w:ind w:right="63"/>
        <w:jc w:val="both"/>
        <w:rPr>
          <w:rFonts w:ascii="CamberW04-Regular" w:eastAsia="CamberW04-Regular" w:hAnsi="CamberW04-Regular" w:cs="CamberW04-Regular"/>
          <w:color w:val="000000"/>
          <w:sz w:val="24"/>
          <w:szCs w:val="24"/>
          <w:lang w:val="en-GB"/>
        </w:rPr>
      </w:pPr>
    </w:p>
    <w:p w14:paraId="540FBAD9" w14:textId="332CECA3" w:rsidR="000D30AB" w:rsidRPr="00225277" w:rsidRDefault="009873D2">
      <w:pPr>
        <w:pStyle w:val="P68B1DB1-Normal3"/>
        <w:numPr>
          <w:ilvl w:val="0"/>
          <w:numId w:val="13"/>
        </w:numPr>
        <w:pBdr>
          <w:top w:val="nil"/>
          <w:left w:val="nil"/>
          <w:bottom w:val="nil"/>
          <w:right w:val="nil"/>
          <w:between w:val="nil"/>
        </w:pBdr>
        <w:ind w:right="63"/>
        <w:jc w:val="both"/>
        <w:rPr>
          <w:lang w:val="en-GB"/>
        </w:rPr>
      </w:pPr>
      <w:r w:rsidRPr="00225277">
        <w:rPr>
          <w:lang w:val="en-GB"/>
        </w:rPr>
        <w:t>To decide on maturity level 5 for a sub-criterion, in addition to the points above, the following should be evidenced:</w:t>
      </w:r>
    </w:p>
    <w:p w14:paraId="03287F15" w14:textId="77777777" w:rsidR="000D30AB" w:rsidRPr="00225277" w:rsidRDefault="009873D2">
      <w:pPr>
        <w:pStyle w:val="P68B1DB1-ListeParagraf12"/>
        <w:numPr>
          <w:ilvl w:val="0"/>
          <w:numId w:val="35"/>
        </w:numPr>
        <w:pBdr>
          <w:top w:val="nil"/>
          <w:left w:val="nil"/>
          <w:bottom w:val="nil"/>
          <w:right w:val="nil"/>
          <w:between w:val="nil"/>
        </w:pBdr>
        <w:ind w:right="63"/>
        <w:jc w:val="both"/>
        <w:rPr>
          <w:lang w:val="en-GB"/>
        </w:rPr>
      </w:pPr>
      <w:r w:rsidRPr="00225277">
        <w:rPr>
          <w:lang w:val="en-GB"/>
        </w:rPr>
        <w:t>Systematics and sustainability of the practices (PDCA cycle to be completed a couple of times),</w:t>
      </w:r>
    </w:p>
    <w:p w14:paraId="6406CBA3" w14:textId="77777777" w:rsidR="000D30AB" w:rsidRPr="00225277" w:rsidRDefault="009873D2">
      <w:pPr>
        <w:pStyle w:val="P68B1DB1-ListeParagraf12"/>
        <w:numPr>
          <w:ilvl w:val="0"/>
          <w:numId w:val="35"/>
        </w:numPr>
        <w:pBdr>
          <w:top w:val="nil"/>
          <w:left w:val="nil"/>
          <w:bottom w:val="nil"/>
          <w:right w:val="nil"/>
          <w:between w:val="nil"/>
        </w:pBdr>
        <w:ind w:right="63"/>
        <w:jc w:val="both"/>
        <w:rPr>
          <w:lang w:val="en-GB"/>
        </w:rPr>
      </w:pPr>
      <w:r w:rsidRPr="00225277">
        <w:rPr>
          <w:lang w:val="en-GB"/>
        </w:rPr>
        <w:t>Practices are internalised and contribute to the entire institution,</w:t>
      </w:r>
    </w:p>
    <w:p w14:paraId="631711B5" w14:textId="37256A92" w:rsidR="000D30AB" w:rsidRPr="00225277" w:rsidRDefault="009873D2" w:rsidP="006B51E2">
      <w:pPr>
        <w:pStyle w:val="P68B1DB1-ListeParagraf12"/>
        <w:numPr>
          <w:ilvl w:val="0"/>
          <w:numId w:val="35"/>
        </w:numPr>
        <w:pBdr>
          <w:top w:val="nil"/>
          <w:left w:val="nil"/>
          <w:bottom w:val="nil"/>
          <w:right w:val="nil"/>
          <w:between w:val="nil"/>
        </w:pBdr>
        <w:ind w:right="63"/>
        <w:jc w:val="both"/>
        <w:rPr>
          <w:lang w:val="en-GB"/>
        </w:rPr>
      </w:pPr>
      <w:r w:rsidRPr="00225277">
        <w:rPr>
          <w:lang w:val="en-GB"/>
        </w:rPr>
        <w:t>Evidence for having an exemplary model is present (This should be confirmed by an independent institution or organisation).</w:t>
      </w:r>
    </w:p>
    <w:p w14:paraId="0000005A" w14:textId="5A900B87" w:rsidR="000D30AB" w:rsidRPr="00225277" w:rsidRDefault="009873D2">
      <w:pPr>
        <w:pStyle w:val="P68B1DB1-ListeParagraf12"/>
        <w:pBdr>
          <w:top w:val="nil"/>
          <w:left w:val="nil"/>
          <w:bottom w:val="nil"/>
          <w:right w:val="nil"/>
          <w:between w:val="nil"/>
        </w:pBdr>
        <w:ind w:left="1440" w:right="63"/>
        <w:jc w:val="both"/>
        <w:rPr>
          <w:lang w:val="en-GB"/>
        </w:rPr>
      </w:pPr>
      <w:r w:rsidRPr="00225277">
        <w:rPr>
          <w:lang w:val="en-GB"/>
        </w:rPr>
        <w:t xml:space="preserve"> </w:t>
      </w:r>
    </w:p>
    <w:p w14:paraId="0000005B" w14:textId="77777777" w:rsidR="000D30AB" w:rsidRPr="00225277" w:rsidRDefault="009873D2">
      <w:pPr>
        <w:pStyle w:val="P68B1DB1-Normal2"/>
        <w:numPr>
          <w:ilvl w:val="0"/>
          <w:numId w:val="13"/>
        </w:numPr>
        <w:pBdr>
          <w:top w:val="nil"/>
          <w:left w:val="nil"/>
          <w:bottom w:val="nil"/>
          <w:right w:val="nil"/>
          <w:between w:val="nil"/>
        </w:pBdr>
        <w:ind w:right="63"/>
        <w:jc w:val="both"/>
        <w:rPr>
          <w:color w:val="000000"/>
          <w:lang w:val="en-GB"/>
        </w:rPr>
      </w:pPr>
      <w:r w:rsidRPr="00225277">
        <w:rPr>
          <w:lang w:val="en-GB"/>
        </w:rPr>
        <w:t xml:space="preserve">In the guide, evidence that is expected regarding the level of meeting the criteria is included in the </w:t>
      </w:r>
      <w:r w:rsidRPr="00225277">
        <w:rPr>
          <w:i/>
          <w:color w:val="000000"/>
          <w:lang w:val="en-GB"/>
        </w:rPr>
        <w:t>“sample evidence”</w:t>
      </w:r>
      <w:r w:rsidRPr="00225277">
        <w:rPr>
          <w:color w:val="000000"/>
          <w:lang w:val="en-GB"/>
        </w:rPr>
        <w:t xml:space="preserve"> section under each sub-criterion. Evidence presented should be consistent with the report content and selected maturity level; it should also be diversified to support the explanations made. In some cases, some information, records or documents may be evidence of multiple criteria / sub-criteria. In this case, only the relevant parts of the information, record or document should be referred (</w:t>
      </w:r>
      <w:r w:rsidRPr="00225277">
        <w:rPr>
          <w:lang w:val="en-GB"/>
        </w:rPr>
        <w:t>See</w:t>
      </w:r>
      <w:r w:rsidRPr="00225277">
        <w:rPr>
          <w:color w:val="000000"/>
          <w:lang w:val="en-GB"/>
        </w:rPr>
        <w:t xml:space="preserve"> </w:t>
      </w:r>
      <w:r w:rsidRPr="00225277">
        <w:rPr>
          <w:lang w:val="en-GB"/>
        </w:rPr>
        <w:t>Annex-2</w:t>
      </w:r>
      <w:r w:rsidRPr="00225277">
        <w:rPr>
          <w:color w:val="000000"/>
          <w:lang w:val="en-GB"/>
        </w:rPr>
        <w:t>)</w:t>
      </w:r>
      <w:r w:rsidRPr="00225277">
        <w:rPr>
          <w:lang w:val="en-GB"/>
        </w:rPr>
        <w:t>.</w:t>
      </w:r>
    </w:p>
    <w:p w14:paraId="0000005C" w14:textId="77777777" w:rsidR="000D30AB" w:rsidRPr="00225277" w:rsidRDefault="000D30AB">
      <w:pPr>
        <w:pBdr>
          <w:top w:val="nil"/>
          <w:left w:val="nil"/>
          <w:bottom w:val="nil"/>
          <w:right w:val="nil"/>
          <w:between w:val="nil"/>
        </w:pBdr>
        <w:ind w:right="63"/>
        <w:jc w:val="both"/>
        <w:rPr>
          <w:rFonts w:ascii="CamberW04-Regular" w:eastAsia="CamberW04-Regular" w:hAnsi="CamberW04-Regular" w:cs="CamberW04-Regular"/>
          <w:color w:val="000000"/>
          <w:lang w:val="en-GB"/>
        </w:rPr>
      </w:pPr>
      <w:bookmarkStart w:id="6" w:name="_heading=h.3dy6vkm" w:colFirst="0" w:colLast="0"/>
      <w:bookmarkEnd w:id="6"/>
    </w:p>
    <w:p w14:paraId="0000005D" w14:textId="77777777" w:rsidR="000D30AB" w:rsidRPr="00225277" w:rsidRDefault="009873D2">
      <w:pPr>
        <w:numPr>
          <w:ilvl w:val="0"/>
          <w:numId w:val="13"/>
        </w:numPr>
        <w:pBdr>
          <w:top w:val="nil"/>
          <w:left w:val="nil"/>
          <w:bottom w:val="nil"/>
          <w:right w:val="nil"/>
          <w:between w:val="nil"/>
        </w:pBdr>
        <w:ind w:right="63"/>
        <w:jc w:val="both"/>
        <w:rPr>
          <w:rFonts w:ascii="CamberW04-Regular" w:eastAsia="CamberW04-Regular" w:hAnsi="CamberW04-Regular" w:cs="CamberW04-Regular"/>
          <w:color w:val="000000"/>
          <w:sz w:val="24"/>
          <w:szCs w:val="24"/>
          <w:lang w:val="en-GB"/>
        </w:rPr>
      </w:pPr>
      <w:r w:rsidRPr="00225277">
        <w:rPr>
          <w:rFonts w:ascii="CamberW04-Regular" w:eastAsia="CamberW04-Regular" w:hAnsi="CamberW04-Regular" w:cs="CamberW04-Regular"/>
          <w:sz w:val="24"/>
          <w:szCs w:val="24"/>
          <w:lang w:val="en-GB"/>
        </w:rPr>
        <w:t>After providing general information on the institution and its leadership, governance, and quality, learning and teaching, research and development, and service to society processes in the first annual report, these aspects are not required to be stated again in the following reports.</w:t>
      </w:r>
      <w:r w:rsidRPr="00225277">
        <w:rPr>
          <w:rFonts w:ascii="CamberW04-Regular" w:eastAsia="CamberW04-Regular" w:hAnsi="CamberW04-Regular" w:cs="CamberW04-Regular"/>
          <w:color w:val="000000"/>
          <w:sz w:val="24"/>
          <w:szCs w:val="24"/>
          <w:lang w:val="en-GB"/>
        </w:rPr>
        <w:t xml:space="preserve">  It is sufficient to provide statements on the changed/improved aspects and the areas that could not be improved. </w:t>
      </w:r>
      <w:r w:rsidRPr="00225277">
        <w:rPr>
          <w:rFonts w:ascii="CamberW04-Regular" w:eastAsia="CamberW04-Regular" w:hAnsi="CamberW04-Regular" w:cs="CamberW04-Regular"/>
          <w:sz w:val="24"/>
          <w:szCs w:val="24"/>
          <w:lang w:val="en-GB"/>
        </w:rPr>
        <w:t>When necessary, the institution may give reference to the previous ISERs. If the institution is included in the external evaluation program(s) before, the report must comprise the improvement activities carried out in line with the feedback provided in the Institutional Feedback Report (IFR)/Institutional Accreditation Report (IAR)/Follow-up Report (FuR)/Mid-term Evaluation Report (MtER), the concrete improvement outcomes in this scope, the points that could not be improved, and the underlying reasons impeding improvement.</w:t>
      </w:r>
    </w:p>
    <w:p w14:paraId="0000005E" w14:textId="77777777" w:rsidR="000D30AB" w:rsidRPr="00225277" w:rsidRDefault="000D30AB">
      <w:pPr>
        <w:pBdr>
          <w:top w:val="nil"/>
          <w:left w:val="nil"/>
          <w:bottom w:val="nil"/>
          <w:right w:val="nil"/>
          <w:between w:val="nil"/>
        </w:pBdr>
        <w:ind w:left="720" w:right="63"/>
        <w:jc w:val="both"/>
        <w:rPr>
          <w:rFonts w:ascii="CamberW04-Regular" w:eastAsia="CamberW04-Regular" w:hAnsi="CamberW04-Regular" w:cs="CamberW04-Regular"/>
          <w:sz w:val="24"/>
          <w:szCs w:val="24"/>
          <w:lang w:val="en-GB"/>
        </w:rPr>
      </w:pPr>
    </w:p>
    <w:p w14:paraId="0000005F" w14:textId="77777777" w:rsidR="000D30AB" w:rsidRPr="00225277" w:rsidRDefault="000D30AB">
      <w:pPr>
        <w:pBdr>
          <w:top w:val="nil"/>
          <w:left w:val="nil"/>
          <w:bottom w:val="nil"/>
          <w:right w:val="nil"/>
          <w:between w:val="nil"/>
        </w:pBdr>
        <w:rPr>
          <w:rFonts w:ascii="CamberW04-Regular" w:eastAsia="CamberW04-Regular" w:hAnsi="CamberW04-Regular" w:cs="CamberW04-Regular"/>
          <w:color w:val="000000"/>
          <w:lang w:val="en-GB"/>
        </w:rPr>
      </w:pPr>
    </w:p>
    <w:p w14:paraId="00000060" w14:textId="77777777" w:rsidR="000D30AB" w:rsidRPr="00225277" w:rsidRDefault="009873D2">
      <w:pPr>
        <w:pStyle w:val="P68B1DB1-Normal3"/>
        <w:numPr>
          <w:ilvl w:val="0"/>
          <w:numId w:val="13"/>
        </w:numPr>
        <w:pBdr>
          <w:top w:val="nil"/>
          <w:left w:val="nil"/>
          <w:bottom w:val="nil"/>
          <w:right w:val="nil"/>
          <w:between w:val="nil"/>
        </w:pBdr>
        <w:ind w:right="63"/>
        <w:jc w:val="both"/>
        <w:rPr>
          <w:lang w:val="en-GB"/>
        </w:rPr>
      </w:pPr>
      <w:r w:rsidRPr="00225277">
        <w:rPr>
          <w:lang w:val="en-GB"/>
        </w:rPr>
        <w:t xml:space="preserve">Instead of giving short answers such as </w:t>
      </w:r>
      <w:r w:rsidRPr="00225277">
        <w:rPr>
          <w:i/>
          <w:lang w:val="en-GB"/>
        </w:rPr>
        <w:t>“This aspect is present in our institution”</w:t>
      </w:r>
      <w:r w:rsidRPr="00225277">
        <w:rPr>
          <w:lang w:val="en-GB"/>
        </w:rPr>
        <w:t xml:space="preserve">, </w:t>
      </w:r>
      <w:r w:rsidRPr="00225277">
        <w:rPr>
          <w:i/>
          <w:lang w:val="en-GB"/>
        </w:rPr>
        <w:t>"Practice regarding this aspect is available"</w:t>
      </w:r>
      <w:r w:rsidRPr="00225277">
        <w:rPr>
          <w:lang w:val="en-GB"/>
        </w:rPr>
        <w:t xml:space="preserve">, </w:t>
      </w:r>
      <w:r w:rsidRPr="00225277">
        <w:rPr>
          <w:i/>
          <w:lang w:val="en-GB"/>
        </w:rPr>
        <w:t>"The mentioned system is available in our institution,"</w:t>
      </w:r>
      <w:r w:rsidRPr="00225277">
        <w:rPr>
          <w:lang w:val="en-GB"/>
        </w:rPr>
        <w:t xml:space="preserve"> a methodology that thoroughly illustrates how the relevant process operates and is managed in the institution should be adopted when writing the ISER with consideration of the aspects stated in the guide. It should also be noted that any additional specific situation and/or data peculiar to the institution other than the ones stated in the guide can be included in the report.</w:t>
      </w:r>
    </w:p>
    <w:p w14:paraId="00000061" w14:textId="77777777" w:rsidR="000D30AB" w:rsidRPr="00225277" w:rsidRDefault="000D30AB">
      <w:pPr>
        <w:pBdr>
          <w:top w:val="nil"/>
          <w:left w:val="nil"/>
          <w:bottom w:val="nil"/>
          <w:right w:val="nil"/>
          <w:between w:val="nil"/>
        </w:pBdr>
        <w:ind w:left="720" w:right="63"/>
        <w:jc w:val="both"/>
        <w:rPr>
          <w:rFonts w:ascii="CamberW04-Regular" w:eastAsia="CamberW04-Regular" w:hAnsi="CamberW04-Regular" w:cs="CamberW04-Regular"/>
          <w:color w:val="000000"/>
          <w:sz w:val="24"/>
          <w:szCs w:val="24"/>
          <w:lang w:val="en-GB"/>
        </w:rPr>
      </w:pPr>
    </w:p>
    <w:p w14:paraId="00000062" w14:textId="77777777" w:rsidR="000D30AB" w:rsidRPr="00225277" w:rsidRDefault="000D30AB">
      <w:pPr>
        <w:pBdr>
          <w:top w:val="nil"/>
          <w:left w:val="nil"/>
          <w:bottom w:val="nil"/>
          <w:right w:val="nil"/>
          <w:between w:val="nil"/>
        </w:pBdr>
        <w:rPr>
          <w:rFonts w:ascii="CamberW04-Regular" w:eastAsia="CamberW04-Regular" w:hAnsi="CamberW04-Regular" w:cs="CamberW04-Regular"/>
          <w:color w:val="000000"/>
          <w:lang w:val="en-GB"/>
        </w:rPr>
      </w:pPr>
    </w:p>
    <w:p w14:paraId="00000065" w14:textId="77777777" w:rsidR="000D30AB" w:rsidRPr="00225277" w:rsidRDefault="000D30AB">
      <w:pPr>
        <w:pBdr>
          <w:top w:val="nil"/>
          <w:left w:val="nil"/>
          <w:bottom w:val="nil"/>
          <w:right w:val="nil"/>
          <w:between w:val="nil"/>
        </w:pBdr>
        <w:ind w:right="63"/>
        <w:jc w:val="both"/>
        <w:rPr>
          <w:rFonts w:ascii="CamberW04-Regular" w:eastAsia="CamberW04-Regular" w:hAnsi="CamberW04-Regular" w:cs="CamberW04-Regular"/>
          <w:color w:val="000000"/>
          <w:sz w:val="24"/>
          <w:szCs w:val="24"/>
          <w:lang w:val="en-GB"/>
        </w:rPr>
        <w:sectPr w:rsidR="000D30AB" w:rsidRPr="00225277">
          <w:pgSz w:w="11906" w:h="16838"/>
          <w:pgMar w:top="1380" w:right="1120" w:bottom="1180" w:left="1418" w:header="0" w:footer="998" w:gutter="0"/>
          <w:cols w:space="708"/>
        </w:sectPr>
      </w:pPr>
    </w:p>
    <w:p w14:paraId="00000066" w14:textId="746FA662" w:rsidR="000D30AB" w:rsidRPr="00225277" w:rsidRDefault="009873D2">
      <w:pPr>
        <w:pStyle w:val="Balk1"/>
        <w:rPr>
          <w:lang w:val="en-GB"/>
        </w:rPr>
      </w:pPr>
      <w:bookmarkStart w:id="7" w:name="_Toc156810439"/>
      <w:r w:rsidRPr="00225277">
        <w:rPr>
          <w:lang w:val="en-GB"/>
        </w:rPr>
        <w:lastRenderedPageBreak/>
        <w:t>ANNEX 1. INSTITUTIONAL SELF-EVALUATION REPORT TEMPLATE</w:t>
      </w:r>
      <w:bookmarkEnd w:id="7"/>
    </w:p>
    <w:p w14:paraId="13A7A1F6" w14:textId="77777777" w:rsidR="000D30AB" w:rsidRPr="00225277" w:rsidRDefault="000D30AB">
      <w:pPr>
        <w:pStyle w:val="Balk1"/>
        <w:rPr>
          <w:lang w:val="en-GB"/>
        </w:rPr>
      </w:pPr>
    </w:p>
    <w:p w14:paraId="00000067" w14:textId="10EE79F1" w:rsidR="000D30AB" w:rsidRPr="00225277" w:rsidRDefault="009873D2">
      <w:pPr>
        <w:pStyle w:val="Balk2"/>
        <w:rPr>
          <w:lang w:val="en-GB"/>
        </w:rPr>
      </w:pPr>
      <w:bookmarkStart w:id="8" w:name="_Toc156810440"/>
      <w:r w:rsidRPr="00225277">
        <w:rPr>
          <w:lang w:val="en-GB"/>
        </w:rPr>
        <w:t>Summary</w:t>
      </w:r>
      <w:bookmarkEnd w:id="8"/>
    </w:p>
    <w:p w14:paraId="00000068" w14:textId="77777777" w:rsidR="000D30AB" w:rsidRPr="00225277" w:rsidRDefault="009873D2">
      <w:pPr>
        <w:pStyle w:val="P68B1DB1-Normal2"/>
        <w:spacing w:before="240" w:after="240"/>
        <w:ind w:right="63"/>
        <w:jc w:val="both"/>
        <w:rPr>
          <w:lang w:val="en-GB"/>
        </w:rPr>
      </w:pPr>
      <w:r w:rsidRPr="00225277">
        <w:rPr>
          <w:lang w:val="en-GB"/>
        </w:rPr>
        <w:t>In this section, brief information about the purpose, scope and drafting process of the report should be included. The key findings of the institution's self-evaluation work should be summarized.</w:t>
      </w:r>
    </w:p>
    <w:p w14:paraId="00000069" w14:textId="170B1942" w:rsidR="000D30AB" w:rsidRPr="00225277" w:rsidRDefault="009873D2">
      <w:pPr>
        <w:pStyle w:val="Balk2"/>
        <w:rPr>
          <w:lang w:val="en-GB"/>
        </w:rPr>
      </w:pPr>
      <w:bookmarkStart w:id="9" w:name="_Toc156810441"/>
      <w:r w:rsidRPr="00225277">
        <w:rPr>
          <w:lang w:val="en-GB"/>
        </w:rPr>
        <w:t>Information on the Institution</w:t>
      </w:r>
      <w:bookmarkEnd w:id="9"/>
    </w:p>
    <w:p w14:paraId="0000006A" w14:textId="77777777" w:rsidR="000D30AB" w:rsidRPr="00225277" w:rsidRDefault="009873D2">
      <w:pPr>
        <w:pStyle w:val="P68B1DB1-Normal2"/>
        <w:spacing w:before="240" w:after="240"/>
        <w:ind w:right="62"/>
        <w:jc w:val="both"/>
        <w:rPr>
          <w:lang w:val="en-GB"/>
        </w:rPr>
      </w:pPr>
      <w:r w:rsidRPr="00225277">
        <w:rPr>
          <w:lang w:val="en-GB"/>
        </w:rPr>
        <w:t xml:space="preserve">This section should include information on the institution’s history, mission, vision, values, objectives, organizational structure and areas for further development and should be organized in a way to encompass the following aspects. </w:t>
      </w:r>
    </w:p>
    <w:p w14:paraId="0000006B" w14:textId="77777777" w:rsidR="000D30AB" w:rsidRPr="00225277" w:rsidRDefault="009873D2">
      <w:pPr>
        <w:pStyle w:val="P68B1DB1-Normal13"/>
        <w:ind w:firstLine="720"/>
        <w:rPr>
          <w:lang w:val="en-GB"/>
        </w:rPr>
      </w:pPr>
      <w:r w:rsidRPr="00225277">
        <w:rPr>
          <w:lang w:val="en-GB"/>
        </w:rPr>
        <w:t>1. Contact Information</w:t>
      </w:r>
    </w:p>
    <w:p w14:paraId="0000006C" w14:textId="3DA6B7D1" w:rsidR="000D30AB" w:rsidRPr="00225277" w:rsidRDefault="009873D2">
      <w:pPr>
        <w:pStyle w:val="P68B1DB1-Normal3"/>
        <w:pBdr>
          <w:top w:val="nil"/>
          <w:left w:val="nil"/>
          <w:bottom w:val="nil"/>
          <w:right w:val="nil"/>
          <w:between w:val="nil"/>
        </w:pBdr>
        <w:spacing w:before="120"/>
        <w:ind w:right="63"/>
        <w:jc w:val="both"/>
        <w:rPr>
          <w:lang w:val="en-GB"/>
        </w:rPr>
      </w:pPr>
      <w:r w:rsidRPr="00225277">
        <w:rPr>
          <w:lang w:val="en-GB"/>
        </w:rPr>
        <w:t>The contact information (name, address, telephone, e-mail etc.) of the higher education institution’s quality commission chair (rector or relevant vice-rector), whom the evaluation team will contact during the report review and/or site visit process, should be provided.</w:t>
      </w:r>
      <w:r w:rsidRPr="00225277">
        <w:rPr>
          <w:lang w:val="en-GB"/>
        </w:rPr>
        <w:br/>
      </w:r>
    </w:p>
    <w:p w14:paraId="0000006D" w14:textId="77777777" w:rsidR="000D30AB" w:rsidRPr="00225277" w:rsidRDefault="009873D2">
      <w:pPr>
        <w:pStyle w:val="P68B1DB1-Normal13"/>
        <w:ind w:firstLine="720"/>
        <w:rPr>
          <w:lang w:val="en-GB"/>
        </w:rPr>
      </w:pPr>
      <w:r w:rsidRPr="00225277">
        <w:rPr>
          <w:lang w:val="en-GB"/>
        </w:rPr>
        <w:t xml:space="preserve">2. Institutional History </w:t>
      </w:r>
    </w:p>
    <w:p w14:paraId="0000006E" w14:textId="77777777" w:rsidR="000D30AB" w:rsidRPr="00225277" w:rsidRDefault="009873D2">
      <w:pPr>
        <w:pStyle w:val="P68B1DB1-Normal3"/>
        <w:pBdr>
          <w:top w:val="nil"/>
          <w:left w:val="nil"/>
          <w:bottom w:val="nil"/>
          <w:right w:val="nil"/>
          <w:between w:val="nil"/>
        </w:pBdr>
        <w:spacing w:before="120"/>
        <w:ind w:right="63"/>
        <w:jc w:val="both"/>
        <w:rPr>
          <w:lang w:val="en-GB"/>
        </w:rPr>
      </w:pPr>
      <w:r w:rsidRPr="00225277">
        <w:rPr>
          <w:lang w:val="en-GB"/>
        </w:rPr>
        <w:t>Brief information on the institution’s history and current situation (total number of students, number of academic and administrative staff, infrastructural conditions etc.) should be provided .</w:t>
      </w:r>
    </w:p>
    <w:p w14:paraId="0000006F" w14:textId="77777777" w:rsidR="000D30AB" w:rsidRPr="00225277" w:rsidRDefault="000D30AB">
      <w:pPr>
        <w:pBdr>
          <w:top w:val="nil"/>
          <w:left w:val="nil"/>
          <w:bottom w:val="nil"/>
          <w:right w:val="nil"/>
          <w:between w:val="nil"/>
        </w:pBdr>
        <w:ind w:right="63"/>
        <w:jc w:val="both"/>
        <w:rPr>
          <w:rFonts w:ascii="CamberW04-Regular" w:eastAsia="CamberW04-Regular" w:hAnsi="CamberW04-Regular" w:cs="CamberW04-Regular"/>
          <w:color w:val="000000"/>
          <w:sz w:val="24"/>
          <w:szCs w:val="24"/>
          <w:lang w:val="en-GB"/>
        </w:rPr>
      </w:pPr>
    </w:p>
    <w:p w14:paraId="5BC5E20E" w14:textId="77777777" w:rsidR="000D30AB" w:rsidRPr="00225277" w:rsidRDefault="009873D2">
      <w:pPr>
        <w:pStyle w:val="P68B1DB1-Normal13"/>
        <w:ind w:firstLine="720"/>
        <w:rPr>
          <w:lang w:val="en-GB"/>
        </w:rPr>
      </w:pPr>
      <w:r w:rsidRPr="00225277">
        <w:rPr>
          <w:lang w:val="en-GB"/>
        </w:rPr>
        <w:t xml:space="preserve">3. Mission, Vision, Values and Objectives </w:t>
      </w:r>
    </w:p>
    <w:p w14:paraId="00000071" w14:textId="517E2820" w:rsidR="000D30AB" w:rsidRPr="00225277" w:rsidRDefault="009873D2">
      <w:pPr>
        <w:pStyle w:val="P68B1DB1-Normal2"/>
        <w:spacing w:before="120"/>
        <w:rPr>
          <w:b/>
          <w:bCs/>
          <w:lang w:val="en-GB"/>
        </w:rPr>
      </w:pPr>
      <w:r w:rsidRPr="00225277">
        <w:rPr>
          <w:lang w:val="en-GB"/>
        </w:rPr>
        <w:t xml:space="preserve">The institution’s mission, vision, values and objectives should be summarized in this section to answer the question </w:t>
      </w:r>
      <w:r w:rsidRPr="00225277">
        <w:rPr>
          <w:color w:val="000000"/>
          <w:lang w:val="en-GB"/>
        </w:rPr>
        <w:t xml:space="preserve">“What does the institution intend to achieve?” .    </w:t>
      </w:r>
    </w:p>
    <w:p w14:paraId="5212E78C" w14:textId="77777777" w:rsidR="000D30AB" w:rsidRPr="00225277" w:rsidRDefault="000D30AB">
      <w:pPr>
        <w:rPr>
          <w:rFonts w:ascii="CamberW04-Regular" w:eastAsia="CamberW04-Regular" w:hAnsi="CamberW04-Regular" w:cs="CamberW04-Regular"/>
          <w:color w:val="000000"/>
          <w:sz w:val="24"/>
          <w:szCs w:val="24"/>
          <w:lang w:val="en-GB"/>
        </w:rPr>
      </w:pPr>
    </w:p>
    <w:p w14:paraId="00000073" w14:textId="77777777" w:rsidR="000D30AB" w:rsidRPr="00225277" w:rsidRDefault="009873D2">
      <w:pPr>
        <w:pStyle w:val="P68B1DB1-Normal3"/>
        <w:jc w:val="both"/>
        <w:rPr>
          <w:lang w:val="en-GB"/>
        </w:rPr>
      </w:pPr>
      <w:r w:rsidRPr="00225277">
        <w:rPr>
          <w:lang w:val="en-GB"/>
        </w:rPr>
        <w:t>The THEQC Rubric will be used for writing the headings below.</w:t>
      </w:r>
    </w:p>
    <w:p w14:paraId="00000074" w14:textId="77777777" w:rsidR="000D30AB" w:rsidRPr="00225277" w:rsidRDefault="000D30AB">
      <w:pPr>
        <w:jc w:val="both"/>
        <w:rPr>
          <w:rFonts w:ascii="CamberW04-Regular" w:eastAsia="CamberW04-Regular" w:hAnsi="CamberW04-Regular" w:cs="CamberW04-Regular"/>
          <w:color w:val="000000"/>
          <w:lang w:val="en-GB"/>
        </w:rPr>
      </w:pPr>
    </w:p>
    <w:p w14:paraId="00000075" w14:textId="77777777" w:rsidR="000D30AB" w:rsidRPr="00225277" w:rsidRDefault="009873D2">
      <w:pPr>
        <w:pStyle w:val="P68B1DB1-ListeParagraf14"/>
        <w:numPr>
          <w:ilvl w:val="0"/>
          <w:numId w:val="36"/>
        </w:numPr>
        <w:rPr>
          <w:lang w:val="en-GB"/>
        </w:rPr>
      </w:pPr>
      <w:r w:rsidRPr="00225277">
        <w:rPr>
          <w:lang w:val="en-GB"/>
        </w:rPr>
        <w:t>LEADERSHIP, GOVERNANCE AND QUALITY</w:t>
      </w:r>
    </w:p>
    <w:p w14:paraId="00000076" w14:textId="77777777" w:rsidR="000D30AB" w:rsidRPr="00225277" w:rsidRDefault="009873D2">
      <w:pPr>
        <w:pStyle w:val="P68B1DB1-ListeParagraf14"/>
        <w:numPr>
          <w:ilvl w:val="0"/>
          <w:numId w:val="36"/>
        </w:numPr>
        <w:rPr>
          <w:lang w:val="en-GB"/>
        </w:rPr>
      </w:pPr>
      <w:r w:rsidRPr="00225277">
        <w:rPr>
          <w:lang w:val="en-GB"/>
        </w:rPr>
        <w:t>LEARNING AND TEACHING</w:t>
      </w:r>
    </w:p>
    <w:p w14:paraId="00000077" w14:textId="77777777" w:rsidR="000D30AB" w:rsidRPr="00225277" w:rsidRDefault="009873D2">
      <w:pPr>
        <w:pStyle w:val="P68B1DB1-ListeParagraf14"/>
        <w:numPr>
          <w:ilvl w:val="0"/>
          <w:numId w:val="36"/>
        </w:numPr>
        <w:rPr>
          <w:lang w:val="en-GB"/>
        </w:rPr>
      </w:pPr>
      <w:r w:rsidRPr="00225277">
        <w:rPr>
          <w:lang w:val="en-GB"/>
        </w:rPr>
        <w:t>RESEARCH AND DEVELOPMENT</w:t>
      </w:r>
    </w:p>
    <w:p w14:paraId="00000078" w14:textId="77777777" w:rsidR="000D30AB" w:rsidRPr="00225277" w:rsidRDefault="009873D2">
      <w:pPr>
        <w:pStyle w:val="ListeParagraf"/>
        <w:numPr>
          <w:ilvl w:val="0"/>
          <w:numId w:val="36"/>
        </w:numPr>
        <w:rPr>
          <w:lang w:val="en-GB"/>
        </w:rPr>
      </w:pPr>
      <w:r w:rsidRPr="00225277">
        <w:rPr>
          <w:rFonts w:ascii="CamberW04-Medium" w:hAnsi="CamberW04-Medium"/>
          <w:sz w:val="24"/>
          <w:szCs w:val="24"/>
          <w:lang w:val="en-GB"/>
        </w:rPr>
        <w:t>SERVICE TO SOCIETY</w:t>
      </w:r>
      <w:r w:rsidRPr="00225277">
        <w:rPr>
          <w:lang w:val="en-GB"/>
        </w:rPr>
        <w:br/>
      </w:r>
    </w:p>
    <w:p w14:paraId="00000079" w14:textId="5CF1D716" w:rsidR="000D30AB" w:rsidRPr="00225277" w:rsidRDefault="009873D2">
      <w:pPr>
        <w:pStyle w:val="Balk2"/>
        <w:rPr>
          <w:lang w:val="en-GB"/>
        </w:rPr>
      </w:pPr>
      <w:bookmarkStart w:id="10" w:name="_Toc156810442"/>
      <w:r w:rsidRPr="00225277">
        <w:rPr>
          <w:lang w:val="en-GB"/>
        </w:rPr>
        <w:t>Evaluations and Conclusion</w:t>
      </w:r>
      <w:bookmarkEnd w:id="10"/>
    </w:p>
    <w:p w14:paraId="0000007A" w14:textId="1FD4608C" w:rsidR="000D30AB" w:rsidRPr="00225277" w:rsidRDefault="009873D2">
      <w:pPr>
        <w:pStyle w:val="P68B1DB1-Normal2"/>
        <w:spacing w:before="120"/>
        <w:ind w:left="120" w:right="60"/>
        <w:jc w:val="both"/>
        <w:rPr>
          <w:lang w:val="en-GB"/>
        </w:rPr>
      </w:pPr>
      <w:r w:rsidRPr="00225277">
        <w:rPr>
          <w:lang w:val="en-GB"/>
        </w:rPr>
        <w:t xml:space="preserve">The strengths and areas of improvement in the institution are required to be summarised under the headings of </w:t>
      </w:r>
      <w:r w:rsidRPr="00225277">
        <w:rPr>
          <w:b/>
          <w:lang w:val="en-GB"/>
        </w:rPr>
        <w:t>Leadership, Governance and Quality, Learning and Teaching, Research and Development, and Service to Society</w:t>
      </w:r>
      <w:r w:rsidRPr="00225277">
        <w:rPr>
          <w:lang w:val="en-GB"/>
        </w:rPr>
        <w:t xml:space="preserve">. If the institution has gone through an external evaluation process before and an </w:t>
      </w:r>
      <w:r w:rsidRPr="00225277">
        <w:rPr>
          <w:i/>
          <w:lang w:val="en-GB"/>
        </w:rPr>
        <w:t xml:space="preserve">IFR/IAR/FuR/MtER </w:t>
      </w:r>
      <w:r w:rsidRPr="00225277">
        <w:rPr>
          <w:lang w:val="en-GB"/>
        </w:rPr>
        <w:t>has already been presented to the institution, the measures taken to resolve the areas of improvement stated in the report, the improvements achieved as a result of the activities conducted and the descriptions of the points that could not be improved must be provided clearly along with a detailed evaluation of the institution’s current situation.</w:t>
      </w:r>
    </w:p>
    <w:p w14:paraId="307E2137" w14:textId="77777777" w:rsidR="00FB27E8" w:rsidRPr="00225277" w:rsidRDefault="00FB27E8">
      <w:pPr>
        <w:pStyle w:val="Balk1"/>
        <w:rPr>
          <w:lang w:val="en-GB"/>
        </w:rPr>
      </w:pPr>
    </w:p>
    <w:p w14:paraId="0000007E" w14:textId="7A6930B2" w:rsidR="000D30AB" w:rsidRPr="00225277" w:rsidRDefault="009873D2">
      <w:pPr>
        <w:pStyle w:val="Balk1"/>
        <w:rPr>
          <w:lang w:val="en-GB"/>
        </w:rPr>
      </w:pPr>
      <w:bookmarkStart w:id="11" w:name="_Toc156810443"/>
      <w:r w:rsidRPr="00225277">
        <w:rPr>
          <w:lang w:val="en-GB"/>
        </w:rPr>
        <w:lastRenderedPageBreak/>
        <w:t>ANNEX 2. INSTITUTIONAL SELF-EVALUATION REPORT WRITING GUIDE</w:t>
      </w:r>
      <w:bookmarkEnd w:id="11"/>
    </w:p>
    <w:p w14:paraId="0000007F" w14:textId="7559C5CE" w:rsidR="000D30AB" w:rsidRPr="00225277" w:rsidRDefault="009873D2">
      <w:pPr>
        <w:pStyle w:val="P68B1DB1-Normal15"/>
        <w:widowControl/>
        <w:spacing w:before="240"/>
        <w:jc w:val="both"/>
        <w:rPr>
          <w:lang w:val="en-GB"/>
        </w:rPr>
      </w:pPr>
      <w:r w:rsidRPr="00225277">
        <w:rPr>
          <w:lang w:val="en-GB"/>
        </w:rPr>
        <w:t xml:space="preserve">This guide has been issued to create a common writing style for ISERs and to provide reader convenience. HEIs are expected to work within the framework of these rules when writing their ISERs. General expectations and ISER writing rules were prepared in line with the feedback from stakeholders. This guide first explains general expectations, provides guidance with a table for writing format, and includes points to consider when showing evidence. </w:t>
      </w:r>
    </w:p>
    <w:p w14:paraId="00000080" w14:textId="77777777" w:rsidR="000D30AB" w:rsidRPr="00225277" w:rsidRDefault="000D30AB">
      <w:pPr>
        <w:widowControl/>
        <w:jc w:val="both"/>
        <w:rPr>
          <w:rFonts w:ascii="CamberW04-Regular" w:eastAsia="Times New Roman" w:hAnsi="CamberW04-Regular" w:cs="Times New Roman"/>
          <w:sz w:val="24"/>
          <w:szCs w:val="24"/>
          <w:lang w:val="en-GB"/>
        </w:rPr>
      </w:pPr>
    </w:p>
    <w:p w14:paraId="00000081" w14:textId="7A525891" w:rsidR="000D30AB" w:rsidRPr="00225277" w:rsidRDefault="009873D2">
      <w:pPr>
        <w:pStyle w:val="Balk2"/>
        <w:rPr>
          <w:lang w:val="en-GB"/>
        </w:rPr>
      </w:pPr>
      <w:bookmarkStart w:id="12" w:name="_Toc156810444"/>
      <w:r w:rsidRPr="00225277">
        <w:rPr>
          <w:lang w:val="en-GB"/>
        </w:rPr>
        <w:t>1. General Expectations</w:t>
      </w:r>
      <w:bookmarkEnd w:id="12"/>
    </w:p>
    <w:p w14:paraId="50A0AC33" w14:textId="77777777" w:rsidR="000D30AB" w:rsidRPr="00225277" w:rsidRDefault="000D30AB">
      <w:pPr>
        <w:pStyle w:val="Balk2"/>
        <w:rPr>
          <w:lang w:val="en-GB"/>
        </w:rPr>
      </w:pPr>
    </w:p>
    <w:p w14:paraId="00000082" w14:textId="77777777" w:rsidR="000D30AB" w:rsidRPr="00225277" w:rsidRDefault="009873D2">
      <w:pPr>
        <w:pStyle w:val="P68B1DB1-Normal15"/>
        <w:widowControl/>
        <w:spacing w:after="200"/>
        <w:jc w:val="both"/>
        <w:rPr>
          <w:lang w:val="en-GB"/>
        </w:rPr>
      </w:pPr>
      <w:r w:rsidRPr="00225277">
        <w:rPr>
          <w:lang w:val="en-GB"/>
        </w:rPr>
        <w:t>General expectations in ISER writing are listed as follows:</w:t>
      </w:r>
    </w:p>
    <w:p w14:paraId="00000083" w14:textId="100673DD" w:rsidR="000D30AB" w:rsidRPr="00225277" w:rsidRDefault="009873D2">
      <w:pPr>
        <w:pStyle w:val="P68B1DB1-Normal15"/>
        <w:widowControl/>
        <w:numPr>
          <w:ilvl w:val="0"/>
          <w:numId w:val="21"/>
        </w:numPr>
        <w:spacing w:before="240" w:after="240"/>
        <w:jc w:val="both"/>
        <w:rPr>
          <w:lang w:val="en-GB"/>
        </w:rPr>
      </w:pPr>
      <w:r w:rsidRPr="00225277">
        <w:rPr>
          <w:lang w:val="en-GB"/>
        </w:rPr>
        <w:t xml:space="preserve">The number of pages of the ISER written by each higher education institution varies depending on the structure, size and complexity of the institution. In ISER writing, it is expected that the necessary information will be conveyed concisely with clear and understandable evidence, rather than filling up too many pages. For this reason, the ISER text should be planned to be </w:t>
      </w:r>
      <w:r w:rsidRPr="00225277">
        <w:rPr>
          <w:b/>
          <w:u w:val="single"/>
          <w:lang w:val="en-GB"/>
        </w:rPr>
        <w:t>80 pages</w:t>
      </w:r>
      <w:r w:rsidRPr="00225277">
        <w:rPr>
          <w:lang w:val="en-GB"/>
        </w:rPr>
        <w:t xml:space="preserve"> at most.</w:t>
      </w:r>
    </w:p>
    <w:p w14:paraId="7F5DA9CA" w14:textId="77777777" w:rsidR="000D30AB" w:rsidRPr="00225277" w:rsidRDefault="009873D2">
      <w:pPr>
        <w:pStyle w:val="P68B1DB1-Normal15"/>
        <w:widowControl/>
        <w:numPr>
          <w:ilvl w:val="0"/>
          <w:numId w:val="21"/>
        </w:numPr>
        <w:spacing w:after="240"/>
        <w:jc w:val="both"/>
        <w:rPr>
          <w:lang w:val="en-GB"/>
        </w:rPr>
      </w:pPr>
      <w:r w:rsidRPr="00225277">
        <w:rPr>
          <w:lang w:val="en-GB"/>
        </w:rPr>
        <w:t xml:space="preserve">The language used in ISER writing should be concise and to the point. Academic and objective expressions should be used. </w:t>
      </w:r>
    </w:p>
    <w:p w14:paraId="00000084" w14:textId="0B776B57" w:rsidR="000D30AB" w:rsidRPr="00225277" w:rsidRDefault="009873D2">
      <w:pPr>
        <w:pStyle w:val="P68B1DB1-Normal15"/>
        <w:widowControl/>
        <w:numPr>
          <w:ilvl w:val="0"/>
          <w:numId w:val="21"/>
        </w:numPr>
        <w:spacing w:after="240"/>
        <w:jc w:val="both"/>
        <w:rPr>
          <w:lang w:val="en-GB"/>
        </w:rPr>
      </w:pPr>
      <w:r w:rsidRPr="00225277">
        <w:rPr>
          <w:lang w:val="en-GB"/>
        </w:rPr>
        <w:t>Simple expressions should be used by checking the compliance of the data/explanations/evidence with the criterion/sub-criterion.</w:t>
      </w:r>
    </w:p>
    <w:p w14:paraId="00000085" w14:textId="4A452A60" w:rsidR="000D30AB" w:rsidRPr="00225277" w:rsidRDefault="009873D2">
      <w:pPr>
        <w:pStyle w:val="P68B1DB1-Normal15"/>
        <w:widowControl/>
        <w:numPr>
          <w:ilvl w:val="0"/>
          <w:numId w:val="21"/>
        </w:numPr>
        <w:spacing w:after="240"/>
        <w:jc w:val="both"/>
        <w:rPr>
          <w:lang w:val="en-GB"/>
        </w:rPr>
      </w:pPr>
      <w:r w:rsidRPr="00225277">
        <w:rPr>
          <w:lang w:val="en-GB"/>
        </w:rPr>
        <w:t>The information included in the ISER writing should reflect the institution in terms of content and attention should be paid to its provability.</w:t>
      </w:r>
    </w:p>
    <w:p w14:paraId="00000086" w14:textId="7DAEB9C7" w:rsidR="000D30AB" w:rsidRPr="00225277" w:rsidRDefault="009873D2">
      <w:pPr>
        <w:pStyle w:val="P68B1DB1-Normal15"/>
        <w:widowControl/>
        <w:numPr>
          <w:ilvl w:val="0"/>
          <w:numId w:val="21"/>
        </w:numPr>
        <w:spacing w:after="240"/>
        <w:jc w:val="both"/>
        <w:rPr>
          <w:lang w:val="en-GB"/>
        </w:rPr>
      </w:pPr>
      <w:r w:rsidRPr="00225277">
        <w:rPr>
          <w:lang w:val="en-GB"/>
        </w:rPr>
        <w:t>To help readers quickly access information, criterion/sub-criterion explanations should emphasise relevant sections of the report or give reference to specific page numbers, if necessary.</w:t>
      </w:r>
    </w:p>
    <w:p w14:paraId="00000087" w14:textId="77777777" w:rsidR="000D30AB" w:rsidRPr="00225277" w:rsidRDefault="009873D2">
      <w:pPr>
        <w:pStyle w:val="P68B1DB1-Normal16"/>
        <w:widowControl/>
        <w:numPr>
          <w:ilvl w:val="0"/>
          <w:numId w:val="21"/>
        </w:numPr>
        <w:spacing w:after="240"/>
        <w:jc w:val="both"/>
        <w:rPr>
          <w:lang w:val="en-GB"/>
        </w:rPr>
      </w:pPr>
      <w:r w:rsidRPr="00225277">
        <w:rPr>
          <w:lang w:val="en-GB"/>
        </w:rPr>
        <w:t>The previous year's ISER should not be duplicated, except for certain mandatory parts. If necessary, reference should be made to the previous year's ISERs.</w:t>
      </w:r>
    </w:p>
    <w:p w14:paraId="00000088" w14:textId="77777777" w:rsidR="000D30AB" w:rsidRPr="00225277" w:rsidRDefault="009873D2">
      <w:pPr>
        <w:pStyle w:val="P68B1DB1-Normal15"/>
        <w:widowControl/>
        <w:numPr>
          <w:ilvl w:val="0"/>
          <w:numId w:val="21"/>
        </w:numPr>
        <w:spacing w:after="240"/>
        <w:jc w:val="both"/>
        <w:rPr>
          <w:lang w:val="en-GB"/>
        </w:rPr>
      </w:pPr>
      <w:r w:rsidRPr="00225277">
        <w:rPr>
          <w:lang w:val="en-GB"/>
        </w:rPr>
        <w:t>The texts in the evidence should not be repeated verbatim in the ISER text.</w:t>
      </w:r>
    </w:p>
    <w:p w14:paraId="00000089" w14:textId="77777777" w:rsidR="000D30AB" w:rsidRPr="00225277" w:rsidRDefault="009873D2">
      <w:pPr>
        <w:pStyle w:val="P68B1DB1-Normal15"/>
        <w:widowControl/>
        <w:numPr>
          <w:ilvl w:val="0"/>
          <w:numId w:val="21"/>
        </w:numPr>
        <w:spacing w:after="240"/>
        <w:jc w:val="both"/>
        <w:rPr>
          <w:lang w:val="en-GB"/>
        </w:rPr>
      </w:pPr>
      <w:r w:rsidRPr="00225277">
        <w:rPr>
          <w:lang w:val="en-GB"/>
        </w:rPr>
        <w:t>The evidence provided in the ISER must support and be relevant to that sub-criterion.</w:t>
      </w:r>
    </w:p>
    <w:p w14:paraId="0000008A" w14:textId="77777777" w:rsidR="000D30AB" w:rsidRPr="00225277" w:rsidRDefault="009873D2">
      <w:pPr>
        <w:pStyle w:val="P68B1DB1-Normal15"/>
        <w:widowControl/>
        <w:numPr>
          <w:ilvl w:val="0"/>
          <w:numId w:val="21"/>
        </w:numPr>
        <w:spacing w:after="240"/>
        <w:jc w:val="both"/>
        <w:rPr>
          <w:lang w:val="en-GB"/>
        </w:rPr>
      </w:pPr>
      <w:r w:rsidRPr="00225277">
        <w:rPr>
          <w:lang w:val="en-GB"/>
        </w:rPr>
        <w:t>Webpage links added to the ISER or provided as evidence should be accessible at all times.</w:t>
      </w:r>
    </w:p>
    <w:p w14:paraId="278A9C1A" w14:textId="7CA89D62" w:rsidR="000D30AB" w:rsidRPr="00225277" w:rsidRDefault="009873D2">
      <w:pPr>
        <w:pStyle w:val="P68B1DB1-Normal16"/>
        <w:widowControl/>
        <w:numPr>
          <w:ilvl w:val="0"/>
          <w:numId w:val="21"/>
        </w:numPr>
        <w:jc w:val="both"/>
        <w:rPr>
          <w:lang w:val="en-GB"/>
        </w:rPr>
      </w:pPr>
      <w:r w:rsidRPr="00225277">
        <w:rPr>
          <w:lang w:val="en-GB"/>
        </w:rPr>
        <w:t>If the institution has gone through the THEQC evaluation in previous years, the improvements made or planned based on the evaluation reports should be included in the ISER.</w:t>
      </w:r>
    </w:p>
    <w:p w14:paraId="6CD8C295" w14:textId="71CCFAE4" w:rsidR="000D30AB" w:rsidRPr="00225277" w:rsidRDefault="000D30AB">
      <w:pPr>
        <w:widowControl/>
        <w:spacing w:line="360" w:lineRule="auto"/>
        <w:jc w:val="both"/>
        <w:rPr>
          <w:rFonts w:ascii="CamberW04-Regular" w:eastAsia="Times New Roman" w:hAnsi="CamberW04-Regular" w:cs="Times New Roman"/>
          <w:sz w:val="24"/>
          <w:szCs w:val="24"/>
          <w:lang w:val="en-GB"/>
        </w:rPr>
      </w:pPr>
    </w:p>
    <w:p w14:paraId="5FC1FAB5" w14:textId="2FBBD197" w:rsidR="00FB27E8" w:rsidRPr="00225277" w:rsidRDefault="00FB27E8">
      <w:pPr>
        <w:widowControl/>
        <w:spacing w:line="360" w:lineRule="auto"/>
        <w:jc w:val="both"/>
        <w:rPr>
          <w:rFonts w:ascii="CamberW04-Regular" w:eastAsia="Times New Roman" w:hAnsi="CamberW04-Regular" w:cs="Times New Roman"/>
          <w:sz w:val="24"/>
          <w:szCs w:val="24"/>
          <w:lang w:val="en-GB"/>
        </w:rPr>
      </w:pPr>
    </w:p>
    <w:p w14:paraId="53644D8B" w14:textId="77777777" w:rsidR="00FB27E8" w:rsidRPr="00225277" w:rsidRDefault="00FB27E8">
      <w:pPr>
        <w:widowControl/>
        <w:spacing w:line="360" w:lineRule="auto"/>
        <w:jc w:val="both"/>
        <w:rPr>
          <w:rFonts w:ascii="CamberW04-Regular" w:eastAsia="Times New Roman" w:hAnsi="CamberW04-Regular" w:cs="Times New Roman"/>
          <w:sz w:val="24"/>
          <w:szCs w:val="24"/>
          <w:lang w:val="en-GB"/>
        </w:rPr>
      </w:pPr>
    </w:p>
    <w:p w14:paraId="0000008D" w14:textId="1580971F" w:rsidR="000D30AB" w:rsidRPr="00225277" w:rsidRDefault="009873D2">
      <w:pPr>
        <w:pStyle w:val="Balk2"/>
        <w:rPr>
          <w:lang w:val="en-GB"/>
        </w:rPr>
      </w:pPr>
      <w:bookmarkStart w:id="13" w:name="_Toc156810445"/>
      <w:r w:rsidRPr="00225277">
        <w:rPr>
          <w:szCs w:val="24"/>
          <w:lang w:val="en-GB"/>
        </w:rPr>
        <w:lastRenderedPageBreak/>
        <w:t>2.</w:t>
      </w:r>
      <w:r w:rsidRPr="00225277">
        <w:rPr>
          <w:lang w:val="en-GB"/>
        </w:rPr>
        <w:t xml:space="preserve"> ISER Writing Format</w:t>
      </w:r>
      <w:bookmarkEnd w:id="13"/>
    </w:p>
    <w:p w14:paraId="708C998B" w14:textId="77777777" w:rsidR="000D30AB" w:rsidRPr="00225277" w:rsidRDefault="000D30AB">
      <w:pPr>
        <w:pStyle w:val="Balk2"/>
        <w:rPr>
          <w:sz w:val="30"/>
          <w:szCs w:val="30"/>
          <w:lang w:val="en-GB"/>
        </w:rPr>
      </w:pPr>
    </w:p>
    <w:p w14:paraId="0000008E" w14:textId="12D656DD" w:rsidR="000D30AB" w:rsidRPr="00225277" w:rsidRDefault="009873D2">
      <w:pPr>
        <w:pStyle w:val="P68B1DB1-Normal15"/>
        <w:widowControl/>
        <w:spacing w:line="360" w:lineRule="auto"/>
        <w:jc w:val="both"/>
        <w:rPr>
          <w:lang w:val="en-GB"/>
        </w:rPr>
      </w:pPr>
      <w:r w:rsidRPr="00225277">
        <w:rPr>
          <w:lang w:val="en-GB"/>
        </w:rPr>
        <w:t>The following writing rules apply in the ISER writing.</w:t>
      </w:r>
    </w:p>
    <w:p w14:paraId="0000008F" w14:textId="77777777" w:rsidR="000D30AB" w:rsidRPr="00225277" w:rsidRDefault="000D30AB">
      <w:pPr>
        <w:widowControl/>
        <w:spacing w:line="276" w:lineRule="auto"/>
        <w:jc w:val="both"/>
        <w:rPr>
          <w:rFonts w:ascii="CamberW04-Regular" w:eastAsia="Times New Roman" w:hAnsi="CamberW04-Regular" w:cs="Times New Roman"/>
          <w:sz w:val="24"/>
          <w:szCs w:val="24"/>
          <w:lang w:val="en-GB"/>
        </w:rPr>
      </w:pPr>
    </w:p>
    <w:tbl>
      <w:tblPr>
        <w:tblStyle w:val="a0"/>
        <w:tblW w:w="9885" w:type="dxa"/>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8"/>
        <w:gridCol w:w="7767"/>
      </w:tblGrid>
      <w:tr w:rsidR="000D30AB" w:rsidRPr="00225277" w14:paraId="61585650" w14:textId="77777777" w:rsidTr="00FB27E8">
        <w:trPr>
          <w:trHeight w:val="751"/>
        </w:trPr>
        <w:tc>
          <w:tcPr>
            <w:tcW w:w="2118" w:type="dxa"/>
            <w:shd w:val="clear" w:color="auto" w:fill="8EAADB" w:themeFill="accent1" w:themeFillTint="99"/>
          </w:tcPr>
          <w:p w14:paraId="00000090" w14:textId="082E5056" w:rsidR="000D30AB" w:rsidRPr="00225277" w:rsidRDefault="009873D2">
            <w:pPr>
              <w:pStyle w:val="P68B1DB1-Normal17"/>
              <w:widowControl/>
              <w:rPr>
                <w:sz w:val="20"/>
                <w:szCs w:val="20"/>
                <w:lang w:val="en-GB"/>
              </w:rPr>
            </w:pPr>
            <w:r w:rsidRPr="00225277">
              <w:rPr>
                <w:sz w:val="20"/>
                <w:szCs w:val="20"/>
                <w:lang w:val="en-GB"/>
              </w:rPr>
              <w:t>Report Components</w:t>
            </w:r>
          </w:p>
        </w:tc>
        <w:tc>
          <w:tcPr>
            <w:tcW w:w="7767" w:type="dxa"/>
            <w:shd w:val="clear" w:color="auto" w:fill="8EAADB" w:themeFill="accent1" w:themeFillTint="99"/>
          </w:tcPr>
          <w:p w14:paraId="00000091" w14:textId="0E1067EA" w:rsidR="000D30AB" w:rsidRPr="00225277" w:rsidRDefault="009873D2">
            <w:pPr>
              <w:pStyle w:val="P68B1DB1-Normal17"/>
              <w:widowControl/>
              <w:jc w:val="both"/>
              <w:rPr>
                <w:sz w:val="20"/>
                <w:szCs w:val="20"/>
                <w:lang w:val="en-GB"/>
              </w:rPr>
            </w:pPr>
            <w:r w:rsidRPr="00225277">
              <w:rPr>
                <w:sz w:val="20"/>
                <w:szCs w:val="20"/>
                <w:lang w:val="en-GB"/>
              </w:rPr>
              <w:t>Format and Writing Rules</w:t>
            </w:r>
          </w:p>
        </w:tc>
      </w:tr>
      <w:tr w:rsidR="000D30AB" w:rsidRPr="00225277" w14:paraId="14F43499" w14:textId="77777777" w:rsidTr="000C13F9">
        <w:trPr>
          <w:trHeight w:val="603"/>
        </w:trPr>
        <w:tc>
          <w:tcPr>
            <w:tcW w:w="2118" w:type="dxa"/>
          </w:tcPr>
          <w:p w14:paraId="00000092" w14:textId="77777777" w:rsidR="000D30AB" w:rsidRPr="00225277" w:rsidRDefault="009873D2">
            <w:pPr>
              <w:pStyle w:val="P68B1DB1-Normal17"/>
              <w:widowControl/>
              <w:jc w:val="both"/>
              <w:rPr>
                <w:sz w:val="20"/>
                <w:szCs w:val="20"/>
                <w:lang w:val="en-GB"/>
              </w:rPr>
            </w:pPr>
            <w:r w:rsidRPr="00225277">
              <w:rPr>
                <w:sz w:val="20"/>
                <w:szCs w:val="20"/>
                <w:lang w:val="en-GB"/>
              </w:rPr>
              <w:t>Main Headings and Criteria as Titles</w:t>
            </w:r>
          </w:p>
        </w:tc>
        <w:tc>
          <w:tcPr>
            <w:tcW w:w="7767" w:type="dxa"/>
          </w:tcPr>
          <w:p w14:paraId="00000093" w14:textId="77777777" w:rsidR="000D30AB" w:rsidRPr="00225277" w:rsidRDefault="009873D2">
            <w:pPr>
              <w:pStyle w:val="P68B1DB1-Normal17"/>
              <w:widowControl/>
              <w:jc w:val="both"/>
              <w:rPr>
                <w:sz w:val="20"/>
                <w:szCs w:val="20"/>
                <w:lang w:val="en-GB"/>
              </w:rPr>
            </w:pPr>
            <w:r w:rsidRPr="00225277">
              <w:rPr>
                <w:sz w:val="20"/>
                <w:szCs w:val="20"/>
                <w:lang w:val="en-GB"/>
              </w:rPr>
              <w:t>In Times New Roman, Font size: 14, Bold</w:t>
            </w:r>
          </w:p>
          <w:p w14:paraId="00000094" w14:textId="77777777" w:rsidR="000D30AB" w:rsidRPr="00225277" w:rsidRDefault="009873D2">
            <w:pPr>
              <w:pStyle w:val="P68B1DB1-Normal15"/>
              <w:widowControl/>
              <w:jc w:val="both"/>
              <w:rPr>
                <w:b/>
                <w:sz w:val="20"/>
                <w:szCs w:val="20"/>
                <w:lang w:val="en-GB"/>
              </w:rPr>
            </w:pPr>
            <w:r w:rsidRPr="00225277">
              <w:rPr>
                <w:sz w:val="20"/>
                <w:szCs w:val="20"/>
                <w:lang w:val="en-GB"/>
              </w:rPr>
              <w:t>(This is done automatically by the system.)</w:t>
            </w:r>
          </w:p>
        </w:tc>
      </w:tr>
      <w:tr w:rsidR="000D30AB" w:rsidRPr="00225277" w14:paraId="77929CE2" w14:textId="77777777" w:rsidTr="000C13F9">
        <w:trPr>
          <w:trHeight w:val="801"/>
        </w:trPr>
        <w:tc>
          <w:tcPr>
            <w:tcW w:w="2118" w:type="dxa"/>
          </w:tcPr>
          <w:p w14:paraId="7CE8B66C" w14:textId="77777777" w:rsidR="000D30AB" w:rsidRPr="00225277" w:rsidRDefault="000D30AB">
            <w:pPr>
              <w:widowControl/>
              <w:jc w:val="both"/>
              <w:rPr>
                <w:rFonts w:ascii="CamberW04-Regular" w:eastAsia="Times New Roman" w:hAnsi="CamberW04-Regular" w:cs="Times New Roman"/>
                <w:b/>
                <w:sz w:val="20"/>
                <w:szCs w:val="20"/>
                <w:lang w:val="en-GB"/>
              </w:rPr>
            </w:pPr>
          </w:p>
          <w:p w14:paraId="00000095" w14:textId="45522F2D" w:rsidR="000D30AB" w:rsidRPr="00225277" w:rsidRDefault="009873D2">
            <w:pPr>
              <w:pStyle w:val="P68B1DB1-Normal17"/>
              <w:widowControl/>
              <w:jc w:val="both"/>
              <w:rPr>
                <w:sz w:val="20"/>
                <w:szCs w:val="20"/>
                <w:lang w:val="en-GB"/>
              </w:rPr>
            </w:pPr>
            <w:proofErr w:type="spellStart"/>
            <w:r w:rsidRPr="00225277">
              <w:rPr>
                <w:sz w:val="20"/>
                <w:szCs w:val="20"/>
                <w:lang w:val="en-GB"/>
              </w:rPr>
              <w:t>Subcriteria</w:t>
            </w:r>
            <w:proofErr w:type="spellEnd"/>
            <w:r w:rsidRPr="00225277">
              <w:rPr>
                <w:sz w:val="20"/>
                <w:szCs w:val="20"/>
                <w:lang w:val="en-GB"/>
              </w:rPr>
              <w:t xml:space="preserve"> as Titles</w:t>
            </w:r>
          </w:p>
          <w:p w14:paraId="00000096" w14:textId="77777777" w:rsidR="000D30AB" w:rsidRPr="00225277" w:rsidRDefault="000D30AB">
            <w:pPr>
              <w:widowControl/>
              <w:ind w:left="720"/>
              <w:jc w:val="both"/>
              <w:rPr>
                <w:rFonts w:ascii="CamberW04-Regular" w:eastAsia="Times New Roman" w:hAnsi="CamberW04-Regular" w:cs="Times New Roman"/>
                <w:b/>
                <w:sz w:val="20"/>
                <w:szCs w:val="20"/>
                <w:lang w:val="en-GB"/>
              </w:rPr>
            </w:pPr>
          </w:p>
        </w:tc>
        <w:tc>
          <w:tcPr>
            <w:tcW w:w="7767" w:type="dxa"/>
          </w:tcPr>
          <w:p w14:paraId="00000097" w14:textId="77777777" w:rsidR="000D30AB" w:rsidRPr="00225277" w:rsidRDefault="009873D2">
            <w:pPr>
              <w:pStyle w:val="P68B1DB1-Normal17"/>
              <w:widowControl/>
              <w:jc w:val="both"/>
              <w:rPr>
                <w:sz w:val="20"/>
                <w:szCs w:val="20"/>
                <w:lang w:val="en-GB"/>
              </w:rPr>
            </w:pPr>
            <w:r w:rsidRPr="00225277">
              <w:rPr>
                <w:sz w:val="20"/>
                <w:szCs w:val="20"/>
                <w:lang w:val="en-GB"/>
              </w:rPr>
              <w:t>In Times New Roman, Font size: 12, Bold</w:t>
            </w:r>
          </w:p>
          <w:p w14:paraId="00000098" w14:textId="77777777" w:rsidR="000D30AB" w:rsidRPr="00225277" w:rsidRDefault="009873D2">
            <w:pPr>
              <w:pStyle w:val="P68B1DB1-Normal15"/>
              <w:widowControl/>
              <w:jc w:val="both"/>
              <w:rPr>
                <w:sz w:val="20"/>
                <w:szCs w:val="20"/>
                <w:lang w:val="en-GB"/>
              </w:rPr>
            </w:pPr>
            <w:r w:rsidRPr="00225277">
              <w:rPr>
                <w:sz w:val="20"/>
                <w:szCs w:val="20"/>
                <w:lang w:val="en-GB"/>
              </w:rPr>
              <w:t>(Sub-criteria titles will be written by the institution with their reference number in the THEQC Rubric. For example, A.2.1. Mission, vision and policies)</w:t>
            </w:r>
          </w:p>
        </w:tc>
      </w:tr>
      <w:tr w:rsidR="000D30AB" w:rsidRPr="00225277" w14:paraId="4E9978FF" w14:textId="77777777" w:rsidTr="00FB27E8">
        <w:trPr>
          <w:trHeight w:val="681"/>
        </w:trPr>
        <w:tc>
          <w:tcPr>
            <w:tcW w:w="2118" w:type="dxa"/>
          </w:tcPr>
          <w:p w14:paraId="00000099" w14:textId="77777777" w:rsidR="000D30AB" w:rsidRPr="00225277" w:rsidRDefault="009873D2">
            <w:pPr>
              <w:pStyle w:val="P68B1DB1-Normal15"/>
              <w:widowControl/>
              <w:jc w:val="both"/>
              <w:rPr>
                <w:sz w:val="20"/>
                <w:szCs w:val="20"/>
                <w:lang w:val="en-GB"/>
              </w:rPr>
            </w:pPr>
            <w:r w:rsidRPr="00225277">
              <w:rPr>
                <w:sz w:val="20"/>
                <w:szCs w:val="20"/>
                <w:lang w:val="en-GB"/>
              </w:rPr>
              <w:t xml:space="preserve">           </w:t>
            </w:r>
          </w:p>
          <w:p w14:paraId="0000009A" w14:textId="0C863B60" w:rsidR="000D30AB" w:rsidRPr="00225277" w:rsidRDefault="009873D2">
            <w:pPr>
              <w:pStyle w:val="P68B1DB1-Normal18"/>
              <w:widowControl/>
              <w:jc w:val="both"/>
              <w:rPr>
                <w:sz w:val="20"/>
                <w:szCs w:val="20"/>
                <w:lang w:val="en-GB"/>
              </w:rPr>
            </w:pPr>
            <w:r w:rsidRPr="00225277">
              <w:rPr>
                <w:sz w:val="20"/>
                <w:szCs w:val="20"/>
                <w:lang w:val="en-GB"/>
              </w:rPr>
              <w:t>Other Titles</w:t>
            </w:r>
          </w:p>
        </w:tc>
        <w:tc>
          <w:tcPr>
            <w:tcW w:w="7767" w:type="dxa"/>
          </w:tcPr>
          <w:p w14:paraId="0000009B" w14:textId="77777777" w:rsidR="000D30AB" w:rsidRPr="00225277" w:rsidRDefault="009873D2">
            <w:pPr>
              <w:pStyle w:val="P68B1DB1-Normal15"/>
              <w:widowControl/>
              <w:jc w:val="both"/>
              <w:rPr>
                <w:sz w:val="20"/>
                <w:szCs w:val="20"/>
                <w:lang w:val="en-GB"/>
              </w:rPr>
            </w:pPr>
            <w:r w:rsidRPr="00225277">
              <w:rPr>
                <w:sz w:val="20"/>
                <w:szCs w:val="20"/>
                <w:lang w:val="en-GB"/>
              </w:rPr>
              <w:t xml:space="preserve">For titles other than the sub-criteria titles used when needed in the text, use </w:t>
            </w:r>
            <w:r w:rsidRPr="00225277">
              <w:rPr>
                <w:b/>
                <w:i/>
                <w:sz w:val="20"/>
                <w:szCs w:val="20"/>
                <w:lang w:val="en-GB"/>
              </w:rPr>
              <w:t>Italic, Font size: 12, Bold</w:t>
            </w:r>
            <w:r w:rsidRPr="00225277">
              <w:rPr>
                <w:b/>
                <w:sz w:val="20"/>
                <w:szCs w:val="20"/>
                <w:lang w:val="en-GB"/>
              </w:rPr>
              <w:t>.</w:t>
            </w:r>
            <w:r w:rsidRPr="00225277">
              <w:rPr>
                <w:sz w:val="20"/>
                <w:szCs w:val="20"/>
                <w:lang w:val="en-GB"/>
              </w:rPr>
              <w:t xml:space="preserve"> Do not use reference number for such titles.</w:t>
            </w:r>
          </w:p>
        </w:tc>
      </w:tr>
      <w:tr w:rsidR="000D30AB" w:rsidRPr="00225277" w14:paraId="70C3A1E1" w14:textId="77777777" w:rsidTr="00FB27E8">
        <w:trPr>
          <w:trHeight w:val="465"/>
        </w:trPr>
        <w:tc>
          <w:tcPr>
            <w:tcW w:w="2118" w:type="dxa"/>
          </w:tcPr>
          <w:p w14:paraId="0000009C" w14:textId="77777777" w:rsidR="000D30AB" w:rsidRPr="00225277" w:rsidRDefault="009873D2">
            <w:pPr>
              <w:pStyle w:val="P68B1DB1-Normal15"/>
              <w:widowControl/>
              <w:jc w:val="both"/>
              <w:rPr>
                <w:sz w:val="20"/>
                <w:szCs w:val="20"/>
                <w:lang w:val="en-GB"/>
              </w:rPr>
            </w:pPr>
            <w:r w:rsidRPr="00225277">
              <w:rPr>
                <w:sz w:val="20"/>
                <w:szCs w:val="20"/>
                <w:lang w:val="en-GB"/>
              </w:rPr>
              <w:t>Body Text</w:t>
            </w:r>
          </w:p>
        </w:tc>
        <w:tc>
          <w:tcPr>
            <w:tcW w:w="7767" w:type="dxa"/>
          </w:tcPr>
          <w:p w14:paraId="0000009D" w14:textId="477C1030" w:rsidR="000D30AB" w:rsidRPr="00225277" w:rsidRDefault="009873D2">
            <w:pPr>
              <w:pStyle w:val="P68B1DB1-Normal15"/>
              <w:widowControl/>
              <w:jc w:val="both"/>
              <w:rPr>
                <w:sz w:val="20"/>
                <w:szCs w:val="20"/>
                <w:lang w:val="en-GB"/>
              </w:rPr>
            </w:pPr>
            <w:r w:rsidRPr="00225277">
              <w:rPr>
                <w:sz w:val="20"/>
                <w:szCs w:val="20"/>
                <w:lang w:val="en-GB"/>
              </w:rPr>
              <w:t xml:space="preserve">In Times New Roman, Font size: 12, single line spacing, justified </w:t>
            </w:r>
          </w:p>
        </w:tc>
      </w:tr>
      <w:tr w:rsidR="000D30AB" w:rsidRPr="00225277" w14:paraId="1C262D60" w14:textId="77777777" w:rsidTr="00FB27E8">
        <w:tc>
          <w:tcPr>
            <w:tcW w:w="2118" w:type="dxa"/>
          </w:tcPr>
          <w:p w14:paraId="72C21B97" w14:textId="77777777" w:rsidR="000D30AB" w:rsidRPr="00225277" w:rsidRDefault="009873D2">
            <w:pPr>
              <w:pStyle w:val="P68B1DB1-Normal15"/>
              <w:widowControl/>
              <w:jc w:val="both"/>
              <w:rPr>
                <w:sz w:val="20"/>
                <w:szCs w:val="20"/>
                <w:lang w:val="en-GB"/>
              </w:rPr>
            </w:pPr>
            <w:r w:rsidRPr="00225277">
              <w:rPr>
                <w:sz w:val="20"/>
                <w:szCs w:val="20"/>
                <w:lang w:val="en-GB"/>
              </w:rPr>
              <w:t>Spacing Between</w:t>
            </w:r>
          </w:p>
          <w:p w14:paraId="0000009E" w14:textId="1BA95C81" w:rsidR="000D30AB" w:rsidRPr="00225277" w:rsidRDefault="009873D2">
            <w:pPr>
              <w:pStyle w:val="P68B1DB1-Normal15"/>
              <w:widowControl/>
              <w:jc w:val="both"/>
              <w:rPr>
                <w:sz w:val="20"/>
                <w:szCs w:val="20"/>
                <w:lang w:val="en-GB"/>
              </w:rPr>
            </w:pPr>
            <w:r w:rsidRPr="00225277">
              <w:rPr>
                <w:sz w:val="20"/>
                <w:szCs w:val="20"/>
                <w:lang w:val="en-GB"/>
              </w:rPr>
              <w:t>Title and Lines</w:t>
            </w:r>
          </w:p>
        </w:tc>
        <w:tc>
          <w:tcPr>
            <w:tcW w:w="7767" w:type="dxa"/>
          </w:tcPr>
          <w:p w14:paraId="0000009F" w14:textId="4FF7B6B9" w:rsidR="000D30AB" w:rsidRPr="00225277" w:rsidRDefault="009873D2">
            <w:pPr>
              <w:pStyle w:val="P68B1DB1-Normal15"/>
              <w:widowControl/>
              <w:jc w:val="both"/>
              <w:rPr>
                <w:sz w:val="20"/>
                <w:szCs w:val="20"/>
                <w:lang w:val="en-GB"/>
              </w:rPr>
            </w:pPr>
            <w:r w:rsidRPr="00225277">
              <w:rPr>
                <w:sz w:val="20"/>
                <w:szCs w:val="20"/>
                <w:lang w:val="en-GB"/>
              </w:rPr>
              <w:t>Use 1.5 line spacing.</w:t>
            </w:r>
          </w:p>
        </w:tc>
      </w:tr>
      <w:tr w:rsidR="000D30AB" w:rsidRPr="00225277" w14:paraId="7FA7806E" w14:textId="77777777" w:rsidTr="000C13F9">
        <w:trPr>
          <w:trHeight w:val="564"/>
        </w:trPr>
        <w:tc>
          <w:tcPr>
            <w:tcW w:w="2118" w:type="dxa"/>
          </w:tcPr>
          <w:p w14:paraId="000000A0" w14:textId="77777777" w:rsidR="000D30AB" w:rsidRPr="00225277" w:rsidRDefault="009873D2">
            <w:pPr>
              <w:pStyle w:val="P68B1DB1-Normal15"/>
              <w:widowControl/>
              <w:jc w:val="both"/>
              <w:rPr>
                <w:sz w:val="20"/>
                <w:szCs w:val="20"/>
                <w:lang w:val="en-GB"/>
              </w:rPr>
            </w:pPr>
            <w:r w:rsidRPr="00225277">
              <w:rPr>
                <w:sz w:val="20"/>
                <w:szCs w:val="20"/>
                <w:lang w:val="en-GB"/>
              </w:rPr>
              <w:t>Page numbers</w:t>
            </w:r>
          </w:p>
        </w:tc>
        <w:tc>
          <w:tcPr>
            <w:tcW w:w="7767" w:type="dxa"/>
          </w:tcPr>
          <w:p w14:paraId="000000A1" w14:textId="77777777" w:rsidR="000D30AB" w:rsidRPr="00225277" w:rsidRDefault="009873D2">
            <w:pPr>
              <w:pStyle w:val="P68B1DB1-Normal15"/>
              <w:widowControl/>
              <w:jc w:val="both"/>
              <w:rPr>
                <w:sz w:val="20"/>
                <w:szCs w:val="20"/>
                <w:lang w:val="en-GB"/>
              </w:rPr>
            </w:pPr>
            <w:r w:rsidRPr="00225277">
              <w:rPr>
                <w:sz w:val="20"/>
                <w:szCs w:val="20"/>
                <w:lang w:val="en-GB"/>
              </w:rPr>
              <w:t>It is placed in the middle of the footer section.</w:t>
            </w:r>
          </w:p>
          <w:p w14:paraId="000000A2" w14:textId="77777777" w:rsidR="000D30AB" w:rsidRPr="00225277" w:rsidRDefault="009873D2">
            <w:pPr>
              <w:pStyle w:val="P68B1DB1-Normal15"/>
              <w:widowControl/>
              <w:jc w:val="both"/>
              <w:rPr>
                <w:sz w:val="20"/>
                <w:szCs w:val="20"/>
                <w:lang w:val="en-GB"/>
              </w:rPr>
            </w:pPr>
            <w:r w:rsidRPr="00225277">
              <w:rPr>
                <w:sz w:val="20"/>
                <w:szCs w:val="20"/>
                <w:lang w:val="en-GB"/>
              </w:rPr>
              <w:t>(This is done automatically by the system.)</w:t>
            </w:r>
          </w:p>
        </w:tc>
      </w:tr>
      <w:tr w:rsidR="000D30AB" w:rsidRPr="00225277" w14:paraId="57F703E1" w14:textId="77777777" w:rsidTr="000C13F9">
        <w:trPr>
          <w:trHeight w:val="631"/>
        </w:trPr>
        <w:tc>
          <w:tcPr>
            <w:tcW w:w="2118" w:type="dxa"/>
          </w:tcPr>
          <w:p w14:paraId="000000A3" w14:textId="77777777" w:rsidR="000D30AB" w:rsidRPr="00225277" w:rsidRDefault="009873D2">
            <w:pPr>
              <w:pStyle w:val="P68B1DB1-Normal15"/>
              <w:widowControl/>
              <w:jc w:val="both"/>
              <w:rPr>
                <w:sz w:val="20"/>
                <w:szCs w:val="20"/>
                <w:lang w:val="en-GB"/>
              </w:rPr>
            </w:pPr>
            <w:r w:rsidRPr="00225277">
              <w:rPr>
                <w:sz w:val="20"/>
                <w:szCs w:val="20"/>
                <w:lang w:val="en-GB"/>
              </w:rPr>
              <w:t>Margins</w:t>
            </w:r>
          </w:p>
        </w:tc>
        <w:tc>
          <w:tcPr>
            <w:tcW w:w="7767" w:type="dxa"/>
          </w:tcPr>
          <w:p w14:paraId="000000A4" w14:textId="77777777" w:rsidR="000D30AB" w:rsidRPr="00225277" w:rsidRDefault="009873D2">
            <w:pPr>
              <w:pStyle w:val="P68B1DB1-Normal19"/>
              <w:widowControl/>
              <w:jc w:val="both"/>
              <w:rPr>
                <w:sz w:val="20"/>
                <w:szCs w:val="20"/>
                <w:lang w:val="en-GB"/>
              </w:rPr>
            </w:pPr>
            <w:r w:rsidRPr="00225277">
              <w:rPr>
                <w:sz w:val="20"/>
                <w:szCs w:val="20"/>
                <w:lang w:val="en-GB"/>
              </w:rPr>
              <w:t xml:space="preserve">There should be 2.5 cm spacing from the right, left, bottom and top of the page. </w:t>
            </w:r>
          </w:p>
          <w:p w14:paraId="000000A5" w14:textId="77777777" w:rsidR="000D30AB" w:rsidRPr="00225277" w:rsidRDefault="009873D2">
            <w:pPr>
              <w:pStyle w:val="P68B1DB1-Normal15"/>
              <w:widowControl/>
              <w:jc w:val="both"/>
              <w:rPr>
                <w:color w:val="202124"/>
                <w:sz w:val="20"/>
                <w:szCs w:val="20"/>
                <w:lang w:val="en-GB"/>
              </w:rPr>
            </w:pPr>
            <w:r w:rsidRPr="00225277">
              <w:rPr>
                <w:sz w:val="20"/>
                <w:szCs w:val="20"/>
                <w:lang w:val="en-GB"/>
              </w:rPr>
              <w:t>(This is done automatically by the system.)</w:t>
            </w:r>
          </w:p>
        </w:tc>
      </w:tr>
      <w:tr w:rsidR="000D30AB" w:rsidRPr="00225277" w14:paraId="3A5CBBC2" w14:textId="77777777" w:rsidTr="00FB27E8">
        <w:trPr>
          <w:trHeight w:val="1905"/>
        </w:trPr>
        <w:tc>
          <w:tcPr>
            <w:tcW w:w="2118" w:type="dxa"/>
          </w:tcPr>
          <w:p w14:paraId="74F77128" w14:textId="77777777" w:rsidR="000D30AB" w:rsidRPr="00225277" w:rsidRDefault="000D30AB">
            <w:pPr>
              <w:widowControl/>
              <w:jc w:val="both"/>
              <w:rPr>
                <w:rFonts w:ascii="CamberW04-Regular" w:eastAsia="Times New Roman" w:hAnsi="CamberW04-Regular" w:cs="Times New Roman"/>
                <w:sz w:val="20"/>
                <w:szCs w:val="20"/>
                <w:lang w:val="en-GB"/>
              </w:rPr>
            </w:pPr>
          </w:p>
          <w:p w14:paraId="4ADAC736" w14:textId="06AB4EB7" w:rsidR="000D30AB" w:rsidRPr="00225277" w:rsidRDefault="009873D2">
            <w:pPr>
              <w:pStyle w:val="P68B1DB1-Normal15"/>
              <w:widowControl/>
              <w:jc w:val="both"/>
              <w:rPr>
                <w:sz w:val="20"/>
                <w:szCs w:val="20"/>
                <w:lang w:val="en-GB"/>
              </w:rPr>
            </w:pPr>
            <w:r w:rsidRPr="00225277">
              <w:rPr>
                <w:sz w:val="20"/>
                <w:szCs w:val="20"/>
                <w:lang w:val="en-GB"/>
              </w:rPr>
              <w:t>Naming the Evidence</w:t>
            </w:r>
          </w:p>
          <w:p w14:paraId="17BBE10B" w14:textId="46193304" w:rsidR="000D30AB" w:rsidRPr="00225277" w:rsidRDefault="009873D2">
            <w:pPr>
              <w:pStyle w:val="P68B1DB1-Normal15"/>
              <w:widowControl/>
              <w:jc w:val="both"/>
              <w:rPr>
                <w:sz w:val="20"/>
                <w:szCs w:val="20"/>
                <w:lang w:val="en-GB"/>
              </w:rPr>
            </w:pPr>
            <w:r w:rsidRPr="00225277">
              <w:rPr>
                <w:sz w:val="20"/>
                <w:szCs w:val="20"/>
                <w:lang w:val="en-GB"/>
              </w:rPr>
              <w:t>Documents</w:t>
            </w:r>
          </w:p>
          <w:p w14:paraId="000000A6" w14:textId="502432C0" w:rsidR="000D30AB" w:rsidRPr="00225277" w:rsidRDefault="000D30AB">
            <w:pPr>
              <w:widowControl/>
              <w:jc w:val="both"/>
              <w:rPr>
                <w:rFonts w:ascii="CamberW04-Regular" w:eastAsia="Times New Roman" w:hAnsi="CamberW04-Regular" w:cs="Times New Roman"/>
                <w:sz w:val="20"/>
                <w:szCs w:val="20"/>
                <w:lang w:val="en-GB"/>
              </w:rPr>
            </w:pPr>
          </w:p>
        </w:tc>
        <w:tc>
          <w:tcPr>
            <w:tcW w:w="7767" w:type="dxa"/>
          </w:tcPr>
          <w:p w14:paraId="000000A7" w14:textId="45154FE9" w:rsidR="000D30AB" w:rsidRPr="00225277" w:rsidRDefault="00792BC7">
            <w:pPr>
              <w:pStyle w:val="P68B1DB1-Normal15"/>
              <w:widowControl/>
              <w:numPr>
                <w:ilvl w:val="0"/>
                <w:numId w:val="16"/>
              </w:numPr>
              <w:jc w:val="both"/>
              <w:rPr>
                <w:sz w:val="20"/>
                <w:szCs w:val="20"/>
                <w:lang w:val="en-GB"/>
              </w:rPr>
            </w:pPr>
            <w:r w:rsidRPr="00225277">
              <w:rPr>
                <w:sz w:val="20"/>
                <w:szCs w:val="20"/>
                <w:lang w:val="en-GB"/>
              </w:rPr>
              <w:t>Do not u</w:t>
            </w:r>
            <w:r w:rsidR="009873D2" w:rsidRPr="00225277">
              <w:rPr>
                <w:sz w:val="20"/>
                <w:szCs w:val="20"/>
                <w:lang w:val="en-GB"/>
              </w:rPr>
              <w:t>se more than 65 characters for evidence document names.</w:t>
            </w:r>
          </w:p>
          <w:p w14:paraId="29E6273E" w14:textId="6E4FCA78" w:rsidR="00FB27E8" w:rsidRPr="00225277" w:rsidRDefault="009873D2" w:rsidP="00FB27E8">
            <w:pPr>
              <w:pStyle w:val="P68B1DB1-Normal15"/>
              <w:widowControl/>
              <w:numPr>
                <w:ilvl w:val="0"/>
                <w:numId w:val="16"/>
              </w:numPr>
              <w:jc w:val="both"/>
              <w:rPr>
                <w:sz w:val="20"/>
                <w:szCs w:val="20"/>
                <w:lang w:val="en-GB"/>
              </w:rPr>
            </w:pPr>
            <w:r w:rsidRPr="00225277">
              <w:rPr>
                <w:sz w:val="20"/>
                <w:szCs w:val="20"/>
                <w:u w:val="single"/>
                <w:lang w:val="en-GB"/>
              </w:rPr>
              <w:t>Do not</w:t>
            </w:r>
            <w:r w:rsidRPr="00225277">
              <w:rPr>
                <w:sz w:val="20"/>
                <w:szCs w:val="20"/>
                <w:lang w:val="en-GB"/>
              </w:rPr>
              <w:t xml:space="preserve"> </w:t>
            </w:r>
            <w:r w:rsidR="00C86839" w:rsidRPr="00225277">
              <w:rPr>
                <w:sz w:val="20"/>
                <w:szCs w:val="20"/>
                <w:lang w:val="en-GB"/>
              </w:rPr>
              <w:t>put</w:t>
            </w:r>
            <w:r w:rsidRPr="00225277">
              <w:rPr>
                <w:sz w:val="20"/>
                <w:szCs w:val="20"/>
                <w:lang w:val="en-GB"/>
              </w:rPr>
              <w:t xml:space="preserve"> spaces </w:t>
            </w:r>
            <w:r w:rsidR="001705E8" w:rsidRPr="00225277">
              <w:rPr>
                <w:sz w:val="20"/>
                <w:szCs w:val="20"/>
                <w:lang w:val="en-GB"/>
              </w:rPr>
              <w:t xml:space="preserve">between </w:t>
            </w:r>
            <w:r w:rsidR="00C86839" w:rsidRPr="00225277">
              <w:rPr>
                <w:sz w:val="20"/>
                <w:szCs w:val="20"/>
                <w:lang w:val="en-GB"/>
              </w:rPr>
              <w:t xml:space="preserve">words </w:t>
            </w:r>
            <w:r w:rsidRPr="00225277">
              <w:rPr>
                <w:sz w:val="20"/>
                <w:szCs w:val="20"/>
                <w:lang w:val="en-GB"/>
              </w:rPr>
              <w:t>when writing the evidence file name. Instead, use underscores.</w:t>
            </w:r>
          </w:p>
          <w:p w14:paraId="29DAF3CC" w14:textId="3C8BCDC7" w:rsidR="000C13F9" w:rsidRPr="00225277" w:rsidRDefault="00914503" w:rsidP="000C13F9">
            <w:pPr>
              <w:pStyle w:val="P68B1DB1-Normal15"/>
              <w:widowControl/>
              <w:numPr>
                <w:ilvl w:val="0"/>
                <w:numId w:val="16"/>
              </w:numPr>
              <w:jc w:val="both"/>
              <w:rPr>
                <w:sz w:val="20"/>
                <w:szCs w:val="20"/>
                <w:lang w:val="en-GB"/>
              </w:rPr>
            </w:pPr>
            <w:r w:rsidRPr="00225277">
              <w:rPr>
                <w:sz w:val="20"/>
                <w:szCs w:val="20"/>
                <w:lang w:val="en-GB"/>
              </w:rPr>
              <w:t>While naming evidence documents, please start with the maturity level of the evidence.</w:t>
            </w:r>
          </w:p>
          <w:p w14:paraId="000000A9" w14:textId="69562BCB" w:rsidR="000D30AB" w:rsidRPr="00225277" w:rsidRDefault="009873D2" w:rsidP="00914503">
            <w:pPr>
              <w:pStyle w:val="P68B1DB1-Normal15"/>
              <w:widowControl/>
              <w:ind w:left="720"/>
              <w:jc w:val="both"/>
              <w:rPr>
                <w:b/>
                <w:sz w:val="20"/>
                <w:szCs w:val="20"/>
                <w:lang w:val="en-GB"/>
              </w:rPr>
            </w:pPr>
            <w:r w:rsidRPr="00225277">
              <w:rPr>
                <w:b/>
                <w:sz w:val="20"/>
                <w:szCs w:val="20"/>
                <w:lang w:val="en-GB"/>
              </w:rPr>
              <w:t>For example:</w:t>
            </w:r>
          </w:p>
          <w:p w14:paraId="000000AA" w14:textId="5BF11F34" w:rsidR="000D30AB" w:rsidRPr="00225277" w:rsidRDefault="00FB27E8">
            <w:pPr>
              <w:pStyle w:val="P68B1DB1-Normal15"/>
              <w:widowControl/>
              <w:ind w:left="720"/>
              <w:jc w:val="both"/>
              <w:rPr>
                <w:sz w:val="20"/>
                <w:szCs w:val="20"/>
                <w:lang w:val="en-GB"/>
              </w:rPr>
            </w:pPr>
            <w:r w:rsidRPr="00225277">
              <w:rPr>
                <w:sz w:val="20"/>
                <w:szCs w:val="20"/>
                <w:lang w:val="en-GB"/>
              </w:rPr>
              <w:t>(4)A.3.1.1.</w:t>
            </w:r>
            <w:r w:rsidR="009873D2" w:rsidRPr="00225277">
              <w:rPr>
                <w:sz w:val="20"/>
                <w:szCs w:val="20"/>
                <w:lang w:val="en-GB"/>
              </w:rPr>
              <w:t>evidence_name</w:t>
            </w:r>
          </w:p>
          <w:p w14:paraId="1716F363" w14:textId="632CE73E" w:rsidR="00B0136E" w:rsidRPr="00225277" w:rsidRDefault="00B0136E">
            <w:pPr>
              <w:pStyle w:val="P68B1DB1-Normal15"/>
              <w:widowControl/>
              <w:ind w:left="720"/>
              <w:jc w:val="both"/>
              <w:rPr>
                <w:sz w:val="20"/>
                <w:szCs w:val="20"/>
                <w:lang w:val="en-GB"/>
              </w:rPr>
            </w:pPr>
            <w:r w:rsidRPr="00225277">
              <w:rPr>
                <w:noProof/>
                <w:sz w:val="20"/>
                <w:szCs w:val="20"/>
                <w:lang w:val="en-GB"/>
              </w:rPr>
              <mc:AlternateContent>
                <mc:Choice Requires="wps">
                  <w:drawing>
                    <wp:anchor distT="0" distB="0" distL="114300" distR="114300" simplePos="0" relativeHeight="251663360" behindDoc="0" locked="0" layoutInCell="1" allowOverlap="1" wp14:anchorId="2BCB24FF" wp14:editId="7A021ECF">
                      <wp:simplePos x="0" y="0"/>
                      <wp:positionH relativeFrom="column">
                        <wp:posOffset>537712</wp:posOffset>
                      </wp:positionH>
                      <wp:positionV relativeFrom="paragraph">
                        <wp:posOffset>18415</wp:posOffset>
                      </wp:positionV>
                      <wp:extent cx="0" cy="257273"/>
                      <wp:effectExtent l="0" t="0" r="38100" b="28575"/>
                      <wp:wrapNone/>
                      <wp:docPr id="1" name="Düz Bağlayıcı 1"/>
                      <wp:cNvGraphicFramePr/>
                      <a:graphic xmlns:a="http://schemas.openxmlformats.org/drawingml/2006/main">
                        <a:graphicData uri="http://schemas.microsoft.com/office/word/2010/wordprocessingShape">
                          <wps:wsp>
                            <wps:cNvCnPr/>
                            <wps:spPr>
                              <a:xfrm>
                                <a:off x="0" y="0"/>
                                <a:ext cx="0" cy="257273"/>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A4A2C" id="Düz Bağlayıcı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5pt,1.45pt" to="42.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" strokecolor="#4472c4 [3204]" strokeweight="1.5pt">
                      <v:stroke joinstyle="miter"/>
                    </v:line>
                  </w:pict>
                </mc:Fallback>
              </mc:AlternateContent>
            </w:r>
            <w:r w:rsidR="0022166E" w:rsidRPr="00225277">
              <w:rPr>
                <w:sz w:val="20"/>
                <w:szCs w:val="20"/>
                <w:lang w:val="en-GB"/>
              </w:rPr>
              <w:t xml:space="preserve">         </w:t>
            </w:r>
          </w:p>
          <w:p w14:paraId="5DA843DC" w14:textId="785CBD1C" w:rsidR="00540AAB" w:rsidRPr="00225277" w:rsidRDefault="00B0136E" w:rsidP="000C13F9">
            <w:pPr>
              <w:pStyle w:val="P68B1DB1-Normal15"/>
              <w:widowControl/>
              <w:ind w:left="720"/>
              <w:jc w:val="both"/>
              <w:rPr>
                <w:sz w:val="20"/>
                <w:szCs w:val="20"/>
                <w:lang w:val="en-GB"/>
              </w:rPr>
            </w:pPr>
            <w:r w:rsidRPr="00225277">
              <w:rPr>
                <w:noProof/>
                <w:sz w:val="20"/>
                <w:szCs w:val="20"/>
                <w:lang w:val="en-GB"/>
              </w:rPr>
              <mc:AlternateContent>
                <mc:Choice Requires="wps">
                  <w:drawing>
                    <wp:anchor distT="0" distB="0" distL="114300" distR="114300" simplePos="0" relativeHeight="251664384" behindDoc="0" locked="0" layoutInCell="1" allowOverlap="1" wp14:anchorId="1265D565" wp14:editId="68FD8DB3">
                      <wp:simplePos x="0" y="0"/>
                      <wp:positionH relativeFrom="column">
                        <wp:posOffset>529457</wp:posOffset>
                      </wp:positionH>
                      <wp:positionV relativeFrom="paragraph">
                        <wp:posOffset>102548</wp:posOffset>
                      </wp:positionV>
                      <wp:extent cx="257175" cy="0"/>
                      <wp:effectExtent l="0" t="76200" r="9525" b="95250"/>
                      <wp:wrapNone/>
                      <wp:docPr id="3" name="Düz Ok Bağlayıcısı 3"/>
                      <wp:cNvGraphicFramePr/>
                      <a:graphic xmlns:a="http://schemas.openxmlformats.org/drawingml/2006/main">
                        <a:graphicData uri="http://schemas.microsoft.com/office/word/2010/wordprocessingShape">
                          <wps:wsp>
                            <wps:cNvCnPr/>
                            <wps:spPr>
                              <a:xfrm>
                                <a:off x="0" y="0"/>
                                <a:ext cx="257175" cy="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type w14:anchorId="29E552CA" id="_x0000_t32" coordsize="21600,21600" o:spt="32" o:oned="t" path="m,l21600,21600e" filled="f">
                      <v:path arrowok="t" fillok="f" o:connecttype="none"/>
                      <o:lock v:ext="edit" shapetype="t"/>
                    </v:shapetype>
                    <v:shape id="Düz Ok Bağlayıcısı 3" o:spid="_x0000_s1026" type="#_x0000_t32" style="position:absolute;margin-left:41.7pt;margin-top:8.05pt;width:20.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" strokecolor="#4472c4 [3204]" strokeweight="1.5pt">
                      <v:stroke endarrow="block" joinstyle="miter"/>
                    </v:shape>
                  </w:pict>
                </mc:Fallback>
              </mc:AlternateContent>
            </w:r>
            <w:r w:rsidRPr="00225277">
              <w:rPr>
                <w:sz w:val="20"/>
                <w:szCs w:val="20"/>
                <w:lang w:val="en-GB"/>
              </w:rPr>
              <w:t xml:space="preserve">              </w:t>
            </w:r>
            <w:r w:rsidR="00BB499C" w:rsidRPr="00225277">
              <w:rPr>
                <w:sz w:val="20"/>
                <w:szCs w:val="20"/>
                <w:lang w:val="en-GB"/>
              </w:rPr>
              <w:t>Refers to maturity level</w:t>
            </w:r>
            <w:r w:rsidR="00FB27E8" w:rsidRPr="00225277">
              <w:rPr>
                <w:sz w:val="20"/>
                <w:szCs w:val="20"/>
                <w:lang w:val="en-GB"/>
              </w:rPr>
              <w:t xml:space="preserve"> 4</w:t>
            </w:r>
            <w:r w:rsidR="00BB499C" w:rsidRPr="00225277">
              <w:rPr>
                <w:sz w:val="20"/>
                <w:szCs w:val="20"/>
                <w:lang w:val="en-GB"/>
              </w:rPr>
              <w:t>.</w:t>
            </w:r>
          </w:p>
          <w:p w14:paraId="18CFC799" w14:textId="77777777" w:rsidR="000C13F9" w:rsidRPr="00225277" w:rsidRDefault="000C13F9" w:rsidP="000C13F9">
            <w:pPr>
              <w:pStyle w:val="P68B1DB1-Normal15"/>
              <w:widowControl/>
              <w:ind w:left="720"/>
              <w:jc w:val="both"/>
              <w:rPr>
                <w:sz w:val="20"/>
                <w:szCs w:val="20"/>
                <w:lang w:val="en-GB"/>
              </w:rPr>
            </w:pPr>
          </w:p>
          <w:p w14:paraId="5ADA0A08" w14:textId="153C654A" w:rsidR="000D30AB" w:rsidRPr="00225277" w:rsidRDefault="00FB27E8">
            <w:pPr>
              <w:pStyle w:val="P68B1DB1-Normal15"/>
              <w:widowControl/>
              <w:ind w:left="720"/>
              <w:jc w:val="both"/>
              <w:rPr>
                <w:sz w:val="20"/>
                <w:szCs w:val="20"/>
                <w:lang w:val="en-GB"/>
              </w:rPr>
            </w:pPr>
            <w:r w:rsidRPr="00225277">
              <w:rPr>
                <w:sz w:val="20"/>
                <w:szCs w:val="20"/>
                <w:lang w:val="en-GB"/>
              </w:rPr>
              <w:t>(2)(3)A.3.1.1.</w:t>
            </w:r>
            <w:r w:rsidR="009873D2" w:rsidRPr="00225277">
              <w:rPr>
                <w:sz w:val="20"/>
                <w:szCs w:val="20"/>
                <w:lang w:val="en-GB"/>
              </w:rPr>
              <w:t>evidence_name</w:t>
            </w:r>
          </w:p>
          <w:p w14:paraId="3109461F" w14:textId="4C247777" w:rsidR="00B0136E" w:rsidRPr="00225277" w:rsidRDefault="00B0136E">
            <w:pPr>
              <w:pStyle w:val="P68B1DB1-Normal15"/>
              <w:widowControl/>
              <w:ind w:left="720"/>
              <w:jc w:val="both"/>
              <w:rPr>
                <w:sz w:val="20"/>
                <w:szCs w:val="20"/>
                <w:lang w:val="en-GB"/>
              </w:rPr>
            </w:pPr>
            <w:r w:rsidRPr="00225277">
              <w:rPr>
                <w:noProof/>
                <w:sz w:val="20"/>
                <w:szCs w:val="20"/>
                <w:lang w:val="en-GB"/>
              </w:rPr>
              <mc:AlternateContent>
                <mc:Choice Requires="wps">
                  <w:drawing>
                    <wp:anchor distT="0" distB="0" distL="114300" distR="114300" simplePos="0" relativeHeight="251666432" behindDoc="0" locked="0" layoutInCell="1" allowOverlap="1" wp14:anchorId="684D2AA8" wp14:editId="0E7A97FC">
                      <wp:simplePos x="0" y="0"/>
                      <wp:positionH relativeFrom="column">
                        <wp:posOffset>587678</wp:posOffset>
                      </wp:positionH>
                      <wp:positionV relativeFrom="paragraph">
                        <wp:posOffset>17780</wp:posOffset>
                      </wp:positionV>
                      <wp:extent cx="0" cy="257175"/>
                      <wp:effectExtent l="0" t="0" r="38100" b="28575"/>
                      <wp:wrapNone/>
                      <wp:docPr id="8" name="Düz Bağlayıcı 8"/>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4B22C" id="Düz Bağlayıcı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5pt,1.4pt" to="46.2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" strokecolor="#4472c4 [3204]" strokeweight="1.5pt">
                      <v:stroke joinstyle="miter"/>
                    </v:line>
                  </w:pict>
                </mc:Fallback>
              </mc:AlternateContent>
            </w:r>
          </w:p>
          <w:p w14:paraId="1A961221" w14:textId="372E7BB1" w:rsidR="00540AAB" w:rsidRPr="00225277" w:rsidRDefault="00B0136E" w:rsidP="00540AAB">
            <w:pPr>
              <w:pStyle w:val="P68B1DB1-Normal15"/>
              <w:widowControl/>
              <w:ind w:left="720"/>
              <w:jc w:val="both"/>
              <w:rPr>
                <w:sz w:val="20"/>
                <w:szCs w:val="20"/>
                <w:lang w:val="en-GB"/>
              </w:rPr>
            </w:pPr>
            <w:r w:rsidRPr="00225277">
              <w:rPr>
                <w:noProof/>
                <w:sz w:val="20"/>
                <w:szCs w:val="20"/>
                <w:lang w:val="en-GB"/>
              </w:rPr>
              <mc:AlternateContent>
                <mc:Choice Requires="wps">
                  <w:drawing>
                    <wp:anchor distT="0" distB="0" distL="114300" distR="114300" simplePos="0" relativeHeight="251667456" behindDoc="0" locked="0" layoutInCell="1" allowOverlap="1" wp14:anchorId="51716E0D" wp14:editId="5827F7DD">
                      <wp:simplePos x="0" y="0"/>
                      <wp:positionH relativeFrom="column">
                        <wp:posOffset>591829</wp:posOffset>
                      </wp:positionH>
                      <wp:positionV relativeFrom="paragraph">
                        <wp:posOffset>99695</wp:posOffset>
                      </wp:positionV>
                      <wp:extent cx="257175" cy="0"/>
                      <wp:effectExtent l="0" t="76200" r="9525" b="95250"/>
                      <wp:wrapNone/>
                      <wp:docPr id="9" name="Düz Ok Bağlayıcısı 9"/>
                      <wp:cNvGraphicFramePr/>
                      <a:graphic xmlns:a="http://schemas.openxmlformats.org/drawingml/2006/main">
                        <a:graphicData uri="http://schemas.microsoft.com/office/word/2010/wordprocessingShape">
                          <wps:wsp>
                            <wps:cNvCnPr/>
                            <wps:spPr>
                              <a:xfrm>
                                <a:off x="0" y="0"/>
                                <a:ext cx="257175" cy="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09B48864" id="Düz Ok Bağlayıcısı 9" o:spid="_x0000_s1026" type="#_x0000_t32" style="position:absolute;margin-left:46.6pt;margin-top:7.85pt;width:20.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" strokecolor="#4472c4 [3204]" strokeweight="1.5pt">
                      <v:stroke endarrow="block" joinstyle="miter"/>
                    </v:shape>
                  </w:pict>
                </mc:Fallback>
              </mc:AlternateContent>
            </w:r>
            <w:r w:rsidRPr="00225277">
              <w:rPr>
                <w:sz w:val="20"/>
                <w:szCs w:val="20"/>
                <w:lang w:val="en-GB"/>
              </w:rPr>
              <w:t xml:space="preserve">            </w:t>
            </w:r>
            <w:r w:rsidRPr="00225277">
              <w:rPr>
                <w:sz w:val="20"/>
                <w:szCs w:val="20"/>
                <w:lang w:val="en-GB"/>
              </w:rPr>
              <w:tab/>
            </w:r>
            <w:r w:rsidR="00BB499C" w:rsidRPr="00225277">
              <w:rPr>
                <w:sz w:val="20"/>
                <w:szCs w:val="20"/>
                <w:lang w:val="en-GB"/>
              </w:rPr>
              <w:t>Refers to maturity level</w:t>
            </w:r>
            <w:r w:rsidR="00FB27E8" w:rsidRPr="00225277">
              <w:rPr>
                <w:sz w:val="20"/>
                <w:szCs w:val="20"/>
                <w:lang w:val="en-GB"/>
              </w:rPr>
              <w:t>s 2 and 3</w:t>
            </w:r>
            <w:r w:rsidR="00BB499C" w:rsidRPr="00225277">
              <w:rPr>
                <w:sz w:val="20"/>
                <w:szCs w:val="20"/>
                <w:lang w:val="en-GB"/>
              </w:rPr>
              <w:t>.</w:t>
            </w:r>
          </w:p>
          <w:p w14:paraId="0D4C0F11" w14:textId="77777777" w:rsidR="000C13F9" w:rsidRPr="00225277" w:rsidRDefault="000C13F9" w:rsidP="00540AAB">
            <w:pPr>
              <w:pStyle w:val="P68B1DB1-Normal15"/>
              <w:widowControl/>
              <w:ind w:left="720"/>
              <w:jc w:val="both"/>
              <w:rPr>
                <w:sz w:val="20"/>
                <w:szCs w:val="20"/>
                <w:lang w:val="en-GB"/>
              </w:rPr>
            </w:pPr>
          </w:p>
          <w:p w14:paraId="3934BC74" w14:textId="456682DF" w:rsidR="000C13F9" w:rsidRPr="00225277" w:rsidRDefault="000C13F9" w:rsidP="000C13F9">
            <w:pPr>
              <w:pStyle w:val="P68B1DB1-Normal15"/>
              <w:widowControl/>
              <w:numPr>
                <w:ilvl w:val="0"/>
                <w:numId w:val="16"/>
              </w:numPr>
              <w:jc w:val="both"/>
              <w:rPr>
                <w:sz w:val="20"/>
                <w:szCs w:val="20"/>
                <w:lang w:val="en-GB"/>
              </w:rPr>
            </w:pPr>
            <w:r w:rsidRPr="00225277">
              <w:rPr>
                <w:sz w:val="20"/>
                <w:szCs w:val="20"/>
                <w:lang w:val="en-GB"/>
              </w:rPr>
              <w:t>While naming evidence documents, after writing the maturity level, continue with the reference number of the sub-criterion and the evidence number.</w:t>
            </w:r>
          </w:p>
          <w:p w14:paraId="2E8F597E" w14:textId="4FC7A5E9" w:rsidR="00540AAB" w:rsidRPr="00225277" w:rsidRDefault="00540AAB" w:rsidP="000C13F9">
            <w:pPr>
              <w:pStyle w:val="P68B1DB1-Normal15"/>
              <w:widowControl/>
              <w:ind w:left="720"/>
              <w:jc w:val="both"/>
              <w:rPr>
                <w:sz w:val="20"/>
                <w:szCs w:val="20"/>
                <w:lang w:val="en-GB"/>
              </w:rPr>
            </w:pPr>
            <w:r w:rsidRPr="00225277">
              <w:rPr>
                <w:b/>
                <w:sz w:val="20"/>
                <w:szCs w:val="20"/>
                <w:lang w:val="en-GB"/>
              </w:rPr>
              <w:t>For example:</w:t>
            </w:r>
          </w:p>
          <w:p w14:paraId="21421BCF" w14:textId="51658F14" w:rsidR="00540AAB" w:rsidRPr="00225277" w:rsidRDefault="00923020" w:rsidP="00540AAB">
            <w:pPr>
              <w:pStyle w:val="P68B1DB1-Normal15"/>
              <w:widowControl/>
              <w:ind w:left="720"/>
              <w:jc w:val="both"/>
              <w:rPr>
                <w:sz w:val="20"/>
                <w:szCs w:val="20"/>
                <w:lang w:val="en-GB"/>
              </w:rPr>
            </w:pPr>
            <w:r w:rsidRPr="00225277">
              <w:rPr>
                <w:noProof/>
                <w:sz w:val="20"/>
                <w:szCs w:val="20"/>
                <w:lang w:val="en-GB"/>
              </w:rPr>
              <mc:AlternateContent>
                <mc:Choice Requires="wps">
                  <w:drawing>
                    <wp:anchor distT="0" distB="0" distL="114300" distR="114300" simplePos="0" relativeHeight="251671552" behindDoc="0" locked="0" layoutInCell="1" allowOverlap="1" wp14:anchorId="363713BA" wp14:editId="61868058">
                      <wp:simplePos x="0" y="0"/>
                      <wp:positionH relativeFrom="column">
                        <wp:posOffset>957144</wp:posOffset>
                      </wp:positionH>
                      <wp:positionV relativeFrom="paragraph">
                        <wp:posOffset>153414</wp:posOffset>
                      </wp:positionV>
                      <wp:extent cx="474" cy="116006"/>
                      <wp:effectExtent l="0" t="0" r="38100" b="36830"/>
                      <wp:wrapNone/>
                      <wp:docPr id="10" name="Düz Bağlayıcı 10"/>
                      <wp:cNvGraphicFramePr/>
                      <a:graphic xmlns:a="http://schemas.openxmlformats.org/drawingml/2006/main">
                        <a:graphicData uri="http://schemas.microsoft.com/office/word/2010/wordprocessingShape">
                          <wps:wsp>
                            <wps:cNvCnPr/>
                            <wps:spPr>
                              <a:xfrm>
                                <a:off x="0" y="0"/>
                                <a:ext cx="474" cy="116006"/>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D2B517" id="Düz Bağlayıcı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12.1pt" to="7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" strokecolor="#4472c4 [3204]" strokeweight="1.5pt">
                      <v:stroke joinstyle="miter"/>
                    </v:line>
                  </w:pict>
                </mc:Fallback>
              </mc:AlternateContent>
            </w:r>
            <w:r w:rsidR="00540AAB" w:rsidRPr="00225277">
              <w:rPr>
                <w:sz w:val="20"/>
                <w:szCs w:val="20"/>
                <w:lang w:val="en-GB"/>
              </w:rPr>
              <w:t>(3)A.3.1.1. evidence_name</w:t>
            </w:r>
          </w:p>
          <w:p w14:paraId="4FBBAD71" w14:textId="1B79961D" w:rsidR="00923020" w:rsidRPr="00225277" w:rsidRDefault="00923020" w:rsidP="00923020">
            <w:pPr>
              <w:pStyle w:val="P68B1DB1-Normal15"/>
              <w:widowControl/>
              <w:tabs>
                <w:tab w:val="left" w:pos="1988"/>
              </w:tabs>
              <w:ind w:left="720"/>
              <w:jc w:val="both"/>
              <w:rPr>
                <w:sz w:val="20"/>
                <w:szCs w:val="20"/>
                <w:lang w:val="en-GB"/>
              </w:rPr>
            </w:pPr>
            <w:r w:rsidRPr="00225277">
              <w:rPr>
                <w:noProof/>
                <w:sz w:val="20"/>
                <w:szCs w:val="20"/>
                <w:lang w:val="en-GB"/>
              </w:rPr>
              <mc:AlternateContent>
                <mc:Choice Requires="wps">
                  <w:drawing>
                    <wp:anchor distT="0" distB="0" distL="114300" distR="114300" simplePos="0" relativeHeight="251675648" behindDoc="0" locked="0" layoutInCell="1" allowOverlap="1" wp14:anchorId="24CDE092" wp14:editId="21BA6463">
                      <wp:simplePos x="0" y="0"/>
                      <wp:positionH relativeFrom="column">
                        <wp:posOffset>711048</wp:posOffset>
                      </wp:positionH>
                      <wp:positionV relativeFrom="paragraph">
                        <wp:posOffset>25400</wp:posOffset>
                      </wp:positionV>
                      <wp:extent cx="0" cy="211540"/>
                      <wp:effectExtent l="0" t="0" r="38100" b="36195"/>
                      <wp:wrapNone/>
                      <wp:docPr id="12" name="Düz Bağlayıcı 12"/>
                      <wp:cNvGraphicFramePr/>
                      <a:graphic xmlns:a="http://schemas.openxmlformats.org/drawingml/2006/main">
                        <a:graphicData uri="http://schemas.microsoft.com/office/word/2010/wordprocessingShape">
                          <wps:wsp>
                            <wps:cNvCnPr/>
                            <wps:spPr>
                              <a:xfrm flipH="1">
                                <a:off x="0" y="0"/>
                                <a:ext cx="0" cy="21154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F57BC" id="Düz Bağlayıcı 12"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2pt" to="5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" strokecolor="#4472c4 [3204]" strokeweight="1.5pt">
                      <v:stroke joinstyle="miter"/>
                    </v:line>
                  </w:pict>
                </mc:Fallback>
              </mc:AlternateContent>
            </w:r>
            <w:r w:rsidRPr="00225277">
              <w:rPr>
                <w:noProof/>
                <w:sz w:val="20"/>
                <w:szCs w:val="20"/>
                <w:lang w:val="en-GB"/>
              </w:rPr>
              <mc:AlternateContent>
                <mc:Choice Requires="wps">
                  <w:drawing>
                    <wp:anchor distT="0" distB="0" distL="114300" distR="114300" simplePos="0" relativeHeight="251679744" behindDoc="0" locked="0" layoutInCell="1" allowOverlap="1" wp14:anchorId="691049F9" wp14:editId="1148FCD4">
                      <wp:simplePos x="0" y="0"/>
                      <wp:positionH relativeFrom="column">
                        <wp:posOffset>534063</wp:posOffset>
                      </wp:positionH>
                      <wp:positionV relativeFrom="paragraph">
                        <wp:posOffset>5297</wp:posOffset>
                      </wp:positionV>
                      <wp:extent cx="474" cy="395785"/>
                      <wp:effectExtent l="0" t="0" r="38100" b="23495"/>
                      <wp:wrapNone/>
                      <wp:docPr id="15" name="Düz Bağlayıcı 15"/>
                      <wp:cNvGraphicFramePr/>
                      <a:graphic xmlns:a="http://schemas.openxmlformats.org/drawingml/2006/main">
                        <a:graphicData uri="http://schemas.microsoft.com/office/word/2010/wordprocessingShape">
                          <wps:wsp>
                            <wps:cNvCnPr/>
                            <wps:spPr>
                              <a:xfrm>
                                <a:off x="0" y="0"/>
                                <a:ext cx="474" cy="39578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0A4E4" id="Düz Bağlayıcı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5pt,.4pt" to="42.1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" strokecolor="#4472c4 [3204]" strokeweight="1.5pt">
                      <v:stroke joinstyle="miter"/>
                    </v:line>
                  </w:pict>
                </mc:Fallback>
              </mc:AlternateContent>
            </w:r>
            <w:r w:rsidRPr="00225277">
              <w:rPr>
                <w:noProof/>
                <w:sz w:val="20"/>
                <w:szCs w:val="20"/>
                <w:lang w:val="en-GB"/>
              </w:rPr>
              <mc:AlternateContent>
                <mc:Choice Requires="wps">
                  <w:drawing>
                    <wp:anchor distT="0" distB="0" distL="114300" distR="114300" simplePos="0" relativeHeight="251673600" behindDoc="0" locked="0" layoutInCell="1" allowOverlap="1" wp14:anchorId="689FBBBB" wp14:editId="2C03783D">
                      <wp:simplePos x="0" y="0"/>
                      <wp:positionH relativeFrom="column">
                        <wp:posOffset>958850</wp:posOffset>
                      </wp:positionH>
                      <wp:positionV relativeFrom="paragraph">
                        <wp:posOffset>114347</wp:posOffset>
                      </wp:positionV>
                      <wp:extent cx="257175" cy="0"/>
                      <wp:effectExtent l="0" t="76200" r="9525" b="95250"/>
                      <wp:wrapNone/>
                      <wp:docPr id="11" name="Düz Ok Bağlayıcısı 11"/>
                      <wp:cNvGraphicFramePr/>
                      <a:graphic xmlns:a="http://schemas.openxmlformats.org/drawingml/2006/main">
                        <a:graphicData uri="http://schemas.microsoft.com/office/word/2010/wordprocessingShape">
                          <wps:wsp>
                            <wps:cNvCnPr/>
                            <wps:spPr>
                              <a:xfrm>
                                <a:off x="0" y="0"/>
                                <a:ext cx="257175" cy="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24545721" id="Düz Ok Bağlayıcısı 11" o:spid="_x0000_s1026" type="#_x0000_t32" style="position:absolute;margin-left:75.5pt;margin-top:9pt;width:20.2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" strokecolor="#4472c4 [3204]" strokeweight="1.5pt">
                      <v:stroke endarrow="block" joinstyle="miter"/>
                    </v:shape>
                  </w:pict>
                </mc:Fallback>
              </mc:AlternateContent>
            </w:r>
            <w:r w:rsidRPr="00225277">
              <w:rPr>
                <w:sz w:val="20"/>
                <w:szCs w:val="20"/>
                <w:lang w:val="en-GB"/>
              </w:rPr>
              <w:tab/>
              <w:t>evidence number</w:t>
            </w:r>
          </w:p>
          <w:p w14:paraId="200613FF" w14:textId="76D5C5B2" w:rsidR="00923020" w:rsidRPr="00225277" w:rsidRDefault="00923020" w:rsidP="00923020">
            <w:pPr>
              <w:pStyle w:val="P68B1DB1-Normal15"/>
              <w:widowControl/>
              <w:tabs>
                <w:tab w:val="left" w:pos="1623"/>
              </w:tabs>
              <w:ind w:left="720"/>
              <w:jc w:val="both"/>
              <w:rPr>
                <w:sz w:val="20"/>
                <w:szCs w:val="20"/>
                <w:lang w:val="en-GB"/>
              </w:rPr>
            </w:pPr>
            <w:r w:rsidRPr="00225277">
              <w:rPr>
                <w:noProof/>
                <w:sz w:val="20"/>
                <w:szCs w:val="20"/>
                <w:lang w:val="en-GB"/>
              </w:rPr>
              <mc:AlternateContent>
                <mc:Choice Requires="wps">
                  <w:drawing>
                    <wp:anchor distT="0" distB="0" distL="114300" distR="114300" simplePos="0" relativeHeight="251677696" behindDoc="0" locked="0" layoutInCell="1" allowOverlap="1" wp14:anchorId="52E5DDA8" wp14:editId="5E4356E4">
                      <wp:simplePos x="0" y="0"/>
                      <wp:positionH relativeFrom="column">
                        <wp:posOffset>701817</wp:posOffset>
                      </wp:positionH>
                      <wp:positionV relativeFrom="paragraph">
                        <wp:posOffset>74371</wp:posOffset>
                      </wp:positionV>
                      <wp:extent cx="257175" cy="0"/>
                      <wp:effectExtent l="0" t="76200" r="9525" b="95250"/>
                      <wp:wrapNone/>
                      <wp:docPr id="14" name="Düz Ok Bağlayıcısı 14"/>
                      <wp:cNvGraphicFramePr/>
                      <a:graphic xmlns:a="http://schemas.openxmlformats.org/drawingml/2006/main">
                        <a:graphicData uri="http://schemas.microsoft.com/office/word/2010/wordprocessingShape">
                          <wps:wsp>
                            <wps:cNvCnPr/>
                            <wps:spPr>
                              <a:xfrm>
                                <a:off x="0" y="0"/>
                                <a:ext cx="257175" cy="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82AC1A" id="Düz Ok Bağlayıcısı 14" o:spid="_x0000_s1026" type="#_x0000_t32" style="position:absolute;margin-left:55.25pt;margin-top:5.85pt;width:20.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" strokecolor="#4472c4 [3204]" strokeweight="1.5pt">
                      <v:stroke endarrow="block" joinstyle="miter"/>
                    </v:shape>
                  </w:pict>
                </mc:Fallback>
              </mc:AlternateContent>
            </w:r>
            <w:r w:rsidRPr="00225277">
              <w:rPr>
                <w:sz w:val="20"/>
                <w:szCs w:val="20"/>
                <w:lang w:val="en-GB"/>
              </w:rPr>
              <w:tab/>
              <w:t>sub-</w:t>
            </w:r>
            <w:r w:rsidR="007E054E" w:rsidRPr="00225277">
              <w:rPr>
                <w:sz w:val="20"/>
                <w:szCs w:val="20"/>
                <w:lang w:val="en-GB"/>
              </w:rPr>
              <w:t>criterion</w:t>
            </w:r>
            <w:r w:rsidRPr="00225277">
              <w:rPr>
                <w:sz w:val="20"/>
                <w:szCs w:val="20"/>
                <w:lang w:val="en-GB"/>
              </w:rPr>
              <w:t xml:space="preserve"> reference number</w:t>
            </w:r>
          </w:p>
          <w:p w14:paraId="2A393C2B" w14:textId="77777777" w:rsidR="00923020" w:rsidRPr="00225277" w:rsidRDefault="00923020" w:rsidP="005D3074">
            <w:pPr>
              <w:pStyle w:val="P68B1DB1-Normal15"/>
              <w:widowControl/>
              <w:tabs>
                <w:tab w:val="left" w:pos="1623"/>
              </w:tabs>
              <w:ind w:left="720"/>
              <w:jc w:val="both"/>
              <w:rPr>
                <w:sz w:val="20"/>
                <w:szCs w:val="20"/>
                <w:lang w:val="en-GB"/>
              </w:rPr>
            </w:pPr>
            <w:r w:rsidRPr="00225277">
              <w:rPr>
                <w:noProof/>
                <w:sz w:val="20"/>
                <w:szCs w:val="20"/>
                <w:lang w:val="en-GB"/>
              </w:rPr>
              <mc:AlternateContent>
                <mc:Choice Requires="wps">
                  <w:drawing>
                    <wp:anchor distT="0" distB="0" distL="114300" distR="114300" simplePos="0" relativeHeight="251681792" behindDoc="0" locked="0" layoutInCell="1" allowOverlap="1" wp14:anchorId="45C5434D" wp14:editId="556358E8">
                      <wp:simplePos x="0" y="0"/>
                      <wp:positionH relativeFrom="column">
                        <wp:posOffset>514682</wp:posOffset>
                      </wp:positionH>
                      <wp:positionV relativeFrom="paragraph">
                        <wp:posOffset>73660</wp:posOffset>
                      </wp:positionV>
                      <wp:extent cx="257175" cy="0"/>
                      <wp:effectExtent l="0" t="76200" r="9525" b="95250"/>
                      <wp:wrapNone/>
                      <wp:docPr id="16" name="Düz Ok Bağlayıcısı 16"/>
                      <wp:cNvGraphicFramePr/>
                      <a:graphic xmlns:a="http://schemas.openxmlformats.org/drawingml/2006/main">
                        <a:graphicData uri="http://schemas.microsoft.com/office/word/2010/wordprocessingShape">
                          <wps:wsp>
                            <wps:cNvCnPr/>
                            <wps:spPr>
                              <a:xfrm>
                                <a:off x="0" y="0"/>
                                <a:ext cx="257175" cy="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38566540" id="Düz Ok Bağlayıcısı 16" o:spid="_x0000_s1026" type="#_x0000_t32" style="position:absolute;margin-left:40.55pt;margin-top:5.8pt;width:20.2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" strokecolor="#4472c4 [3204]" strokeweight="1.5pt">
                      <v:stroke endarrow="block" joinstyle="miter"/>
                    </v:shape>
                  </w:pict>
                </mc:Fallback>
              </mc:AlternateContent>
            </w:r>
            <w:r w:rsidRPr="00225277">
              <w:rPr>
                <w:sz w:val="20"/>
                <w:szCs w:val="20"/>
                <w:lang w:val="en-GB"/>
              </w:rPr>
              <w:t xml:space="preserve">             maturity level</w:t>
            </w:r>
          </w:p>
          <w:p w14:paraId="000000AB" w14:textId="2FA363D2" w:rsidR="007E054E" w:rsidRPr="00225277" w:rsidRDefault="007E054E" w:rsidP="005D3074">
            <w:pPr>
              <w:pStyle w:val="P68B1DB1-Normal15"/>
              <w:widowControl/>
              <w:tabs>
                <w:tab w:val="left" w:pos="1623"/>
              </w:tabs>
              <w:ind w:left="720"/>
              <w:jc w:val="both"/>
              <w:rPr>
                <w:sz w:val="20"/>
                <w:szCs w:val="20"/>
                <w:lang w:val="en-GB"/>
              </w:rPr>
            </w:pPr>
          </w:p>
        </w:tc>
      </w:tr>
    </w:tbl>
    <w:p w14:paraId="000000AE" w14:textId="11525CCD" w:rsidR="000D30AB" w:rsidRPr="00225277" w:rsidRDefault="009873D2">
      <w:pPr>
        <w:pStyle w:val="Balk2"/>
        <w:rPr>
          <w:lang w:val="en-GB"/>
        </w:rPr>
      </w:pPr>
      <w:bookmarkStart w:id="14" w:name="_Toc156810446"/>
      <w:r w:rsidRPr="00225277">
        <w:rPr>
          <w:lang w:val="en-GB"/>
        </w:rPr>
        <w:lastRenderedPageBreak/>
        <w:t xml:space="preserve">3. </w:t>
      </w:r>
      <w:bookmarkStart w:id="15" w:name="_GoBack"/>
      <w:bookmarkEnd w:id="15"/>
      <w:r w:rsidRPr="00225277">
        <w:rPr>
          <w:lang w:val="en-GB"/>
        </w:rPr>
        <w:t>Providing Evidence</w:t>
      </w:r>
      <w:bookmarkEnd w:id="14"/>
    </w:p>
    <w:p w14:paraId="4DA4B0D0" w14:textId="570D9C6E" w:rsidR="000D30AB" w:rsidRPr="00225277" w:rsidRDefault="000D30AB">
      <w:pPr>
        <w:pStyle w:val="Balk2"/>
        <w:rPr>
          <w:lang w:val="en-GB"/>
        </w:rPr>
      </w:pPr>
    </w:p>
    <w:p w14:paraId="000000AF" w14:textId="29836677" w:rsidR="000D30AB" w:rsidRPr="00225277" w:rsidRDefault="009873D2">
      <w:pPr>
        <w:pStyle w:val="P68B1DB1-Normal15"/>
        <w:widowControl/>
        <w:spacing w:line="276" w:lineRule="auto"/>
        <w:jc w:val="both"/>
        <w:rPr>
          <w:lang w:val="en-GB"/>
        </w:rPr>
      </w:pPr>
      <w:r w:rsidRPr="00225277">
        <w:rPr>
          <w:lang w:val="en-GB"/>
        </w:rPr>
        <w:t>The most important thing to consider when providing evidence is that, as mentioned above, the evidence should directly support the statements in the text written for the sub-criterion. For this purpose, the institution's legislation, documents, webpages, reports, etc. can be used as evidence. However, the following points should be taken into consideration when providing them:</w:t>
      </w:r>
    </w:p>
    <w:p w14:paraId="000000B0" w14:textId="3FB41909" w:rsidR="000D30AB" w:rsidRPr="00225277" w:rsidRDefault="000D30AB">
      <w:pPr>
        <w:widowControl/>
        <w:spacing w:line="276" w:lineRule="auto"/>
        <w:jc w:val="both"/>
        <w:rPr>
          <w:rFonts w:ascii="CamberW04-Regular" w:eastAsia="Times New Roman" w:hAnsi="CamberW04-Regular" w:cs="Times New Roman"/>
          <w:sz w:val="24"/>
          <w:szCs w:val="24"/>
          <w:lang w:val="en-GB"/>
        </w:rPr>
      </w:pPr>
    </w:p>
    <w:p w14:paraId="000000B2" w14:textId="3C2902FB" w:rsidR="000D30AB" w:rsidRPr="00225277" w:rsidRDefault="009873D2">
      <w:pPr>
        <w:pStyle w:val="P68B1DB1-Normal15"/>
        <w:widowControl/>
        <w:numPr>
          <w:ilvl w:val="0"/>
          <w:numId w:val="12"/>
        </w:numPr>
        <w:spacing w:after="240" w:line="360" w:lineRule="auto"/>
        <w:jc w:val="both"/>
        <w:rPr>
          <w:lang w:val="en-GB"/>
        </w:rPr>
      </w:pPr>
      <w:r w:rsidRPr="00225277">
        <w:rPr>
          <w:lang w:val="en-GB"/>
        </w:rPr>
        <w:t xml:space="preserve">Evidence titles should be written as shown on the writing format page of this guide. </w:t>
      </w:r>
    </w:p>
    <w:p w14:paraId="4178223C" w14:textId="16325146" w:rsidR="000D30AB" w:rsidRPr="00225277" w:rsidRDefault="009873D2">
      <w:pPr>
        <w:pStyle w:val="P68B1DB1-Normal15"/>
        <w:widowControl/>
        <w:numPr>
          <w:ilvl w:val="0"/>
          <w:numId w:val="12"/>
        </w:numPr>
        <w:spacing w:after="240" w:line="276" w:lineRule="auto"/>
        <w:jc w:val="both"/>
        <w:rPr>
          <w:lang w:val="en-GB"/>
        </w:rPr>
      </w:pPr>
      <w:r w:rsidRPr="00225277">
        <w:rPr>
          <w:lang w:val="en-GB"/>
        </w:rPr>
        <w:t>Reference should be given to the related page(s) of the report/document attached as evidence of a sub-criterion.</w:t>
      </w:r>
    </w:p>
    <w:p w14:paraId="000000B6" w14:textId="74B06FEA" w:rsidR="000D30AB" w:rsidRPr="00225277" w:rsidRDefault="009873D2">
      <w:pPr>
        <w:pStyle w:val="P68B1DB1-Normal15"/>
        <w:widowControl/>
        <w:numPr>
          <w:ilvl w:val="0"/>
          <w:numId w:val="12"/>
        </w:numPr>
        <w:spacing w:after="240" w:line="276" w:lineRule="auto"/>
        <w:jc w:val="both"/>
        <w:rPr>
          <w:lang w:val="en-GB"/>
        </w:rPr>
      </w:pPr>
      <w:r w:rsidRPr="00225277">
        <w:rPr>
          <w:lang w:val="en-GB"/>
        </w:rPr>
        <w:t xml:space="preserve">Avoid visual file types such as jpeg, </w:t>
      </w:r>
      <w:proofErr w:type="spellStart"/>
      <w:r w:rsidRPr="00225277">
        <w:rPr>
          <w:lang w:val="en-GB"/>
        </w:rPr>
        <w:t>png</w:t>
      </w:r>
      <w:proofErr w:type="spellEnd"/>
      <w:r w:rsidRPr="00225277">
        <w:rPr>
          <w:lang w:val="en-GB"/>
        </w:rPr>
        <w:t>, etc. in the evidence and, if possible, give a link to the webpage where the visual is present.</w:t>
      </w:r>
    </w:p>
    <w:p w14:paraId="000000B8" w14:textId="007C3D82" w:rsidR="000D30AB" w:rsidRPr="00225277" w:rsidRDefault="009873D2">
      <w:pPr>
        <w:pStyle w:val="P68B1DB1-Normal15"/>
        <w:widowControl/>
        <w:numPr>
          <w:ilvl w:val="0"/>
          <w:numId w:val="12"/>
        </w:numPr>
        <w:spacing w:after="240" w:line="276" w:lineRule="auto"/>
        <w:jc w:val="both"/>
        <w:rPr>
          <w:lang w:val="en-GB"/>
        </w:rPr>
      </w:pPr>
      <w:r w:rsidRPr="00225277">
        <w:rPr>
          <w:lang w:val="en-GB"/>
        </w:rPr>
        <w:t>Instead of uploading Word/PDF files that contain only links as evidence, the links should be placed within the relevant text part.</w:t>
      </w:r>
    </w:p>
    <w:p w14:paraId="000000BA" w14:textId="61489EE5" w:rsidR="000D30AB" w:rsidRPr="00225277" w:rsidRDefault="009873D2">
      <w:pPr>
        <w:pStyle w:val="P68B1DB1-Normal15"/>
        <w:widowControl/>
        <w:numPr>
          <w:ilvl w:val="0"/>
          <w:numId w:val="12"/>
        </w:numPr>
        <w:spacing w:after="240" w:line="276" w:lineRule="auto"/>
        <w:jc w:val="both"/>
        <w:rPr>
          <w:lang w:val="en-GB"/>
        </w:rPr>
      </w:pPr>
      <w:r w:rsidRPr="00225277">
        <w:rPr>
          <w:lang w:val="en-GB"/>
        </w:rPr>
        <w:t>Evidence that is against the Personal Data Protection Law should not be used (e.g. those bearing personal information of students or personnel).</w:t>
      </w:r>
    </w:p>
    <w:p w14:paraId="000000BC" w14:textId="09A23137" w:rsidR="000D30AB" w:rsidRPr="00225277" w:rsidRDefault="009873D2">
      <w:pPr>
        <w:pStyle w:val="P68B1DB1-Normal15"/>
        <w:widowControl/>
        <w:numPr>
          <w:ilvl w:val="0"/>
          <w:numId w:val="12"/>
        </w:numPr>
        <w:spacing w:after="240" w:line="276" w:lineRule="auto"/>
        <w:jc w:val="both"/>
        <w:rPr>
          <w:lang w:val="en-GB"/>
        </w:rPr>
      </w:pPr>
      <w:r w:rsidRPr="00225277">
        <w:rPr>
          <w:lang w:val="en-GB"/>
        </w:rPr>
        <w:t xml:space="preserve">Sensitive data and documents that include trade secrets or business secrets of the institution should not be shared. </w:t>
      </w:r>
    </w:p>
    <w:p w14:paraId="000000BD" w14:textId="7674C372" w:rsidR="000D30AB" w:rsidRPr="00225277" w:rsidRDefault="009873D2">
      <w:pPr>
        <w:pStyle w:val="P68B1DB1-Normal15"/>
        <w:widowControl/>
        <w:numPr>
          <w:ilvl w:val="0"/>
          <w:numId w:val="12"/>
        </w:numPr>
        <w:spacing w:line="276" w:lineRule="auto"/>
        <w:jc w:val="both"/>
        <w:rPr>
          <w:lang w:val="en-GB"/>
        </w:rPr>
      </w:pPr>
      <w:r w:rsidRPr="00225277">
        <w:rPr>
          <w:lang w:val="en-GB"/>
        </w:rPr>
        <w:t>Instead of the specimen of signature, evidence containing the decisions taken (decisions reflecting improvements) should be used in meeting minutes.</w:t>
      </w:r>
    </w:p>
    <w:p w14:paraId="0EA205B0" w14:textId="4507EB22" w:rsidR="003C0F41" w:rsidRPr="00225277" w:rsidRDefault="003C0F41" w:rsidP="003C0F41">
      <w:pPr>
        <w:pStyle w:val="P68B1DB1-Normal15"/>
        <w:widowControl/>
        <w:spacing w:line="276" w:lineRule="auto"/>
        <w:ind w:left="720"/>
        <w:jc w:val="both"/>
        <w:rPr>
          <w:lang w:val="en-GB"/>
        </w:rPr>
      </w:pPr>
    </w:p>
    <w:p w14:paraId="7163717D" w14:textId="77777777" w:rsidR="00783DEA" w:rsidRDefault="003C0F41">
      <w:pPr>
        <w:pStyle w:val="P68B1DB1-Normal15"/>
        <w:widowControl/>
        <w:numPr>
          <w:ilvl w:val="0"/>
          <w:numId w:val="12"/>
        </w:numPr>
        <w:spacing w:line="276" w:lineRule="auto"/>
        <w:jc w:val="both"/>
        <w:rPr>
          <w:lang w:val="en-GB"/>
        </w:rPr>
      </w:pPr>
      <w:r w:rsidRPr="00225277">
        <w:rPr>
          <w:lang w:val="en-GB"/>
        </w:rPr>
        <w:t xml:space="preserve">While naming evidence documents, please start with the maturity level of for the related sub-criterion. </w:t>
      </w:r>
    </w:p>
    <w:p w14:paraId="0F05B762" w14:textId="77777777" w:rsidR="00783DEA" w:rsidRDefault="00783DEA" w:rsidP="00783DEA">
      <w:pPr>
        <w:pStyle w:val="ListeParagraf"/>
        <w:rPr>
          <w:b/>
          <w:lang w:val="en-GB"/>
        </w:rPr>
      </w:pPr>
    </w:p>
    <w:p w14:paraId="5757B6EB" w14:textId="31BE6CDF" w:rsidR="003C0F41" w:rsidRPr="00225277" w:rsidRDefault="00713519" w:rsidP="00783DEA">
      <w:pPr>
        <w:pStyle w:val="P68B1DB1-Normal15"/>
        <w:widowControl/>
        <w:spacing w:line="276" w:lineRule="auto"/>
        <w:ind w:left="720"/>
        <w:jc w:val="both"/>
        <w:rPr>
          <w:lang w:val="en-GB"/>
        </w:rPr>
      </w:pPr>
      <w:r w:rsidRPr="007A32A0">
        <w:rPr>
          <w:b/>
          <w:lang w:val="en-GB"/>
        </w:rPr>
        <w:t>For example</w:t>
      </w:r>
      <w:r w:rsidR="007A32A0">
        <w:rPr>
          <w:lang w:val="en-GB"/>
        </w:rPr>
        <w:t>:</w:t>
      </w:r>
      <w:r w:rsidRPr="00225277">
        <w:rPr>
          <w:lang w:val="en-GB"/>
        </w:rPr>
        <w:t xml:space="preserve"> “(3)</w:t>
      </w:r>
      <w:r w:rsidR="007A32A0">
        <w:rPr>
          <w:lang w:val="en-GB"/>
        </w:rPr>
        <w:t>A.1.1.4.</w:t>
      </w:r>
      <w:r w:rsidRPr="00225277">
        <w:rPr>
          <w:lang w:val="en-GB"/>
        </w:rPr>
        <w:t>evidence_name”</w:t>
      </w:r>
    </w:p>
    <w:p w14:paraId="2EE0A920" w14:textId="77777777" w:rsidR="00225277" w:rsidRPr="00225277" w:rsidRDefault="00225277" w:rsidP="00225277">
      <w:pPr>
        <w:pStyle w:val="ListeParagraf"/>
        <w:rPr>
          <w:lang w:val="en-GB"/>
        </w:rPr>
      </w:pPr>
    </w:p>
    <w:p w14:paraId="22B257D7" w14:textId="4C5908A4" w:rsidR="00225277" w:rsidRPr="00225277" w:rsidRDefault="00225277">
      <w:pPr>
        <w:pStyle w:val="P68B1DB1-Normal15"/>
        <w:widowControl/>
        <w:numPr>
          <w:ilvl w:val="0"/>
          <w:numId w:val="12"/>
        </w:numPr>
        <w:spacing w:line="276" w:lineRule="auto"/>
        <w:jc w:val="both"/>
        <w:rPr>
          <w:lang w:val="en-GB"/>
        </w:rPr>
      </w:pPr>
      <w:r w:rsidRPr="00225277">
        <w:rPr>
          <w:lang w:val="en-GB"/>
        </w:rPr>
        <w:t>While naming evidence documents, after writing the maturity level, you should continue with the reference number of the sub-criterion and the evidence number [to make it easier in text to give reference to that evidence].</w:t>
      </w:r>
    </w:p>
    <w:p w14:paraId="297F2962" w14:textId="77777777" w:rsidR="00225277" w:rsidRPr="00225277" w:rsidRDefault="00225277" w:rsidP="00225277">
      <w:pPr>
        <w:pStyle w:val="ListeParagraf"/>
        <w:rPr>
          <w:lang w:val="en-GB"/>
        </w:rPr>
      </w:pPr>
    </w:p>
    <w:p w14:paraId="0EAD4D67" w14:textId="0FF4983A" w:rsidR="00225277" w:rsidRPr="00225277" w:rsidRDefault="00225277" w:rsidP="00225277">
      <w:pPr>
        <w:pStyle w:val="P68B1DB1-Normal15"/>
        <w:widowControl/>
        <w:spacing w:line="276" w:lineRule="auto"/>
        <w:ind w:left="720"/>
        <w:jc w:val="both"/>
        <w:rPr>
          <w:lang w:val="en-GB"/>
        </w:rPr>
      </w:pPr>
      <w:r w:rsidRPr="00225277">
        <w:rPr>
          <w:b/>
          <w:lang w:val="en-GB"/>
        </w:rPr>
        <w:t>For example:</w:t>
      </w:r>
      <w:r w:rsidRPr="00225277">
        <w:rPr>
          <w:lang w:val="en-GB"/>
        </w:rPr>
        <w:t xml:space="preserve"> If you </w:t>
      </w:r>
      <w:r w:rsidR="007A32A0">
        <w:rPr>
          <w:lang w:val="en-GB"/>
        </w:rPr>
        <w:t>want to add an evidence of</w:t>
      </w:r>
      <w:r w:rsidRPr="00225277">
        <w:rPr>
          <w:lang w:val="en-GB"/>
        </w:rPr>
        <w:t xml:space="preserve"> maturity level 2</w:t>
      </w:r>
      <w:r w:rsidR="007A32A0">
        <w:rPr>
          <w:lang w:val="en-GB"/>
        </w:rPr>
        <w:t xml:space="preserve"> (evidence</w:t>
      </w:r>
      <w:r w:rsidR="00486A9C">
        <w:rPr>
          <w:lang w:val="en-GB"/>
        </w:rPr>
        <w:t xml:space="preserve"> of </w:t>
      </w:r>
      <w:r w:rsidR="00486A9C">
        <w:rPr>
          <w:lang w:val="en-GB"/>
        </w:rPr>
        <w:t>planning</w:t>
      </w:r>
      <w:r w:rsidR="00486A9C">
        <w:rPr>
          <w:lang w:val="en-GB"/>
        </w:rPr>
        <w:t xml:space="preserve"> stage</w:t>
      </w:r>
      <w:r w:rsidR="007A32A0">
        <w:rPr>
          <w:lang w:val="en-GB"/>
        </w:rPr>
        <w:t xml:space="preserve">) </w:t>
      </w:r>
      <w:r w:rsidRPr="00225277">
        <w:rPr>
          <w:lang w:val="en-GB"/>
        </w:rPr>
        <w:t>for B.3.4. Disadvantaged groups sub-criterion and you want to add your second evidence for</w:t>
      </w:r>
      <w:r>
        <w:rPr>
          <w:lang w:val="en-GB"/>
        </w:rPr>
        <w:t xml:space="preserve"> t</w:t>
      </w:r>
      <w:r w:rsidRPr="00225277">
        <w:rPr>
          <w:lang w:val="en-GB"/>
        </w:rPr>
        <w:t>his sub-criterion, your evidence name should look as shown below.</w:t>
      </w:r>
    </w:p>
    <w:p w14:paraId="69D44E97" w14:textId="10D7E9E0" w:rsidR="00225277" w:rsidRPr="00225277" w:rsidRDefault="00225277" w:rsidP="00225277">
      <w:pPr>
        <w:pStyle w:val="P68B1DB1-Normal15"/>
        <w:widowControl/>
        <w:spacing w:line="276" w:lineRule="auto"/>
        <w:ind w:left="720"/>
        <w:jc w:val="both"/>
        <w:rPr>
          <w:b/>
          <w:lang w:val="en-GB"/>
        </w:rPr>
      </w:pPr>
    </w:p>
    <w:p w14:paraId="4633E2E2" w14:textId="7FCF2383" w:rsidR="00225277" w:rsidRDefault="00225277" w:rsidP="00225277">
      <w:pPr>
        <w:pStyle w:val="P68B1DB1-Normal15"/>
        <w:widowControl/>
        <w:spacing w:line="276" w:lineRule="auto"/>
        <w:ind w:left="720"/>
        <w:jc w:val="both"/>
        <w:rPr>
          <w:lang w:val="en-GB"/>
        </w:rPr>
      </w:pPr>
      <w:r w:rsidRPr="00225277">
        <w:rPr>
          <w:lang w:val="en-GB"/>
        </w:rPr>
        <w:t>(2)B.3.4.2.evidence_name</w:t>
      </w:r>
    </w:p>
    <w:p w14:paraId="48926262" w14:textId="186FAA04" w:rsidR="007D48EE" w:rsidRDefault="007D48EE" w:rsidP="007D48EE">
      <w:pPr>
        <w:pStyle w:val="P68B1DB1-Normal15"/>
        <w:widowControl/>
        <w:spacing w:line="276" w:lineRule="auto"/>
        <w:jc w:val="both"/>
        <w:rPr>
          <w:b/>
          <w:lang w:val="en-GB"/>
        </w:rPr>
      </w:pPr>
    </w:p>
    <w:p w14:paraId="0EDA1B85" w14:textId="0271127D" w:rsidR="007D48EE" w:rsidRDefault="007D48EE" w:rsidP="007D48EE">
      <w:pPr>
        <w:pStyle w:val="P68B1DB1-Normal15"/>
        <w:widowControl/>
        <w:numPr>
          <w:ilvl w:val="0"/>
          <w:numId w:val="38"/>
        </w:numPr>
        <w:spacing w:line="276" w:lineRule="auto"/>
        <w:jc w:val="both"/>
        <w:rPr>
          <w:lang w:val="en-GB"/>
        </w:rPr>
      </w:pPr>
      <w:r>
        <w:rPr>
          <w:lang w:val="en-GB"/>
        </w:rPr>
        <w:lastRenderedPageBreak/>
        <w:t>An</w:t>
      </w:r>
      <w:r w:rsidRPr="007D48EE">
        <w:rPr>
          <w:lang w:val="en-GB"/>
        </w:rPr>
        <w:t xml:space="preserve"> evidence </w:t>
      </w:r>
      <w:r>
        <w:rPr>
          <w:lang w:val="en-GB"/>
        </w:rPr>
        <w:t xml:space="preserve">assigned to a sub-criterion </w:t>
      </w:r>
      <w:r w:rsidR="00B35039">
        <w:rPr>
          <w:lang w:val="en-GB"/>
        </w:rPr>
        <w:t>may</w:t>
      </w:r>
      <w:r>
        <w:rPr>
          <w:lang w:val="en-GB"/>
        </w:rPr>
        <w:t xml:space="preserve"> sometimes be used for </w:t>
      </w:r>
      <w:r w:rsidR="00783DEA">
        <w:rPr>
          <w:lang w:val="en-GB"/>
        </w:rPr>
        <w:t>other</w:t>
      </w:r>
      <w:r>
        <w:rPr>
          <w:lang w:val="en-GB"/>
        </w:rPr>
        <w:t xml:space="preserve"> maturity levels too; you should name the evidence as follows in such situation.</w:t>
      </w:r>
    </w:p>
    <w:p w14:paraId="523FAE2A" w14:textId="77777777" w:rsidR="00783DEA" w:rsidRDefault="00783DEA" w:rsidP="007D48EE">
      <w:pPr>
        <w:pStyle w:val="P68B1DB1-Normal15"/>
        <w:widowControl/>
        <w:spacing w:line="276" w:lineRule="auto"/>
        <w:ind w:left="720"/>
        <w:jc w:val="both"/>
        <w:rPr>
          <w:b/>
          <w:lang w:val="en-GB"/>
        </w:rPr>
      </w:pPr>
    </w:p>
    <w:p w14:paraId="48EB6A47" w14:textId="70096030" w:rsidR="007D48EE" w:rsidRDefault="007D48EE" w:rsidP="007D48EE">
      <w:pPr>
        <w:pStyle w:val="P68B1DB1-Normal15"/>
        <w:widowControl/>
        <w:spacing w:line="276" w:lineRule="auto"/>
        <w:ind w:left="720"/>
        <w:jc w:val="both"/>
        <w:rPr>
          <w:lang w:val="en-GB"/>
        </w:rPr>
      </w:pPr>
      <w:r w:rsidRPr="00225277">
        <w:rPr>
          <w:b/>
          <w:lang w:val="en-GB"/>
        </w:rPr>
        <w:t>For example:</w:t>
      </w:r>
      <w:r>
        <w:rPr>
          <w:b/>
          <w:lang w:val="en-GB"/>
        </w:rPr>
        <w:t xml:space="preserve"> </w:t>
      </w:r>
      <w:r w:rsidRPr="00225277">
        <w:rPr>
          <w:lang w:val="en-GB"/>
        </w:rPr>
        <w:t>(2)</w:t>
      </w:r>
      <w:r>
        <w:rPr>
          <w:lang w:val="en-GB"/>
        </w:rPr>
        <w:t>(3)A</w:t>
      </w:r>
      <w:r w:rsidRPr="00225277">
        <w:rPr>
          <w:lang w:val="en-GB"/>
        </w:rPr>
        <w:t>.3.</w:t>
      </w:r>
      <w:r>
        <w:rPr>
          <w:lang w:val="en-GB"/>
        </w:rPr>
        <w:t>1</w:t>
      </w:r>
      <w:r w:rsidRPr="00225277">
        <w:rPr>
          <w:lang w:val="en-GB"/>
        </w:rPr>
        <w:t>.</w:t>
      </w:r>
      <w:r>
        <w:rPr>
          <w:lang w:val="en-GB"/>
        </w:rPr>
        <w:t>1</w:t>
      </w:r>
      <w:r w:rsidRPr="00225277">
        <w:rPr>
          <w:lang w:val="en-GB"/>
        </w:rPr>
        <w:t>.evidence_name</w:t>
      </w:r>
    </w:p>
    <w:p w14:paraId="32BC16F6" w14:textId="74C9A937" w:rsidR="00783DEA" w:rsidRDefault="00783DEA" w:rsidP="00783DEA">
      <w:pPr>
        <w:pStyle w:val="P68B1DB1-Normal15"/>
        <w:widowControl/>
        <w:spacing w:line="276" w:lineRule="auto"/>
        <w:jc w:val="both"/>
        <w:rPr>
          <w:b/>
          <w:lang w:val="en-GB"/>
        </w:rPr>
      </w:pPr>
    </w:p>
    <w:p w14:paraId="69D42848" w14:textId="71DA5799" w:rsidR="002B3C22" w:rsidRDefault="00783DEA" w:rsidP="00C5388B">
      <w:pPr>
        <w:pStyle w:val="P68B1DB1-Normal15"/>
        <w:widowControl/>
        <w:numPr>
          <w:ilvl w:val="0"/>
          <w:numId w:val="38"/>
        </w:numPr>
        <w:spacing w:line="276" w:lineRule="auto"/>
        <w:jc w:val="both"/>
        <w:rPr>
          <w:lang w:val="en-GB"/>
        </w:rPr>
      </w:pPr>
      <w:r>
        <w:rPr>
          <w:lang w:val="en-GB"/>
        </w:rPr>
        <w:t xml:space="preserve">While </w:t>
      </w:r>
      <w:r w:rsidR="00C5388B">
        <w:rPr>
          <w:lang w:val="en-GB"/>
        </w:rPr>
        <w:t xml:space="preserve">naming </w:t>
      </w:r>
      <w:r>
        <w:rPr>
          <w:lang w:val="en-GB"/>
        </w:rPr>
        <w:t>hyperlinks</w:t>
      </w:r>
      <w:r w:rsidR="00C5388B">
        <w:rPr>
          <w:lang w:val="en-GB"/>
        </w:rPr>
        <w:t xml:space="preserve"> to be inserted </w:t>
      </w:r>
      <w:r w:rsidR="00810B43">
        <w:rPr>
          <w:lang w:val="en-GB"/>
        </w:rPr>
        <w:t xml:space="preserve">in text, </w:t>
      </w:r>
      <w:r w:rsidR="00C5388B">
        <w:rPr>
          <w:lang w:val="en-GB"/>
        </w:rPr>
        <w:t xml:space="preserve">you should </w:t>
      </w:r>
      <w:r w:rsidR="00C5388B">
        <w:rPr>
          <w:lang w:val="en-GB"/>
        </w:rPr>
        <w:t xml:space="preserve">first </w:t>
      </w:r>
      <w:r w:rsidR="00C5388B">
        <w:rPr>
          <w:lang w:val="en-GB"/>
        </w:rPr>
        <w:t>write the maturity level of the evidence. The evidence provided through hyperlinks are not required to be added to the list of evidence.</w:t>
      </w:r>
    </w:p>
    <w:p w14:paraId="605F6F62" w14:textId="77777777" w:rsidR="00C5388B" w:rsidRPr="00C5388B" w:rsidRDefault="00C5388B" w:rsidP="00C5388B">
      <w:pPr>
        <w:pStyle w:val="P68B1DB1-Normal15"/>
        <w:widowControl/>
        <w:spacing w:line="276" w:lineRule="auto"/>
        <w:ind w:left="720"/>
        <w:jc w:val="both"/>
        <w:rPr>
          <w:lang w:val="en-GB"/>
        </w:rPr>
      </w:pPr>
    </w:p>
    <w:p w14:paraId="39F6A2E6" w14:textId="1821F582" w:rsidR="000D30AB" w:rsidRPr="00225277" w:rsidRDefault="009873D2">
      <w:pPr>
        <w:pStyle w:val="P68B1DB1-Balk120"/>
        <w:rPr>
          <w:lang w:val="en-GB"/>
        </w:rPr>
      </w:pPr>
      <w:bookmarkStart w:id="16" w:name="_Toc156810447"/>
      <w:r w:rsidRPr="00225277">
        <w:rPr>
          <w:lang w:val="en-GB"/>
        </w:rPr>
        <w:t>NOTES ON THIS VERSION</w:t>
      </w:r>
      <w:bookmarkEnd w:id="16"/>
      <w:r w:rsidRPr="00225277">
        <w:rPr>
          <w:lang w:val="en-GB"/>
        </w:rPr>
        <w:t xml:space="preserve"> </w:t>
      </w:r>
    </w:p>
    <w:p w14:paraId="45D42B8B" w14:textId="77777777" w:rsidR="000D30AB" w:rsidRPr="00C5388B" w:rsidRDefault="000D30AB">
      <w:pPr>
        <w:pStyle w:val="Balk1"/>
        <w:rPr>
          <w:rFonts w:eastAsia="CamberW04-Regular"/>
          <w:sz w:val="16"/>
          <w:szCs w:val="16"/>
          <w:lang w:val="en-GB"/>
        </w:rPr>
      </w:pPr>
    </w:p>
    <w:p w14:paraId="7797531A" w14:textId="77777777" w:rsidR="000D30AB" w:rsidRPr="00225277" w:rsidRDefault="009873D2" w:rsidP="00504C83">
      <w:pPr>
        <w:pStyle w:val="P68B1DB1-Normal21"/>
        <w:widowControl/>
        <w:spacing w:after="160" w:line="259" w:lineRule="auto"/>
        <w:ind w:right="-426"/>
        <w:jc w:val="center"/>
        <w:rPr>
          <w:rFonts w:ascii="CamberW04-Regular" w:eastAsia="CamberW04-Regular" w:hAnsi="CamberW04-Regular" w:cs="CamberW04-Regular"/>
          <w:lang w:val="en-GB"/>
        </w:rPr>
      </w:pPr>
      <w:r w:rsidRPr="00225277">
        <w:rPr>
          <w:lang w:val="en-GB"/>
        </w:rPr>
        <w:t>Table of the Changes to the Institutional Self-Evaluation Report Writing Guide 3.1</w:t>
      </w:r>
    </w:p>
    <w:tbl>
      <w:tblPr>
        <w:tblStyle w:val="KlavuzuTablo4-Vurgu3"/>
        <w:tblW w:w="9908" w:type="dxa"/>
        <w:jc w:val="center"/>
        <w:tblBorders>
          <w:top w:val="single" w:sz="4" w:space="0" w:color="538135"/>
          <w:left w:val="single" w:sz="4" w:space="0" w:color="538135"/>
          <w:bottom w:val="single" w:sz="4" w:space="0" w:color="538135"/>
          <w:right w:val="single" w:sz="4" w:space="0" w:color="538135"/>
          <w:insideH w:val="single" w:sz="4" w:space="0" w:color="538135"/>
          <w:insideV w:val="single" w:sz="4" w:space="0" w:color="538135"/>
        </w:tblBorders>
        <w:tblLook w:val="04A0" w:firstRow="1" w:lastRow="0" w:firstColumn="1" w:lastColumn="0" w:noHBand="0" w:noVBand="1"/>
      </w:tblPr>
      <w:tblGrid>
        <w:gridCol w:w="4879"/>
        <w:gridCol w:w="5029"/>
      </w:tblGrid>
      <w:tr w:rsidR="000D30AB" w:rsidRPr="00225277" w14:paraId="61C1E55C" w14:textId="77777777" w:rsidTr="00504C8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79" w:type="dxa"/>
            <w:tcBorders>
              <w:top w:val="single" w:sz="12" w:space="0" w:color="16A086"/>
              <w:left w:val="single" w:sz="12" w:space="0" w:color="16A086"/>
              <w:bottom w:val="single" w:sz="12" w:space="0" w:color="16A086"/>
              <w:right w:val="single" w:sz="12" w:space="0" w:color="16A086"/>
            </w:tcBorders>
            <w:shd w:val="clear" w:color="auto" w:fill="FFFFFF" w:themeFill="background1"/>
          </w:tcPr>
          <w:p w14:paraId="7C109D0D" w14:textId="77777777" w:rsidR="000D30AB" w:rsidRPr="00225277" w:rsidRDefault="009873D2" w:rsidP="00504C83">
            <w:pPr>
              <w:pStyle w:val="P68B1DB1-Normal22"/>
              <w:widowControl/>
              <w:spacing w:after="160" w:line="259" w:lineRule="auto"/>
              <w:jc w:val="center"/>
              <w:rPr>
                <w:lang w:val="en-GB"/>
              </w:rPr>
            </w:pPr>
            <w:r w:rsidRPr="00225277">
              <w:rPr>
                <w:lang w:val="en-GB"/>
              </w:rPr>
              <w:t>Text in 3.1. Version</w:t>
            </w:r>
          </w:p>
        </w:tc>
        <w:tc>
          <w:tcPr>
            <w:tcW w:w="5029" w:type="dxa"/>
            <w:tcBorders>
              <w:top w:val="single" w:sz="12" w:space="0" w:color="16A086"/>
              <w:left w:val="single" w:sz="12" w:space="0" w:color="16A086"/>
              <w:bottom w:val="single" w:sz="12" w:space="0" w:color="16A086"/>
              <w:right w:val="single" w:sz="12" w:space="0" w:color="16A086"/>
            </w:tcBorders>
            <w:shd w:val="clear" w:color="auto" w:fill="FFFFFF" w:themeFill="background1"/>
          </w:tcPr>
          <w:p w14:paraId="755F3D5C" w14:textId="77777777" w:rsidR="000D30AB" w:rsidRPr="00225277" w:rsidRDefault="009873D2" w:rsidP="00504C83">
            <w:pPr>
              <w:pStyle w:val="P68B1DB1-Normal22"/>
              <w:widowControl/>
              <w:spacing w:after="160" w:line="259" w:lineRule="auto"/>
              <w:jc w:val="center"/>
              <w:cnfStyle w:val="100000000000" w:firstRow="1" w:lastRow="0" w:firstColumn="0" w:lastColumn="0" w:oddVBand="0" w:evenVBand="0" w:oddHBand="0" w:evenHBand="0" w:firstRowFirstColumn="0" w:firstRowLastColumn="0" w:lastRowFirstColumn="0" w:lastRowLastColumn="0"/>
              <w:rPr>
                <w:lang w:val="en-GB"/>
              </w:rPr>
            </w:pPr>
            <w:r w:rsidRPr="00225277">
              <w:rPr>
                <w:lang w:val="en-GB"/>
              </w:rPr>
              <w:t>Text in 3.2. Version</w:t>
            </w:r>
          </w:p>
        </w:tc>
      </w:tr>
      <w:tr w:rsidR="000D30AB" w:rsidRPr="00225277" w14:paraId="390B6574" w14:textId="77777777" w:rsidTr="00504C83">
        <w:trPr>
          <w:cnfStyle w:val="000000100000" w:firstRow="0" w:lastRow="0" w:firstColumn="0" w:lastColumn="0" w:oddVBand="0" w:evenVBand="0" w:oddHBand="1" w:evenHBand="0" w:firstRowFirstColumn="0" w:firstRowLastColumn="0" w:lastRowFirstColumn="0" w:lastRowLastColumn="0"/>
          <w:trHeight w:val="4343"/>
          <w:jc w:val="center"/>
        </w:trPr>
        <w:tc>
          <w:tcPr>
            <w:cnfStyle w:val="001000000000" w:firstRow="0" w:lastRow="0" w:firstColumn="1" w:lastColumn="0" w:oddVBand="0" w:evenVBand="0" w:oddHBand="0" w:evenHBand="0" w:firstRowFirstColumn="0" w:firstRowLastColumn="0" w:lastRowFirstColumn="0" w:lastRowLastColumn="0"/>
            <w:tcW w:w="4879" w:type="dxa"/>
            <w:tcBorders>
              <w:top w:val="single" w:sz="12" w:space="0" w:color="16A086"/>
              <w:left w:val="single" w:sz="12" w:space="0" w:color="16A086"/>
              <w:bottom w:val="single" w:sz="12" w:space="0" w:color="16A086"/>
              <w:right w:val="single" w:sz="12" w:space="0" w:color="16A086"/>
            </w:tcBorders>
            <w:shd w:val="clear" w:color="auto" w:fill="F2F2F2" w:themeFill="background1" w:themeFillShade="F2"/>
          </w:tcPr>
          <w:p w14:paraId="6688ECD6" w14:textId="77777777" w:rsidR="000D30AB" w:rsidRPr="00225277" w:rsidRDefault="000D30AB" w:rsidP="007A7846">
            <w:pPr>
              <w:widowControl/>
              <w:spacing w:after="160" w:line="259" w:lineRule="auto"/>
              <w:jc w:val="both"/>
              <w:rPr>
                <w:rFonts w:asciiTheme="minorHAnsi" w:hAnsiTheme="minorHAnsi" w:cstheme="minorHAnsi"/>
                <w:b w:val="0"/>
                <w:lang w:val="en-GB"/>
              </w:rPr>
            </w:pPr>
          </w:p>
          <w:p w14:paraId="0DAD7B6B" w14:textId="73B45292" w:rsidR="000D30AB" w:rsidRPr="00225277" w:rsidRDefault="009873D2" w:rsidP="007A7846">
            <w:pPr>
              <w:pStyle w:val="P68B1DB1-Normal23"/>
              <w:widowControl/>
              <w:spacing w:after="160" w:line="259" w:lineRule="auto"/>
              <w:jc w:val="both"/>
              <w:rPr>
                <w:rFonts w:eastAsia="CamberW04-Regular"/>
                <w:b w:val="0"/>
                <w:lang w:val="en-GB"/>
              </w:rPr>
            </w:pPr>
            <w:r w:rsidRPr="00225277">
              <w:rPr>
                <w:lang w:val="en-GB"/>
              </w:rPr>
              <w:t xml:space="preserve">The Institutional Self-Evaluation Report (ISER) is annually written and submitted by higher education institutions (HEIs) to the Turkish Higher Education Quality Council (THEQC) to follow their annual self-evaluation processes, creating a framework for the Evaluation Programs (Institutional External Evaluation Program, Institutional Accreditation Program, Follow-up Program, and Mid-term Evaluation Program). This guide sets forth the rules to be applied in writing a self-evaluation report in addition to a list of remarks and recommendations on the subject, a self-evaluation report template (Annex-1) and remarks on the indicators (Annex-2). </w:t>
            </w:r>
          </w:p>
        </w:tc>
        <w:tc>
          <w:tcPr>
            <w:tcW w:w="5029" w:type="dxa"/>
            <w:tcBorders>
              <w:top w:val="single" w:sz="12" w:space="0" w:color="16A086"/>
              <w:left w:val="single" w:sz="12" w:space="0" w:color="16A086"/>
              <w:bottom w:val="single" w:sz="12" w:space="0" w:color="16A086"/>
              <w:right w:val="single" w:sz="12" w:space="0" w:color="16A086"/>
            </w:tcBorders>
            <w:shd w:val="clear" w:color="auto" w:fill="F2F2F2" w:themeFill="background1" w:themeFillShade="F2"/>
          </w:tcPr>
          <w:p w14:paraId="53647F6D" w14:textId="77777777" w:rsidR="000D30AB" w:rsidRPr="00225277" w:rsidRDefault="000D30AB" w:rsidP="007A7846">
            <w:pPr>
              <w:widowControl/>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eastAsia="CamberW04-Regular" w:hAnsiTheme="minorHAnsi" w:cstheme="minorHAnsi"/>
                <w:color w:val="000000"/>
                <w:szCs w:val="24"/>
                <w:lang w:val="en-GB"/>
              </w:rPr>
            </w:pPr>
          </w:p>
          <w:p w14:paraId="51796458" w14:textId="409F9AFD" w:rsidR="000D30AB" w:rsidRPr="00225277" w:rsidRDefault="009873D2" w:rsidP="007A7846">
            <w:pPr>
              <w:pStyle w:val="P68B1DB1-Normal24"/>
              <w:widowControl/>
              <w:spacing w:after="160" w:line="259" w:lineRule="auto"/>
              <w:jc w:val="both"/>
              <w:cnfStyle w:val="000000100000" w:firstRow="0" w:lastRow="0" w:firstColumn="0" w:lastColumn="0" w:oddVBand="0" w:evenVBand="0" w:oddHBand="1" w:evenHBand="0" w:firstRowFirstColumn="0" w:firstRowLastColumn="0" w:lastRowFirstColumn="0" w:lastRowLastColumn="0"/>
              <w:rPr>
                <w:lang w:val="en-GB"/>
              </w:rPr>
            </w:pPr>
            <w:r w:rsidRPr="00225277">
              <w:rPr>
                <w:color w:val="000000"/>
                <w:lang w:val="en-GB"/>
              </w:rPr>
              <w:t>The Institutional Self-Evaluation Report (ISER) is annually written and submitted by higher education institutions (HEIs) to the Turkish Higher Education Quality Council (THEQC) to follow their annual self-evaluation processes, creating a framework for the Evaluation Programs (Institutional External Evaluation Program, Institutional Accreditation Program, Follow-up Program, and Mid-term Evaluation Program). This guide includes the rules to be applied while writing an ISER, relevant explanations, suggestions, an ISER template (Annex-1)</w:t>
            </w:r>
            <w:r w:rsidRPr="00225277">
              <w:rPr>
                <w:lang w:val="en-GB"/>
              </w:rPr>
              <w:t xml:space="preserve">, </w:t>
            </w:r>
            <w:r w:rsidRPr="00225277">
              <w:rPr>
                <w:color w:val="00B050"/>
                <w:lang w:val="en-GB"/>
              </w:rPr>
              <w:t>the ISER writing guide (Annex-2)</w:t>
            </w:r>
            <w:r w:rsidR="00B64D5E" w:rsidRPr="00225277">
              <w:rPr>
                <w:color w:val="00B050"/>
                <w:lang w:val="en-GB"/>
              </w:rPr>
              <w:t>,</w:t>
            </w:r>
            <w:r w:rsidRPr="00225277">
              <w:rPr>
                <w:color w:val="00B050"/>
                <w:lang w:val="en-GB"/>
              </w:rPr>
              <w:t xml:space="preserve"> </w:t>
            </w:r>
            <w:r w:rsidR="00B64D5E" w:rsidRPr="00225277">
              <w:rPr>
                <w:color w:val="00B050"/>
                <w:lang w:val="en-GB"/>
              </w:rPr>
              <w:t>the THEQC Rubric (Annex-3) and</w:t>
            </w:r>
            <w:r w:rsidRPr="00225277">
              <w:rPr>
                <w:color w:val="00B050"/>
                <w:lang w:val="en-GB"/>
              </w:rPr>
              <w:t xml:space="preserve"> information on the indicators (Annex-</w:t>
            </w:r>
            <w:r w:rsidR="00B64D5E" w:rsidRPr="00225277">
              <w:rPr>
                <w:color w:val="00B050"/>
                <w:lang w:val="en-GB"/>
              </w:rPr>
              <w:t>4</w:t>
            </w:r>
            <w:r w:rsidRPr="00225277">
              <w:rPr>
                <w:color w:val="00B050"/>
                <w:lang w:val="en-GB"/>
              </w:rPr>
              <w:t>).</w:t>
            </w:r>
          </w:p>
        </w:tc>
      </w:tr>
      <w:tr w:rsidR="000D30AB" w:rsidRPr="00225277" w14:paraId="01B78D90" w14:textId="77777777" w:rsidTr="00504C83">
        <w:trPr>
          <w:trHeight w:val="2369"/>
          <w:jc w:val="center"/>
        </w:trPr>
        <w:tc>
          <w:tcPr>
            <w:cnfStyle w:val="001000000000" w:firstRow="0" w:lastRow="0" w:firstColumn="1" w:lastColumn="0" w:oddVBand="0" w:evenVBand="0" w:oddHBand="0" w:evenHBand="0" w:firstRowFirstColumn="0" w:firstRowLastColumn="0" w:lastRowFirstColumn="0" w:lastRowLastColumn="0"/>
            <w:tcW w:w="4879" w:type="dxa"/>
            <w:tcBorders>
              <w:top w:val="single" w:sz="12" w:space="0" w:color="16A086"/>
              <w:left w:val="single" w:sz="12" w:space="0" w:color="16A086"/>
              <w:bottom w:val="single" w:sz="12" w:space="0" w:color="16A086"/>
              <w:right w:val="single" w:sz="12" w:space="0" w:color="16A086"/>
            </w:tcBorders>
            <w:shd w:val="clear" w:color="auto" w:fill="F2F2F2" w:themeFill="background1" w:themeFillShade="F2"/>
          </w:tcPr>
          <w:p w14:paraId="1CC9F246" w14:textId="77777777" w:rsidR="000D30AB" w:rsidRPr="00225277" w:rsidRDefault="000D30AB" w:rsidP="007A7846">
            <w:pPr>
              <w:spacing w:before="5" w:line="110" w:lineRule="auto"/>
              <w:ind w:right="63"/>
              <w:jc w:val="both"/>
              <w:rPr>
                <w:rFonts w:asciiTheme="majorHAnsi" w:eastAsia="CamberW04-Regular" w:hAnsiTheme="majorHAnsi" w:cstheme="majorHAnsi"/>
                <w:b w:val="0"/>
                <w:sz w:val="11"/>
                <w:szCs w:val="11"/>
                <w:lang w:val="en-GB"/>
              </w:rPr>
            </w:pPr>
          </w:p>
          <w:p w14:paraId="26CA9B84" w14:textId="77777777" w:rsidR="000D30AB" w:rsidRPr="00225277" w:rsidRDefault="000D30AB" w:rsidP="007A7846">
            <w:pPr>
              <w:widowControl/>
              <w:spacing w:after="160" w:line="259" w:lineRule="auto"/>
              <w:jc w:val="both"/>
              <w:rPr>
                <w:rFonts w:asciiTheme="minorHAnsi" w:hAnsiTheme="minorHAnsi" w:cstheme="minorHAnsi"/>
                <w:bCs w:val="0"/>
                <w:lang w:val="en-GB"/>
              </w:rPr>
            </w:pPr>
          </w:p>
          <w:p w14:paraId="685CBF64" w14:textId="2BACFF4B" w:rsidR="000D30AB" w:rsidRPr="00225277" w:rsidRDefault="009873D2" w:rsidP="007A7846">
            <w:pPr>
              <w:pStyle w:val="P68B1DB1-Normal23"/>
              <w:widowControl/>
              <w:spacing w:after="160" w:line="259" w:lineRule="auto"/>
              <w:jc w:val="both"/>
              <w:rPr>
                <w:b w:val="0"/>
                <w:lang w:val="en-GB"/>
              </w:rPr>
            </w:pPr>
            <w:r w:rsidRPr="00225277">
              <w:rPr>
                <w:lang w:val="en-GB"/>
              </w:rPr>
              <w:t>The ISERs will be published on the THEQC’s official website www.yokak.gov.tr. Besides, higher education institutions are expected to publish their ISERs on their own websites.</w:t>
            </w:r>
          </w:p>
        </w:tc>
        <w:tc>
          <w:tcPr>
            <w:tcW w:w="5029" w:type="dxa"/>
            <w:tcBorders>
              <w:top w:val="single" w:sz="12" w:space="0" w:color="16A086"/>
              <w:left w:val="single" w:sz="12" w:space="0" w:color="16A086"/>
              <w:bottom w:val="single" w:sz="12" w:space="0" w:color="16A086"/>
              <w:right w:val="single" w:sz="12" w:space="0" w:color="16A086"/>
            </w:tcBorders>
            <w:shd w:val="clear" w:color="auto" w:fill="F2F2F2" w:themeFill="background1" w:themeFillShade="F2"/>
          </w:tcPr>
          <w:p w14:paraId="1E9094E6" w14:textId="77777777" w:rsidR="000D30AB" w:rsidRPr="00225277" w:rsidRDefault="000D30AB" w:rsidP="007A7846">
            <w:pPr>
              <w:pStyle w:val="Balk4"/>
              <w:ind w:left="0" w:right="63"/>
              <w:jc w:val="both"/>
              <w:outlineLvl w:val="3"/>
              <w:cnfStyle w:val="000000000000" w:firstRow="0" w:lastRow="0" w:firstColumn="0" w:lastColumn="0" w:oddVBand="0" w:evenVBand="0" w:oddHBand="0" w:evenHBand="0" w:firstRowFirstColumn="0" w:firstRowLastColumn="0" w:lastRowFirstColumn="0" w:lastRowLastColumn="0"/>
              <w:rPr>
                <w:rFonts w:asciiTheme="minorHAnsi" w:eastAsia="CamberW04-Regular" w:hAnsiTheme="minorHAnsi" w:cstheme="minorHAnsi"/>
                <w:b w:val="0"/>
                <w:i w:val="0"/>
                <w:lang w:val="en-GB"/>
              </w:rPr>
            </w:pPr>
          </w:p>
          <w:p w14:paraId="49273F63" w14:textId="49FC83D5" w:rsidR="000D30AB" w:rsidRPr="00504C83" w:rsidRDefault="009873D2" w:rsidP="007A7846">
            <w:pPr>
              <w:pStyle w:val="P68B1DB1-Balk44"/>
              <w:ind w:left="0" w:right="63"/>
              <w:jc w:val="both"/>
              <w:outlineLvl w:val="3"/>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B050"/>
                <w:sz w:val="22"/>
                <w:szCs w:val="22"/>
                <w:lang w:val="en-GB"/>
              </w:rPr>
            </w:pPr>
            <w:r w:rsidRPr="00225277">
              <w:rPr>
                <w:rFonts w:asciiTheme="minorHAnsi" w:hAnsiTheme="minorHAnsi" w:cstheme="minorHAnsi"/>
                <w:sz w:val="22"/>
                <w:szCs w:val="22"/>
                <w:lang w:val="en-GB"/>
              </w:rPr>
              <w:t xml:space="preserve">The ISERs will be published on the THEQC’s official website www.yokak.gov.tr. Besides, higher education institutions are expected to publish their ISERs on their own websites. </w:t>
            </w:r>
            <w:r w:rsidRPr="00225277">
              <w:rPr>
                <w:rFonts w:asciiTheme="minorHAnsi" w:eastAsia="Arial" w:hAnsiTheme="minorHAnsi" w:cstheme="minorHAnsi"/>
                <w:color w:val="00B050"/>
                <w:sz w:val="22"/>
                <w:szCs w:val="22"/>
                <w:lang w:val="en-GB"/>
              </w:rPr>
              <w:t>ISERs should be written within the framework of the THEQC Rubric, taking into account the template in Annex-1 and the writing guide in Annex-2.</w:t>
            </w:r>
          </w:p>
        </w:tc>
      </w:tr>
      <w:tr w:rsidR="000D30AB" w:rsidRPr="00225277" w14:paraId="53A58A56" w14:textId="77777777" w:rsidTr="00504C83">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9908" w:type="dxa"/>
            <w:gridSpan w:val="2"/>
            <w:tcBorders>
              <w:top w:val="single" w:sz="12" w:space="0" w:color="16A086"/>
              <w:left w:val="single" w:sz="12" w:space="0" w:color="16A086"/>
              <w:bottom w:val="single" w:sz="12" w:space="0" w:color="16A086"/>
              <w:right w:val="single" w:sz="12" w:space="0" w:color="16A086"/>
            </w:tcBorders>
            <w:shd w:val="clear" w:color="auto" w:fill="F2F2F2" w:themeFill="background1" w:themeFillShade="F2"/>
          </w:tcPr>
          <w:p w14:paraId="2537402B" w14:textId="2A0E00AC" w:rsidR="000D30AB" w:rsidRPr="00225277" w:rsidRDefault="009873D2">
            <w:pPr>
              <w:pStyle w:val="P68B1DB1-Normal9"/>
              <w:widowControl/>
              <w:spacing w:after="160" w:line="259" w:lineRule="auto"/>
              <w:jc w:val="center"/>
              <w:rPr>
                <w:rFonts w:asciiTheme="minorHAnsi" w:hAnsiTheme="minorHAnsi" w:cstheme="minorHAnsi"/>
                <w:color w:val="000000"/>
                <w:szCs w:val="24"/>
                <w:lang w:val="en-GB"/>
              </w:rPr>
            </w:pPr>
            <w:r w:rsidRPr="00225277">
              <w:rPr>
                <w:lang w:val="en-GB"/>
              </w:rPr>
              <w:t>Additions to the Guide</w:t>
            </w:r>
          </w:p>
        </w:tc>
      </w:tr>
      <w:tr w:rsidR="000D30AB" w:rsidRPr="00225277" w14:paraId="7E95D3AD" w14:textId="77777777" w:rsidTr="00504C83">
        <w:trPr>
          <w:trHeight w:val="631"/>
          <w:jc w:val="center"/>
        </w:trPr>
        <w:tc>
          <w:tcPr>
            <w:cnfStyle w:val="001000000000" w:firstRow="0" w:lastRow="0" w:firstColumn="1" w:lastColumn="0" w:oddVBand="0" w:evenVBand="0" w:oddHBand="0" w:evenHBand="0" w:firstRowFirstColumn="0" w:firstRowLastColumn="0" w:lastRowFirstColumn="0" w:lastRowLastColumn="0"/>
            <w:tcW w:w="9908" w:type="dxa"/>
            <w:gridSpan w:val="2"/>
            <w:tcBorders>
              <w:top w:val="single" w:sz="12" w:space="0" w:color="16A086"/>
              <w:left w:val="single" w:sz="12" w:space="0" w:color="16A086"/>
              <w:bottom w:val="single" w:sz="12" w:space="0" w:color="16A086"/>
              <w:right w:val="single" w:sz="12" w:space="0" w:color="16A086"/>
            </w:tcBorders>
            <w:shd w:val="clear" w:color="auto" w:fill="F2F2F2" w:themeFill="background1" w:themeFillShade="F2"/>
          </w:tcPr>
          <w:p w14:paraId="2BFFFD30" w14:textId="18A9B284" w:rsidR="000D30AB" w:rsidRPr="00225277" w:rsidRDefault="009873D2">
            <w:pPr>
              <w:pStyle w:val="P68B1DB1-Normal25"/>
              <w:widowControl/>
              <w:spacing w:after="160" w:line="259" w:lineRule="auto"/>
              <w:rPr>
                <w:bCs w:val="0"/>
                <w:lang w:val="en-GB"/>
              </w:rPr>
            </w:pPr>
            <w:r w:rsidRPr="00225277">
              <w:rPr>
                <w:lang w:val="en-GB"/>
              </w:rPr>
              <w:t>Annex 2. Institutional Self-Evaluation Report Writing Guide:</w:t>
            </w:r>
          </w:p>
          <w:p w14:paraId="2212EAE5" w14:textId="77777777" w:rsidR="000D30AB" w:rsidRPr="00225277" w:rsidRDefault="009873D2">
            <w:pPr>
              <w:widowControl/>
              <w:rPr>
                <w:b w:val="0"/>
                <w:bCs w:val="0"/>
                <w:lang w:val="en-GB"/>
              </w:rPr>
            </w:pPr>
            <w:r w:rsidRPr="00225277">
              <w:rPr>
                <w:lang w:val="en-GB"/>
              </w:rPr>
              <w:t>1. General Expectations</w:t>
            </w:r>
          </w:p>
          <w:p w14:paraId="6E7C2F25" w14:textId="2E482DD4" w:rsidR="000D30AB" w:rsidRPr="00225277" w:rsidRDefault="009873D2">
            <w:pPr>
              <w:widowControl/>
              <w:rPr>
                <w:b w:val="0"/>
                <w:lang w:val="en-GB"/>
              </w:rPr>
            </w:pPr>
            <w:r w:rsidRPr="00225277">
              <w:rPr>
                <w:lang w:val="en-GB"/>
              </w:rPr>
              <w:t>2. ISER Writing Format</w:t>
            </w:r>
          </w:p>
          <w:p w14:paraId="2B1C7A8A" w14:textId="2D298E63" w:rsidR="000D30AB" w:rsidRPr="00225277" w:rsidRDefault="009873D2">
            <w:pPr>
              <w:widowControl/>
              <w:rPr>
                <w:rFonts w:ascii="CamberW04-Regular" w:eastAsia="CamberW04-Regular" w:hAnsi="CamberW04-Regular" w:cs="CamberW04-Regular"/>
                <w:bCs w:val="0"/>
                <w:lang w:val="en-GB"/>
              </w:rPr>
            </w:pPr>
            <w:r w:rsidRPr="00225277">
              <w:rPr>
                <w:lang w:val="en-GB"/>
              </w:rPr>
              <w:t>3. Providing Evidence</w:t>
            </w:r>
          </w:p>
        </w:tc>
      </w:tr>
    </w:tbl>
    <w:p w14:paraId="000000D6" w14:textId="44F6912E" w:rsidR="000D30AB" w:rsidRPr="00225277" w:rsidRDefault="000D30AB">
      <w:pPr>
        <w:rPr>
          <w:rFonts w:ascii="CamberW04-Regular" w:eastAsia="CamberW04-Regular" w:hAnsi="CamberW04-Regular" w:cs="CamberW04-Regular"/>
          <w:b/>
          <w:color w:val="000000"/>
          <w:sz w:val="44"/>
          <w:szCs w:val="44"/>
          <w:lang w:val="en-GB"/>
        </w:rPr>
      </w:pPr>
    </w:p>
    <w:p w14:paraId="000000D7" w14:textId="77777777" w:rsidR="000D30AB" w:rsidRPr="00225277" w:rsidRDefault="000D30AB">
      <w:pPr>
        <w:jc w:val="center"/>
        <w:rPr>
          <w:rFonts w:ascii="CamberW04-Regular" w:eastAsia="CamberW04-Regular" w:hAnsi="CamberW04-Regular" w:cs="CamberW04-Regular"/>
          <w:b/>
          <w:color w:val="000000"/>
          <w:sz w:val="44"/>
          <w:szCs w:val="44"/>
          <w:lang w:val="en-GB"/>
        </w:rPr>
      </w:pPr>
    </w:p>
    <w:p w14:paraId="000000D8" w14:textId="4D3FD7FF" w:rsidR="000D30AB" w:rsidRPr="00225277" w:rsidRDefault="000D30AB">
      <w:pPr>
        <w:jc w:val="center"/>
        <w:rPr>
          <w:rFonts w:ascii="CamberW04-Regular" w:eastAsia="CamberW04-Regular" w:hAnsi="CamberW04-Regular" w:cs="CamberW04-Regular"/>
          <w:b/>
          <w:color w:val="000000"/>
          <w:sz w:val="44"/>
          <w:szCs w:val="44"/>
          <w:lang w:val="en-GB"/>
        </w:rPr>
      </w:pPr>
    </w:p>
    <w:p w14:paraId="000000D9" w14:textId="377685B0" w:rsidR="000D30AB" w:rsidRPr="00225277" w:rsidRDefault="000D30AB">
      <w:pPr>
        <w:jc w:val="center"/>
        <w:rPr>
          <w:rFonts w:ascii="CamberW04-Regular" w:eastAsia="CamberW04-Regular" w:hAnsi="CamberW04-Regular" w:cs="CamberW04-Regular"/>
          <w:b/>
          <w:color w:val="000000"/>
          <w:sz w:val="44"/>
          <w:szCs w:val="44"/>
          <w:lang w:val="en-GB"/>
        </w:rPr>
      </w:pPr>
    </w:p>
    <w:p w14:paraId="3696EC6A" w14:textId="467C5467" w:rsidR="000D30AB" w:rsidRPr="00225277" w:rsidRDefault="000D30AB">
      <w:pPr>
        <w:jc w:val="center"/>
        <w:rPr>
          <w:rFonts w:ascii="CamberW04-Regular" w:eastAsia="CamberW04-Regular" w:hAnsi="CamberW04-Regular" w:cs="CamberW04-Regular"/>
          <w:b/>
          <w:color w:val="000000"/>
          <w:sz w:val="44"/>
          <w:szCs w:val="44"/>
          <w:lang w:val="en-GB"/>
        </w:rPr>
      </w:pPr>
    </w:p>
    <w:p w14:paraId="122B62AB" w14:textId="5A83D576" w:rsidR="000D30AB" w:rsidRPr="00225277" w:rsidRDefault="000D30AB">
      <w:pPr>
        <w:jc w:val="center"/>
        <w:rPr>
          <w:rFonts w:ascii="CamberW04-Regular" w:eastAsia="CamberW04-Regular" w:hAnsi="CamberW04-Regular" w:cs="CamberW04-Regular"/>
          <w:b/>
          <w:color w:val="000000"/>
          <w:sz w:val="44"/>
          <w:szCs w:val="44"/>
          <w:lang w:val="en-GB"/>
        </w:rPr>
      </w:pPr>
    </w:p>
    <w:p w14:paraId="10842700" w14:textId="38D8E778" w:rsidR="000D30AB" w:rsidRPr="00225277" w:rsidRDefault="000D30AB">
      <w:pPr>
        <w:jc w:val="center"/>
        <w:rPr>
          <w:rFonts w:ascii="CamberW04-Regular" w:eastAsia="CamberW04-Regular" w:hAnsi="CamberW04-Regular" w:cs="CamberW04-Regular"/>
          <w:b/>
          <w:color w:val="000000"/>
          <w:sz w:val="44"/>
          <w:szCs w:val="44"/>
          <w:lang w:val="en-GB"/>
        </w:rPr>
      </w:pPr>
    </w:p>
    <w:p w14:paraId="7434B078" w14:textId="2462EF8B" w:rsidR="000D30AB" w:rsidRPr="00225277" w:rsidRDefault="000D30AB">
      <w:pPr>
        <w:jc w:val="center"/>
        <w:rPr>
          <w:rFonts w:ascii="CamberW04-Regular" w:eastAsia="CamberW04-Regular" w:hAnsi="CamberW04-Regular" w:cs="CamberW04-Regular"/>
          <w:b/>
          <w:color w:val="000000"/>
          <w:sz w:val="44"/>
          <w:szCs w:val="44"/>
          <w:lang w:val="en-GB"/>
        </w:rPr>
      </w:pPr>
    </w:p>
    <w:p w14:paraId="028C7C65" w14:textId="628CDA73" w:rsidR="000D30AB" w:rsidRPr="00225277" w:rsidRDefault="000D30AB">
      <w:pPr>
        <w:jc w:val="center"/>
        <w:rPr>
          <w:rFonts w:ascii="CamberW04-Regular" w:eastAsia="CamberW04-Regular" w:hAnsi="CamberW04-Regular" w:cs="CamberW04-Regular"/>
          <w:b/>
          <w:color w:val="000000"/>
          <w:sz w:val="44"/>
          <w:szCs w:val="44"/>
          <w:lang w:val="en-GB"/>
        </w:rPr>
      </w:pPr>
    </w:p>
    <w:p w14:paraId="50A54A9D" w14:textId="702C5BE6" w:rsidR="000D30AB" w:rsidRPr="00225277" w:rsidRDefault="000D30AB">
      <w:pPr>
        <w:jc w:val="center"/>
        <w:rPr>
          <w:rFonts w:ascii="CamberW04-Regular" w:eastAsia="CamberW04-Regular" w:hAnsi="CamberW04-Regular" w:cs="CamberW04-Regular"/>
          <w:b/>
          <w:color w:val="000000"/>
          <w:sz w:val="44"/>
          <w:szCs w:val="44"/>
          <w:lang w:val="en-GB"/>
        </w:rPr>
      </w:pPr>
    </w:p>
    <w:p w14:paraId="70CE71D9" w14:textId="3AF2963B" w:rsidR="000D30AB" w:rsidRPr="00225277" w:rsidRDefault="000D30AB">
      <w:pPr>
        <w:jc w:val="center"/>
        <w:rPr>
          <w:rFonts w:ascii="CamberW04-Regular" w:eastAsia="CamberW04-Regular" w:hAnsi="CamberW04-Regular" w:cs="CamberW04-Regular"/>
          <w:b/>
          <w:color w:val="000000"/>
          <w:sz w:val="44"/>
          <w:szCs w:val="44"/>
          <w:lang w:val="en-GB"/>
        </w:rPr>
      </w:pPr>
    </w:p>
    <w:p w14:paraId="077A2DC7" w14:textId="753AE4AF" w:rsidR="000D30AB" w:rsidRPr="00225277" w:rsidRDefault="000D30AB">
      <w:pPr>
        <w:jc w:val="center"/>
        <w:rPr>
          <w:rFonts w:ascii="CamberW04-Regular" w:eastAsia="CamberW04-Regular" w:hAnsi="CamberW04-Regular" w:cs="CamberW04-Regular"/>
          <w:b/>
          <w:color w:val="000000"/>
          <w:sz w:val="44"/>
          <w:szCs w:val="44"/>
          <w:lang w:val="en-GB"/>
        </w:rPr>
      </w:pPr>
    </w:p>
    <w:p w14:paraId="000000DF" w14:textId="7118DA5D" w:rsidR="000D30AB" w:rsidRPr="00225277" w:rsidRDefault="009873D2" w:rsidP="002B3C22">
      <w:pPr>
        <w:pStyle w:val="Balk1"/>
        <w:jc w:val="center"/>
        <w:rPr>
          <w:rFonts w:eastAsia="CamberW04-Regular" w:cs="CamberW04-Regular"/>
          <w:color w:val="FFFFFF"/>
          <w:sz w:val="52"/>
          <w:szCs w:val="52"/>
          <w:lang w:val="en-GB"/>
        </w:rPr>
        <w:sectPr w:rsidR="000D30AB" w:rsidRPr="00225277">
          <w:pgSz w:w="11906" w:h="16838"/>
          <w:pgMar w:top="1417" w:right="1417" w:bottom="1417" w:left="1417" w:header="283" w:footer="708" w:gutter="0"/>
          <w:cols w:space="708"/>
        </w:sectPr>
      </w:pPr>
      <w:bookmarkStart w:id="17" w:name="_Toc156810448"/>
      <w:r w:rsidRPr="00225277">
        <w:rPr>
          <w:noProof/>
          <w:lang w:val="en-GB"/>
        </w:rPr>
        <mc:AlternateContent>
          <mc:Choice Requires="wps">
            <w:drawing>
              <wp:anchor distT="0" distB="0" distL="0" distR="0" simplePos="0" relativeHeight="251660288" behindDoc="1" locked="0" layoutInCell="1" hidden="0" allowOverlap="1" wp14:anchorId="67E543F9" wp14:editId="43211636">
                <wp:simplePos x="0" y="0"/>
                <wp:positionH relativeFrom="column">
                  <wp:posOffset>-1014095</wp:posOffset>
                </wp:positionH>
                <wp:positionV relativeFrom="page">
                  <wp:posOffset>-86360</wp:posOffset>
                </wp:positionV>
                <wp:extent cx="7686675" cy="10800715"/>
                <wp:effectExtent l="0" t="0" r="28575" b="19685"/>
                <wp:wrapNone/>
                <wp:docPr id="32" name="Rectangle 32"/>
                <wp:cNvGraphicFramePr/>
                <a:graphic xmlns:a="http://schemas.openxmlformats.org/drawingml/2006/main">
                  <a:graphicData uri="http://schemas.microsoft.com/office/word/2010/wordprocessingShape">
                    <wps:wsp>
                      <wps:cNvSpPr/>
                      <wps:spPr>
                        <a:xfrm>
                          <a:off x="0" y="0"/>
                          <a:ext cx="7686675" cy="10800715"/>
                        </a:xfrm>
                        <a:prstGeom prst="rect">
                          <a:avLst/>
                        </a:prstGeom>
                        <a:solidFill>
                          <a:srgbClr val="2F5496"/>
                        </a:solidFill>
                        <a:ln w="12700" cap="flat" cmpd="sng">
                          <a:solidFill>
                            <a:srgbClr val="31538F"/>
                          </a:solidFill>
                          <a:prstDash val="solid"/>
                          <a:miter lim="800000"/>
                          <a:headEnd type="none" w="sm" len="sm"/>
                          <a:tailEnd type="none" w="sm" len="sm"/>
                        </a:ln>
                      </wps:spPr>
                      <wps:txbx>
                        <w:txbxContent>
                          <w:p w14:paraId="7C736FDB" w14:textId="77777777" w:rsidR="007A32A0" w:rsidRDefault="007A32A0">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7E543F9" id="Rectangle 32" o:spid="_x0000_s1026" style="position:absolute;left:0;text-align:left;margin-left:-79.85pt;margin-top:-6.8pt;width:605.25pt;height:850.4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" fillcolor="#2f5496" strokecolor="#31538f" strokeweight="1pt">
                <v:stroke startarrowwidth="narrow" startarrowlength="short" endarrowwidth="narrow" endarrowlength="short"/>
                <v:textbox inset="2.53958mm,2.53958mm,2.53958mm,2.53958mm">
                  <w:txbxContent>
                    <w:p w14:paraId="7C736FDB" w14:textId="77777777" w:rsidR="007A32A0" w:rsidRDefault="007A32A0">
                      <w:pPr>
                        <w:textDirection w:val="btLr"/>
                      </w:pPr>
                    </w:p>
                  </w:txbxContent>
                </v:textbox>
                <w10:wrap anchory="page"/>
              </v:rect>
            </w:pict>
          </mc:Fallback>
        </mc:AlternateContent>
      </w:r>
      <w:r w:rsidRPr="00225277">
        <w:rPr>
          <w:rFonts w:eastAsia="CamberW04-Regular" w:cs="CamberW04-Regular"/>
          <w:color w:val="FFFFFF"/>
          <w:sz w:val="52"/>
          <w:szCs w:val="52"/>
          <w:lang w:val="en-GB"/>
        </w:rPr>
        <w:t>ANNEX 3. THE THEQC RUBRIC</w:t>
      </w:r>
      <w:bookmarkStart w:id="18" w:name="_heading=h.z337ya" w:colFirst="0" w:colLast="0"/>
      <w:bookmarkEnd w:id="18"/>
      <w:bookmarkEnd w:id="17"/>
    </w:p>
    <w:tbl>
      <w:tblPr>
        <w:tblStyle w:val="a1"/>
        <w:tblpPr w:leftFromText="141" w:rightFromText="141" w:vertAnchor="page" w:horzAnchor="margin" w:tblpXSpec="center" w:tblpY="386"/>
        <w:tblW w:w="160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8"/>
        <w:gridCol w:w="2190"/>
        <w:gridCol w:w="1948"/>
        <w:gridCol w:w="1816"/>
        <w:gridCol w:w="2155"/>
        <w:gridCol w:w="1956"/>
      </w:tblGrid>
      <w:tr w:rsidR="00A03C2D" w:rsidRPr="00225277" w14:paraId="217B7854" w14:textId="77777777" w:rsidTr="00A03C2D">
        <w:trPr>
          <w:trHeight w:val="412"/>
        </w:trPr>
        <w:tc>
          <w:tcPr>
            <w:tcW w:w="16013" w:type="dxa"/>
            <w:gridSpan w:val="6"/>
            <w:shd w:val="clear" w:color="auto" w:fill="FFCADE"/>
            <w:vAlign w:val="bottom"/>
          </w:tcPr>
          <w:p w14:paraId="37610EA4" w14:textId="77777777" w:rsidR="00A03C2D" w:rsidRPr="00225277" w:rsidRDefault="00A03C2D" w:rsidP="00A03C2D">
            <w:pPr>
              <w:pStyle w:val="Balk2"/>
              <w:jc w:val="right"/>
              <w:outlineLvl w:val="1"/>
              <w:rPr>
                <w:lang w:val="en-GB"/>
              </w:rPr>
            </w:pPr>
            <w:bookmarkStart w:id="19" w:name="_Toc156810449"/>
            <w:r w:rsidRPr="00225277">
              <w:rPr>
                <w:lang w:val="en-GB"/>
              </w:rPr>
              <w:lastRenderedPageBreak/>
              <w:t>A. LEADERSHIP, GOVERNANCE AND QUALITY</w:t>
            </w:r>
            <w:bookmarkEnd w:id="19"/>
          </w:p>
        </w:tc>
      </w:tr>
      <w:tr w:rsidR="00A03C2D" w:rsidRPr="00225277" w14:paraId="695506AE" w14:textId="77777777" w:rsidTr="00A03C2D">
        <w:trPr>
          <w:trHeight w:val="261"/>
        </w:trPr>
        <w:tc>
          <w:tcPr>
            <w:tcW w:w="16013" w:type="dxa"/>
            <w:gridSpan w:val="6"/>
            <w:shd w:val="clear" w:color="auto" w:fill="FFCADE"/>
          </w:tcPr>
          <w:p w14:paraId="18C404B0" w14:textId="77777777" w:rsidR="00A03C2D" w:rsidRPr="00225277" w:rsidRDefault="00A03C2D" w:rsidP="00A03C2D">
            <w:pPr>
              <w:pStyle w:val="P68B1DB1-Normal26"/>
              <w:spacing w:line="276" w:lineRule="auto"/>
              <w:rPr>
                <w:lang w:val="en-GB"/>
              </w:rPr>
            </w:pPr>
            <w:r w:rsidRPr="00225277">
              <w:rPr>
                <w:lang w:val="en-GB"/>
              </w:rPr>
              <w:t>A.1. Leadership and Quality</w:t>
            </w:r>
          </w:p>
          <w:p w14:paraId="32F48312" w14:textId="77777777" w:rsidR="00A03C2D" w:rsidRPr="00225277" w:rsidRDefault="00A03C2D" w:rsidP="00A03C2D">
            <w:pPr>
              <w:spacing w:line="276" w:lineRule="auto"/>
              <w:rPr>
                <w:lang w:val="en-GB"/>
              </w:rPr>
            </w:pPr>
            <w:r w:rsidRPr="00225277">
              <w:rPr>
                <w:lang w:val="en-GB"/>
              </w:rPr>
              <w:t>The institution should have a governance model to enable institutional transformation, utilise leadership approaches, create internal quality assurance mechanisms and internalize the quality assurance culture.</w:t>
            </w:r>
          </w:p>
        </w:tc>
      </w:tr>
      <w:tr w:rsidR="00A03C2D" w:rsidRPr="00225277" w14:paraId="3E24FC8D" w14:textId="77777777" w:rsidTr="00A03C2D">
        <w:trPr>
          <w:trHeight w:val="227"/>
        </w:trPr>
        <w:tc>
          <w:tcPr>
            <w:tcW w:w="5948" w:type="dxa"/>
            <w:shd w:val="clear" w:color="auto" w:fill="FFCADE"/>
            <w:vAlign w:val="center"/>
          </w:tcPr>
          <w:p w14:paraId="7DEE2370" w14:textId="77777777" w:rsidR="00A03C2D" w:rsidRPr="00225277" w:rsidRDefault="00A03C2D" w:rsidP="00A03C2D">
            <w:pPr>
              <w:tabs>
                <w:tab w:val="center" w:pos="2792"/>
              </w:tabs>
              <w:spacing w:line="276" w:lineRule="auto"/>
              <w:rPr>
                <w:lang w:val="en-GB"/>
              </w:rPr>
            </w:pPr>
          </w:p>
        </w:tc>
        <w:tc>
          <w:tcPr>
            <w:tcW w:w="2190" w:type="dxa"/>
            <w:shd w:val="clear" w:color="auto" w:fill="FFCADE"/>
            <w:vAlign w:val="bottom"/>
          </w:tcPr>
          <w:p w14:paraId="33D284E9" w14:textId="77777777" w:rsidR="00A03C2D" w:rsidRPr="00225277" w:rsidRDefault="00A03C2D" w:rsidP="00A03C2D">
            <w:pPr>
              <w:pStyle w:val="P68B1DB1-Normal26"/>
              <w:spacing w:line="276" w:lineRule="auto"/>
              <w:jc w:val="center"/>
              <w:rPr>
                <w:lang w:val="en-GB"/>
              </w:rPr>
            </w:pPr>
            <w:r w:rsidRPr="00225277">
              <w:rPr>
                <w:lang w:val="en-GB"/>
              </w:rPr>
              <w:t>1</w:t>
            </w:r>
          </w:p>
        </w:tc>
        <w:tc>
          <w:tcPr>
            <w:tcW w:w="1948" w:type="dxa"/>
            <w:shd w:val="clear" w:color="auto" w:fill="FFCADE"/>
            <w:vAlign w:val="bottom"/>
          </w:tcPr>
          <w:p w14:paraId="2E41B6FD" w14:textId="77777777" w:rsidR="00A03C2D" w:rsidRPr="00225277" w:rsidRDefault="00A03C2D" w:rsidP="00A03C2D">
            <w:pPr>
              <w:pStyle w:val="P68B1DB1-Normal26"/>
              <w:spacing w:line="276" w:lineRule="auto"/>
              <w:jc w:val="center"/>
              <w:rPr>
                <w:lang w:val="en-GB"/>
              </w:rPr>
            </w:pPr>
            <w:r w:rsidRPr="00225277">
              <w:rPr>
                <w:lang w:val="en-GB"/>
              </w:rPr>
              <w:t>2</w:t>
            </w:r>
          </w:p>
        </w:tc>
        <w:tc>
          <w:tcPr>
            <w:tcW w:w="1816" w:type="dxa"/>
            <w:shd w:val="clear" w:color="auto" w:fill="FFCADE"/>
            <w:vAlign w:val="bottom"/>
          </w:tcPr>
          <w:p w14:paraId="2A15C14F" w14:textId="77777777" w:rsidR="00A03C2D" w:rsidRPr="00225277" w:rsidRDefault="00A03C2D" w:rsidP="00A03C2D">
            <w:pPr>
              <w:pStyle w:val="P68B1DB1-Normal26"/>
              <w:spacing w:line="276" w:lineRule="auto"/>
              <w:jc w:val="center"/>
              <w:rPr>
                <w:lang w:val="en-GB"/>
              </w:rPr>
            </w:pPr>
            <w:r w:rsidRPr="00225277">
              <w:rPr>
                <w:lang w:val="en-GB"/>
              </w:rPr>
              <w:t>3</w:t>
            </w:r>
          </w:p>
        </w:tc>
        <w:tc>
          <w:tcPr>
            <w:tcW w:w="2155" w:type="dxa"/>
            <w:shd w:val="clear" w:color="auto" w:fill="FFCADE"/>
            <w:vAlign w:val="bottom"/>
          </w:tcPr>
          <w:p w14:paraId="1FA5AC6C" w14:textId="77777777" w:rsidR="00A03C2D" w:rsidRPr="00225277" w:rsidRDefault="00A03C2D" w:rsidP="00A03C2D">
            <w:pPr>
              <w:pStyle w:val="P68B1DB1-Normal26"/>
              <w:spacing w:line="276" w:lineRule="auto"/>
              <w:jc w:val="center"/>
              <w:rPr>
                <w:lang w:val="en-GB"/>
              </w:rPr>
            </w:pPr>
            <w:r w:rsidRPr="00225277">
              <w:rPr>
                <w:lang w:val="en-GB"/>
              </w:rPr>
              <w:t>4</w:t>
            </w:r>
          </w:p>
        </w:tc>
        <w:tc>
          <w:tcPr>
            <w:tcW w:w="1956" w:type="dxa"/>
            <w:shd w:val="clear" w:color="auto" w:fill="FFCADE"/>
            <w:vAlign w:val="bottom"/>
          </w:tcPr>
          <w:p w14:paraId="31D471F8" w14:textId="77777777" w:rsidR="00A03C2D" w:rsidRPr="00225277" w:rsidRDefault="00A03C2D" w:rsidP="00A03C2D">
            <w:pPr>
              <w:pStyle w:val="P68B1DB1-Normal26"/>
              <w:spacing w:line="276" w:lineRule="auto"/>
              <w:jc w:val="center"/>
              <w:rPr>
                <w:lang w:val="en-GB"/>
              </w:rPr>
            </w:pPr>
            <w:r w:rsidRPr="00225277">
              <w:rPr>
                <w:lang w:val="en-GB"/>
              </w:rPr>
              <w:t>5</w:t>
            </w:r>
          </w:p>
        </w:tc>
      </w:tr>
      <w:tr w:rsidR="00A03C2D" w:rsidRPr="00225277" w14:paraId="3ECCAC99" w14:textId="77777777" w:rsidTr="00A03C2D">
        <w:trPr>
          <w:trHeight w:val="77"/>
        </w:trPr>
        <w:tc>
          <w:tcPr>
            <w:tcW w:w="5948" w:type="dxa"/>
            <w:vMerge w:val="restart"/>
            <w:shd w:val="clear" w:color="auto" w:fill="FFFFFF"/>
          </w:tcPr>
          <w:p w14:paraId="2BF995AD" w14:textId="77777777" w:rsidR="00A03C2D" w:rsidRPr="00225277" w:rsidRDefault="00A03C2D" w:rsidP="00A03C2D">
            <w:pPr>
              <w:spacing w:line="276" w:lineRule="auto"/>
              <w:rPr>
                <w:b/>
                <w:u w:val="single"/>
                <w:lang w:val="en-GB"/>
              </w:rPr>
            </w:pPr>
          </w:p>
          <w:p w14:paraId="20EFC945" w14:textId="77777777" w:rsidR="00A03C2D" w:rsidRPr="00225277" w:rsidRDefault="00A03C2D" w:rsidP="00A03C2D">
            <w:pPr>
              <w:pStyle w:val="P68B1DB1-Normal27"/>
              <w:spacing w:line="276" w:lineRule="auto"/>
              <w:rPr>
                <w:lang w:val="en-GB"/>
              </w:rPr>
            </w:pPr>
            <w:r w:rsidRPr="00225277">
              <w:rPr>
                <w:lang w:val="en-GB"/>
              </w:rPr>
              <w:t>A.1.1. Governance model and administrative structure</w:t>
            </w:r>
          </w:p>
          <w:p w14:paraId="2A09111E" w14:textId="77777777" w:rsidR="00A03C2D" w:rsidRPr="00225277" w:rsidRDefault="00A03C2D" w:rsidP="00A03C2D">
            <w:pPr>
              <w:spacing w:line="276" w:lineRule="auto"/>
              <w:rPr>
                <w:u w:val="single"/>
                <w:lang w:val="en-GB"/>
              </w:rPr>
            </w:pPr>
          </w:p>
          <w:p w14:paraId="62E70FB6" w14:textId="43C9B7AC" w:rsidR="00A03C2D" w:rsidRPr="00225277" w:rsidRDefault="00A03C2D" w:rsidP="00A03C2D">
            <w:pPr>
              <w:spacing w:line="276" w:lineRule="auto"/>
              <w:jc w:val="both"/>
              <w:rPr>
                <w:lang w:val="en-GB"/>
              </w:rPr>
            </w:pPr>
            <w:r w:rsidRPr="00225277">
              <w:rPr>
                <w:lang w:val="en-GB"/>
              </w:rPr>
              <w:t xml:space="preserve">The governance model and administrative structure (institutional approach within the legal framework, traditions, preferences); decision-making mechanisms, control and balance factors, independent operation ability of the boards, representation of stakeholders, comparison of the foreseen governance model and its realization, the </w:t>
            </w:r>
            <w:proofErr w:type="spellStart"/>
            <w:r w:rsidRPr="00225277">
              <w:rPr>
                <w:lang w:val="en-GB"/>
              </w:rPr>
              <w:t>institutionality</w:t>
            </w:r>
            <w:proofErr w:type="spellEnd"/>
            <w:r w:rsidRPr="00225277">
              <w:rPr>
                <w:lang w:val="en-GB"/>
              </w:rPr>
              <w:t xml:space="preserve"> and continuity of the model are established and adopted. The actions, authority and responsibilities, and communication with the institution's academic community of board of trustees in foundation higher education institutions, and vice-rectors and consultants in public higher education institutions (senior governing body), the alignment of the governance style of the senior governing body with the targeted institutional identity is established and adopted. There is an organizational chart and affiliation/reporting relationships, job descriptions, and workflow processes reflecting the institution's current state. These documents are published, and it is ensured that the stakeholders recognize them.</w:t>
            </w:r>
          </w:p>
        </w:tc>
        <w:tc>
          <w:tcPr>
            <w:tcW w:w="2190" w:type="dxa"/>
            <w:shd w:val="clear" w:color="auto" w:fill="FEE8EF"/>
          </w:tcPr>
          <w:p w14:paraId="5552B592" w14:textId="77777777" w:rsidR="00A03C2D" w:rsidRPr="00225277" w:rsidRDefault="00A03C2D" w:rsidP="00A03C2D">
            <w:pPr>
              <w:spacing w:line="276" w:lineRule="auto"/>
              <w:rPr>
                <w:lang w:val="en-GB"/>
              </w:rPr>
            </w:pPr>
            <w:r w:rsidRPr="00225277">
              <w:rPr>
                <w:lang w:val="en-GB"/>
              </w:rPr>
              <w:t>The institution does not have a governance model and organizational structure that align with its mission and support the achievement of the strategic objectives.</w:t>
            </w:r>
          </w:p>
        </w:tc>
        <w:tc>
          <w:tcPr>
            <w:tcW w:w="1948" w:type="dxa"/>
            <w:shd w:val="clear" w:color="auto" w:fill="FECEDD"/>
          </w:tcPr>
          <w:p w14:paraId="610C96ED" w14:textId="77777777" w:rsidR="00A03C2D" w:rsidRPr="00225277" w:rsidRDefault="00A03C2D" w:rsidP="00A03C2D">
            <w:pPr>
              <w:spacing w:line="276" w:lineRule="auto"/>
              <w:rPr>
                <w:lang w:val="en-GB"/>
              </w:rPr>
            </w:pPr>
            <w:r w:rsidRPr="00225277">
              <w:rPr>
                <w:lang w:val="en-GB"/>
              </w:rPr>
              <w:t>The governance model and administrative structure, which ensure the achievement of the mission and strategic objectives of the institution and that align with its processes, are determined.</w:t>
            </w:r>
          </w:p>
        </w:tc>
        <w:tc>
          <w:tcPr>
            <w:tcW w:w="1816" w:type="dxa"/>
            <w:shd w:val="clear" w:color="auto" w:fill="E7A3B8"/>
          </w:tcPr>
          <w:p w14:paraId="3B06E9B9" w14:textId="77777777" w:rsidR="00A03C2D" w:rsidRPr="00225277" w:rsidRDefault="00A03C2D" w:rsidP="00A03C2D">
            <w:pPr>
              <w:spacing w:line="276" w:lineRule="auto"/>
              <w:rPr>
                <w:lang w:val="en-GB"/>
              </w:rPr>
            </w:pPr>
            <w:r w:rsidRPr="00225277">
              <w:rPr>
                <w:lang w:val="en-GB"/>
              </w:rPr>
              <w:t>The governance model and organizational structure of the institution function in a manner that includes the entirety of units and areas.</w:t>
            </w:r>
          </w:p>
        </w:tc>
        <w:tc>
          <w:tcPr>
            <w:tcW w:w="2155" w:type="dxa"/>
            <w:shd w:val="clear" w:color="auto" w:fill="DE829E"/>
          </w:tcPr>
          <w:p w14:paraId="13414011" w14:textId="77777777" w:rsidR="00A03C2D" w:rsidRPr="00225277" w:rsidRDefault="00A03C2D" w:rsidP="00A03C2D">
            <w:pPr>
              <w:spacing w:line="276" w:lineRule="auto"/>
              <w:rPr>
                <w:lang w:val="en-GB"/>
              </w:rPr>
            </w:pPr>
            <w:r w:rsidRPr="00225277">
              <w:rPr>
                <w:lang w:val="en-GB"/>
              </w:rPr>
              <w:t xml:space="preserve">The practices related to the governance and organizational structure of the institution are monitored and improved. </w:t>
            </w:r>
          </w:p>
        </w:tc>
        <w:tc>
          <w:tcPr>
            <w:tcW w:w="1956" w:type="dxa"/>
            <w:shd w:val="clear" w:color="auto" w:fill="D87292"/>
          </w:tcPr>
          <w:p w14:paraId="49438831" w14:textId="77777777" w:rsidR="00A03C2D" w:rsidRPr="00225277" w:rsidRDefault="00A03C2D" w:rsidP="00A03C2D">
            <w:pPr>
              <w:spacing w:line="276" w:lineRule="auto"/>
              <w:rPr>
                <w:lang w:val="en-GB"/>
              </w:rPr>
            </w:pPr>
            <w:r w:rsidRPr="00225277">
              <w:rPr>
                <w:lang w:val="en-GB"/>
              </w:rPr>
              <w:t>There are internalized, systematic and sustainable practices that can be used as examples of best practices.</w:t>
            </w:r>
          </w:p>
        </w:tc>
      </w:tr>
      <w:tr w:rsidR="00A03C2D" w:rsidRPr="00225277" w14:paraId="1606EBB0" w14:textId="77777777" w:rsidTr="00A03C2D">
        <w:trPr>
          <w:trHeight w:val="1984"/>
        </w:trPr>
        <w:tc>
          <w:tcPr>
            <w:tcW w:w="5948" w:type="dxa"/>
            <w:vMerge/>
            <w:shd w:val="clear" w:color="auto" w:fill="FFFFFF"/>
          </w:tcPr>
          <w:p w14:paraId="4D063988" w14:textId="77777777" w:rsidR="00A03C2D" w:rsidRPr="00225277" w:rsidRDefault="00A03C2D" w:rsidP="00A03C2D">
            <w:pPr>
              <w:pBdr>
                <w:top w:val="nil"/>
                <w:left w:val="nil"/>
                <w:bottom w:val="nil"/>
                <w:right w:val="nil"/>
                <w:between w:val="nil"/>
              </w:pBdr>
              <w:spacing w:line="276" w:lineRule="auto"/>
              <w:rPr>
                <w:lang w:val="en-GB"/>
              </w:rPr>
            </w:pPr>
          </w:p>
        </w:tc>
        <w:tc>
          <w:tcPr>
            <w:tcW w:w="10065" w:type="dxa"/>
            <w:gridSpan w:val="5"/>
            <w:shd w:val="clear" w:color="auto" w:fill="E5AEC0"/>
          </w:tcPr>
          <w:p w14:paraId="02D9E8FB" w14:textId="77777777" w:rsidR="00A03C2D" w:rsidRPr="00225277" w:rsidRDefault="00A03C2D" w:rsidP="00A03C2D">
            <w:pPr>
              <w:spacing w:line="276" w:lineRule="auto"/>
              <w:ind w:left="118" w:right="63"/>
              <w:jc w:val="both"/>
              <w:rPr>
                <w:b/>
                <w:i/>
                <w:lang w:val="en-GB"/>
              </w:rPr>
            </w:pPr>
          </w:p>
          <w:p w14:paraId="7CCB9F1A" w14:textId="77777777" w:rsidR="00A03C2D" w:rsidRPr="00225277" w:rsidRDefault="00A03C2D" w:rsidP="00A03C2D">
            <w:pPr>
              <w:pStyle w:val="P68B1DB1-Normal28"/>
              <w:spacing w:line="276" w:lineRule="auto"/>
              <w:ind w:left="118" w:right="63"/>
              <w:rPr>
                <w:lang w:val="en-GB"/>
              </w:rPr>
            </w:pPr>
            <w:r w:rsidRPr="00225277">
              <w:rPr>
                <w:lang w:val="en-GB"/>
              </w:rPr>
              <w:t xml:space="preserve">Sample Evidence </w:t>
            </w:r>
          </w:p>
          <w:p w14:paraId="2AA391F3" w14:textId="77777777" w:rsidR="00A03C2D" w:rsidRPr="00225277" w:rsidRDefault="00A03C2D" w:rsidP="00A03C2D">
            <w:pPr>
              <w:pStyle w:val="P68B1DB1-Normal29"/>
              <w:widowControl/>
              <w:numPr>
                <w:ilvl w:val="0"/>
                <w:numId w:val="25"/>
              </w:numPr>
              <w:ind w:right="63"/>
              <w:jc w:val="both"/>
              <w:rPr>
                <w:lang w:val="en-GB"/>
              </w:rPr>
            </w:pPr>
            <w:r w:rsidRPr="00225277">
              <w:rPr>
                <w:lang w:val="en-GB"/>
              </w:rPr>
              <w:t>The governance model and organizational chart</w:t>
            </w:r>
          </w:p>
          <w:p w14:paraId="6022D83D" w14:textId="77777777" w:rsidR="00A03C2D" w:rsidRPr="00225277" w:rsidRDefault="00A03C2D" w:rsidP="00A03C2D">
            <w:pPr>
              <w:pStyle w:val="P68B1DB1-Normal29"/>
              <w:widowControl/>
              <w:numPr>
                <w:ilvl w:val="0"/>
                <w:numId w:val="25"/>
              </w:numPr>
              <w:ind w:right="63"/>
              <w:jc w:val="both"/>
              <w:rPr>
                <w:lang w:val="en-GB"/>
              </w:rPr>
            </w:pPr>
            <w:r w:rsidRPr="00225277">
              <w:rPr>
                <w:lang w:val="en-GB"/>
              </w:rPr>
              <w:t>Practices/evidence showing that the institution implements its policy and strategic objectives regarding the governance and administrative areas</w:t>
            </w:r>
          </w:p>
          <w:p w14:paraId="33CE8882" w14:textId="77777777" w:rsidR="00A03C2D" w:rsidRPr="00225277" w:rsidRDefault="00A03C2D" w:rsidP="00A03C2D">
            <w:pPr>
              <w:pStyle w:val="P68B1DB1-Normal29"/>
              <w:widowControl/>
              <w:numPr>
                <w:ilvl w:val="0"/>
                <w:numId w:val="25"/>
              </w:numPr>
              <w:ind w:right="63"/>
              <w:jc w:val="both"/>
              <w:rPr>
                <w:lang w:val="en-GB"/>
              </w:rPr>
            </w:pPr>
            <w:r w:rsidRPr="00225277">
              <w:rPr>
                <w:lang w:val="en-GB"/>
              </w:rPr>
              <w:t>Evidence showing follow-up and improvement regarding the governance and organizational structure practices</w:t>
            </w:r>
          </w:p>
          <w:p w14:paraId="1557AFBB" w14:textId="77777777" w:rsidR="00A03C2D" w:rsidRPr="00225277" w:rsidRDefault="00A03C2D" w:rsidP="00A03C2D">
            <w:pPr>
              <w:pStyle w:val="P68B1DB1-Normal29"/>
              <w:widowControl/>
              <w:numPr>
                <w:ilvl w:val="0"/>
                <w:numId w:val="25"/>
              </w:numPr>
              <w:ind w:right="63"/>
              <w:jc w:val="both"/>
              <w:rPr>
                <w:lang w:val="en-GB"/>
              </w:rPr>
            </w:pPr>
            <w:r w:rsidRPr="00225277">
              <w:rPr>
                <w:lang w:val="en-GB"/>
              </w:rPr>
              <w:t xml:space="preserve">Evidence for the specific approaches and practices developed by the institution in line with the institutional needs along with standard practices and legislation </w:t>
            </w:r>
          </w:p>
          <w:p w14:paraId="5FFD5DDE" w14:textId="77777777" w:rsidR="00A03C2D" w:rsidRPr="00225277" w:rsidRDefault="00A03C2D" w:rsidP="00A03C2D">
            <w:pPr>
              <w:ind w:left="927" w:right="63"/>
              <w:jc w:val="both"/>
              <w:rPr>
                <w:i/>
                <w:lang w:val="en-GB"/>
              </w:rPr>
            </w:pPr>
          </w:p>
        </w:tc>
      </w:tr>
    </w:tbl>
    <w:p w14:paraId="0000010F" w14:textId="77777777" w:rsidR="000D30AB" w:rsidRPr="00225277" w:rsidRDefault="000D30AB">
      <w:pPr>
        <w:rPr>
          <w:lang w:val="en-GB"/>
        </w:rPr>
      </w:pPr>
    </w:p>
    <w:tbl>
      <w:tblPr>
        <w:tblStyle w:val="a2"/>
        <w:tblpPr w:leftFromText="141" w:rightFromText="141" w:vertAnchor="page" w:horzAnchor="margin" w:tblpXSpec="center" w:tblpY="671"/>
        <w:tblW w:w="162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2787"/>
        <w:gridCol w:w="2317"/>
        <w:gridCol w:w="1965"/>
        <w:gridCol w:w="2462"/>
        <w:gridCol w:w="1951"/>
      </w:tblGrid>
      <w:tr w:rsidR="000D30AB" w:rsidRPr="00225277" w14:paraId="43207BEA" w14:textId="77777777">
        <w:trPr>
          <w:trHeight w:val="434"/>
        </w:trPr>
        <w:tc>
          <w:tcPr>
            <w:tcW w:w="16297" w:type="dxa"/>
            <w:gridSpan w:val="6"/>
            <w:shd w:val="clear" w:color="auto" w:fill="FFCADE"/>
          </w:tcPr>
          <w:p w14:paraId="00000110" w14:textId="77777777" w:rsidR="000D30AB" w:rsidRPr="00225277" w:rsidRDefault="009873D2">
            <w:pPr>
              <w:pStyle w:val="b1"/>
              <w:framePr w:hSpace="0" w:wrap="auto" w:vAnchor="margin" w:hAnchor="text" w:xAlign="left" w:yAlign="inline"/>
              <w:rPr>
                <w:lang w:val="en-GB"/>
              </w:rPr>
            </w:pPr>
            <w:r w:rsidRPr="00225277">
              <w:rPr>
                <w:lang w:val="en-GB"/>
              </w:rPr>
              <w:lastRenderedPageBreak/>
              <w:t>A. LEADERSHIP, GOVERNANCE AND QUALITY</w:t>
            </w:r>
          </w:p>
        </w:tc>
      </w:tr>
      <w:tr w:rsidR="000D30AB" w:rsidRPr="00225277" w14:paraId="503E9D85" w14:textId="77777777">
        <w:trPr>
          <w:trHeight w:val="205"/>
        </w:trPr>
        <w:tc>
          <w:tcPr>
            <w:tcW w:w="16297" w:type="dxa"/>
            <w:gridSpan w:val="6"/>
            <w:shd w:val="clear" w:color="auto" w:fill="FFCADE"/>
            <w:vAlign w:val="center"/>
          </w:tcPr>
          <w:p w14:paraId="00000116" w14:textId="77777777" w:rsidR="000D30AB" w:rsidRPr="00225277" w:rsidRDefault="009873D2">
            <w:pPr>
              <w:pStyle w:val="P68B1DB1-Normal26"/>
              <w:spacing w:line="276" w:lineRule="auto"/>
              <w:rPr>
                <w:lang w:val="en-GB"/>
              </w:rPr>
            </w:pPr>
            <w:r w:rsidRPr="00225277">
              <w:rPr>
                <w:lang w:val="en-GB"/>
              </w:rPr>
              <w:t>A.1. Leadership and Quality</w:t>
            </w:r>
          </w:p>
          <w:p w14:paraId="00000117" w14:textId="77777777" w:rsidR="000D30AB" w:rsidRPr="00225277" w:rsidRDefault="000D30AB">
            <w:pPr>
              <w:spacing w:line="276" w:lineRule="auto"/>
              <w:rPr>
                <w:b/>
                <w:lang w:val="en-GB"/>
              </w:rPr>
            </w:pPr>
          </w:p>
        </w:tc>
      </w:tr>
      <w:tr w:rsidR="000D30AB" w:rsidRPr="00225277" w14:paraId="0D2DC52C" w14:textId="77777777">
        <w:trPr>
          <w:trHeight w:val="205"/>
        </w:trPr>
        <w:tc>
          <w:tcPr>
            <w:tcW w:w="4815" w:type="dxa"/>
            <w:shd w:val="clear" w:color="auto" w:fill="FFCADE"/>
            <w:vAlign w:val="center"/>
          </w:tcPr>
          <w:p w14:paraId="0000011D" w14:textId="77777777" w:rsidR="000D30AB" w:rsidRPr="00225277" w:rsidRDefault="000D30AB">
            <w:pPr>
              <w:spacing w:line="276" w:lineRule="auto"/>
              <w:rPr>
                <w:b/>
                <w:lang w:val="en-GB"/>
              </w:rPr>
            </w:pPr>
          </w:p>
        </w:tc>
        <w:tc>
          <w:tcPr>
            <w:tcW w:w="2787" w:type="dxa"/>
            <w:shd w:val="clear" w:color="auto" w:fill="FFCADE"/>
            <w:vAlign w:val="bottom"/>
          </w:tcPr>
          <w:p w14:paraId="0000011E" w14:textId="77777777" w:rsidR="000D30AB" w:rsidRPr="00225277" w:rsidRDefault="009873D2">
            <w:pPr>
              <w:pStyle w:val="P68B1DB1-Normal26"/>
              <w:spacing w:line="276" w:lineRule="auto"/>
              <w:jc w:val="center"/>
              <w:rPr>
                <w:lang w:val="en-GB"/>
              </w:rPr>
            </w:pPr>
            <w:r w:rsidRPr="00225277">
              <w:rPr>
                <w:lang w:val="en-GB"/>
              </w:rPr>
              <w:t>1</w:t>
            </w:r>
          </w:p>
        </w:tc>
        <w:tc>
          <w:tcPr>
            <w:tcW w:w="2317" w:type="dxa"/>
            <w:shd w:val="clear" w:color="auto" w:fill="FFCADE"/>
            <w:vAlign w:val="bottom"/>
          </w:tcPr>
          <w:p w14:paraId="0000011F" w14:textId="77777777" w:rsidR="000D30AB" w:rsidRPr="00225277" w:rsidRDefault="009873D2">
            <w:pPr>
              <w:pStyle w:val="P68B1DB1-Normal26"/>
              <w:spacing w:line="276" w:lineRule="auto"/>
              <w:jc w:val="center"/>
              <w:rPr>
                <w:lang w:val="en-GB"/>
              </w:rPr>
            </w:pPr>
            <w:r w:rsidRPr="00225277">
              <w:rPr>
                <w:lang w:val="en-GB"/>
              </w:rPr>
              <w:t>2</w:t>
            </w:r>
          </w:p>
        </w:tc>
        <w:tc>
          <w:tcPr>
            <w:tcW w:w="1965" w:type="dxa"/>
            <w:shd w:val="clear" w:color="auto" w:fill="FFCADE"/>
            <w:vAlign w:val="bottom"/>
          </w:tcPr>
          <w:p w14:paraId="00000120" w14:textId="77777777" w:rsidR="000D30AB" w:rsidRPr="00225277" w:rsidRDefault="009873D2">
            <w:pPr>
              <w:pStyle w:val="P68B1DB1-Normal26"/>
              <w:spacing w:line="276" w:lineRule="auto"/>
              <w:jc w:val="center"/>
              <w:rPr>
                <w:lang w:val="en-GB"/>
              </w:rPr>
            </w:pPr>
            <w:r w:rsidRPr="00225277">
              <w:rPr>
                <w:lang w:val="en-GB"/>
              </w:rPr>
              <w:t>3</w:t>
            </w:r>
          </w:p>
        </w:tc>
        <w:tc>
          <w:tcPr>
            <w:tcW w:w="2462" w:type="dxa"/>
            <w:shd w:val="clear" w:color="auto" w:fill="FFCADE"/>
            <w:vAlign w:val="bottom"/>
          </w:tcPr>
          <w:p w14:paraId="00000121" w14:textId="77777777" w:rsidR="000D30AB" w:rsidRPr="00225277" w:rsidRDefault="009873D2">
            <w:pPr>
              <w:pStyle w:val="P68B1DB1-Normal26"/>
              <w:spacing w:line="276" w:lineRule="auto"/>
              <w:jc w:val="center"/>
              <w:rPr>
                <w:lang w:val="en-GB"/>
              </w:rPr>
            </w:pPr>
            <w:r w:rsidRPr="00225277">
              <w:rPr>
                <w:lang w:val="en-GB"/>
              </w:rPr>
              <w:t>4</w:t>
            </w:r>
          </w:p>
        </w:tc>
        <w:tc>
          <w:tcPr>
            <w:tcW w:w="1951" w:type="dxa"/>
            <w:shd w:val="clear" w:color="auto" w:fill="FFCADE"/>
            <w:vAlign w:val="bottom"/>
          </w:tcPr>
          <w:p w14:paraId="00000122" w14:textId="77777777" w:rsidR="000D30AB" w:rsidRPr="00225277" w:rsidRDefault="009873D2">
            <w:pPr>
              <w:pStyle w:val="P68B1DB1-Normal26"/>
              <w:spacing w:line="276" w:lineRule="auto"/>
              <w:jc w:val="center"/>
              <w:rPr>
                <w:lang w:val="en-GB"/>
              </w:rPr>
            </w:pPr>
            <w:r w:rsidRPr="00225277">
              <w:rPr>
                <w:lang w:val="en-GB"/>
              </w:rPr>
              <w:t>5</w:t>
            </w:r>
          </w:p>
        </w:tc>
      </w:tr>
      <w:tr w:rsidR="000D30AB" w:rsidRPr="00225277" w14:paraId="2FF1D1E6" w14:textId="77777777">
        <w:trPr>
          <w:trHeight w:val="3823"/>
        </w:trPr>
        <w:tc>
          <w:tcPr>
            <w:tcW w:w="4815" w:type="dxa"/>
            <w:vMerge w:val="restart"/>
            <w:shd w:val="clear" w:color="auto" w:fill="FFFFFF"/>
          </w:tcPr>
          <w:p w14:paraId="00000124" w14:textId="77777777" w:rsidR="000D30AB" w:rsidRPr="00225277" w:rsidRDefault="000D30AB">
            <w:pPr>
              <w:spacing w:line="276" w:lineRule="auto"/>
              <w:rPr>
                <w:lang w:val="en-GB"/>
              </w:rPr>
            </w:pPr>
          </w:p>
          <w:p w14:paraId="00000125" w14:textId="77777777" w:rsidR="000D30AB" w:rsidRPr="00225277" w:rsidRDefault="009873D2">
            <w:pPr>
              <w:pStyle w:val="P68B1DB1-Normal27"/>
              <w:spacing w:line="276" w:lineRule="auto"/>
              <w:rPr>
                <w:lang w:val="en-GB"/>
              </w:rPr>
            </w:pPr>
            <w:r w:rsidRPr="00225277">
              <w:rPr>
                <w:lang w:val="en-GB"/>
              </w:rPr>
              <w:t>A.1.2. Leadership</w:t>
            </w:r>
          </w:p>
          <w:p w14:paraId="00000126" w14:textId="77777777" w:rsidR="000D30AB" w:rsidRPr="00225277" w:rsidRDefault="000D30AB">
            <w:pPr>
              <w:spacing w:line="276" w:lineRule="auto"/>
              <w:rPr>
                <w:b/>
                <w:u w:val="single"/>
                <w:lang w:val="en-GB"/>
              </w:rPr>
            </w:pPr>
          </w:p>
          <w:p w14:paraId="00000127" w14:textId="77777777" w:rsidR="000D30AB" w:rsidRPr="00225277" w:rsidRDefault="009873D2">
            <w:pPr>
              <w:spacing w:line="276" w:lineRule="auto"/>
              <w:jc w:val="both"/>
              <w:rPr>
                <w:lang w:val="en-GB"/>
              </w:rPr>
            </w:pPr>
            <w:r w:rsidRPr="00225277">
              <w:rPr>
                <w:lang w:val="en-GB"/>
              </w:rPr>
              <w:t xml:space="preserve">The rector and process leaders in the institution have high ownership and motivation to create a quality assurance system and culture that takes into account the change, uncertainty and complexity in the higher education ecosystem. These processes are managed with an agile leadership approach. </w:t>
            </w:r>
          </w:p>
          <w:p w14:paraId="00000128" w14:textId="77777777" w:rsidR="000D30AB" w:rsidRPr="00225277" w:rsidRDefault="009873D2">
            <w:pPr>
              <w:spacing w:line="276" w:lineRule="auto"/>
              <w:jc w:val="both"/>
              <w:rPr>
                <w:lang w:val="en-GB"/>
              </w:rPr>
            </w:pPr>
            <w:r w:rsidRPr="00225277">
              <w:rPr>
                <w:lang w:val="en-GB"/>
              </w:rPr>
              <w:t>An understanding of leadership and a coordination culture is established in units. In addition to their strategies in line with the values and goals of the institution, leaders also manage authority sharing, relations, time, institutional motivation and stress in an effective and balanced manner.</w:t>
            </w:r>
          </w:p>
          <w:p w14:paraId="00000129" w14:textId="77777777" w:rsidR="000D30AB" w:rsidRPr="00225277" w:rsidRDefault="009873D2">
            <w:pPr>
              <w:spacing w:line="276" w:lineRule="auto"/>
              <w:jc w:val="both"/>
              <w:rPr>
                <w:lang w:val="en-GB"/>
              </w:rPr>
            </w:pPr>
            <w:r w:rsidRPr="00225277">
              <w:rPr>
                <w:lang w:val="en-GB"/>
              </w:rPr>
              <w:t>There is an efficient communication network between the academic and administrative units and the governing body.</w:t>
            </w:r>
          </w:p>
          <w:p w14:paraId="0000012C" w14:textId="11557AC2" w:rsidR="000D30AB" w:rsidRPr="00225277" w:rsidRDefault="009873D2" w:rsidP="00A03C2D">
            <w:pPr>
              <w:spacing w:line="276" w:lineRule="auto"/>
              <w:jc w:val="both"/>
              <w:rPr>
                <w:lang w:val="en-GB"/>
              </w:rPr>
            </w:pPr>
            <w:r w:rsidRPr="00225277">
              <w:rPr>
                <w:lang w:val="en-GB"/>
              </w:rPr>
              <w:t>Leadership processes and internalization of the quality assurance culture are evaluated continuously.</w:t>
            </w:r>
          </w:p>
        </w:tc>
        <w:tc>
          <w:tcPr>
            <w:tcW w:w="2787" w:type="dxa"/>
            <w:shd w:val="clear" w:color="auto" w:fill="FDDFE8"/>
          </w:tcPr>
          <w:p w14:paraId="0000012D" w14:textId="77777777" w:rsidR="000D30AB" w:rsidRPr="00225277" w:rsidRDefault="009873D2">
            <w:pPr>
              <w:spacing w:line="276" w:lineRule="auto"/>
              <w:rPr>
                <w:lang w:val="en-GB"/>
              </w:rPr>
            </w:pPr>
            <w:r w:rsidRPr="00225277">
              <w:rPr>
                <w:lang w:val="en-GB"/>
              </w:rPr>
              <w:t>There is no effective leadership approach that supports the management of the quality assurance system and the internalization of the quality culture in the institution.</w:t>
            </w:r>
          </w:p>
          <w:p w14:paraId="0000012E" w14:textId="77777777" w:rsidR="000D30AB" w:rsidRPr="00225277" w:rsidRDefault="000D30AB">
            <w:pPr>
              <w:spacing w:line="276" w:lineRule="auto"/>
              <w:rPr>
                <w:lang w:val="en-GB"/>
              </w:rPr>
            </w:pPr>
          </w:p>
        </w:tc>
        <w:tc>
          <w:tcPr>
            <w:tcW w:w="2317" w:type="dxa"/>
            <w:shd w:val="clear" w:color="auto" w:fill="FECEDD"/>
          </w:tcPr>
          <w:p w14:paraId="0000012F" w14:textId="77777777" w:rsidR="000D30AB" w:rsidRPr="00225277" w:rsidRDefault="009873D2">
            <w:pPr>
              <w:spacing w:line="276" w:lineRule="auto"/>
              <w:rPr>
                <w:lang w:val="en-GB"/>
              </w:rPr>
            </w:pPr>
            <w:r w:rsidRPr="00225277">
              <w:rPr>
                <w:lang w:val="en-GB"/>
              </w:rPr>
              <w:t xml:space="preserve">Leaders in the organization have ownership and motivation to manage the quality assurance system and internalize its culture. </w:t>
            </w:r>
          </w:p>
        </w:tc>
        <w:tc>
          <w:tcPr>
            <w:tcW w:w="1965" w:type="dxa"/>
            <w:shd w:val="clear" w:color="auto" w:fill="E59BB2"/>
          </w:tcPr>
          <w:p w14:paraId="00000130" w14:textId="77777777" w:rsidR="000D30AB" w:rsidRPr="00225277" w:rsidRDefault="009873D2">
            <w:pPr>
              <w:spacing w:line="276" w:lineRule="auto"/>
              <w:rPr>
                <w:lang w:val="en-GB"/>
              </w:rPr>
            </w:pPr>
            <w:r w:rsidRPr="00225277">
              <w:rPr>
                <w:lang w:val="en-GB"/>
              </w:rPr>
              <w:t>The institution has leadership practices that complement the development of quality assurance system and culture throughout the entire institution.</w:t>
            </w:r>
          </w:p>
        </w:tc>
        <w:tc>
          <w:tcPr>
            <w:tcW w:w="2462" w:type="dxa"/>
            <w:shd w:val="clear" w:color="auto" w:fill="DE829E"/>
          </w:tcPr>
          <w:p w14:paraId="00000131" w14:textId="77777777" w:rsidR="000D30AB" w:rsidRPr="00225277" w:rsidRDefault="009873D2">
            <w:pPr>
              <w:spacing w:line="276" w:lineRule="auto"/>
              <w:rPr>
                <w:lang w:val="en-GB"/>
              </w:rPr>
            </w:pPr>
            <w:r w:rsidRPr="00225277">
              <w:rPr>
                <w:lang w:val="en-GB"/>
              </w:rPr>
              <w:t>Leadership practices and their contribution to the development of quality assurance system and culture are monitored, and relevant improvements are made.</w:t>
            </w:r>
          </w:p>
        </w:tc>
        <w:tc>
          <w:tcPr>
            <w:tcW w:w="1951" w:type="dxa"/>
            <w:shd w:val="clear" w:color="auto" w:fill="D87292"/>
          </w:tcPr>
          <w:p w14:paraId="00000132" w14:textId="77777777" w:rsidR="000D30AB" w:rsidRPr="00225277" w:rsidRDefault="009873D2">
            <w:pPr>
              <w:spacing w:line="276" w:lineRule="auto"/>
              <w:rPr>
                <w:lang w:val="en-GB"/>
              </w:rPr>
            </w:pPr>
            <w:r w:rsidRPr="00225277">
              <w:rPr>
                <w:lang w:val="en-GB"/>
              </w:rPr>
              <w:t xml:space="preserve">There are internalized, systematic and sustainable practices that can be used as examples of best practices. </w:t>
            </w:r>
          </w:p>
        </w:tc>
      </w:tr>
      <w:tr w:rsidR="000D30AB" w:rsidRPr="00225277" w14:paraId="352D6EEE" w14:textId="77777777">
        <w:trPr>
          <w:trHeight w:val="2823"/>
        </w:trPr>
        <w:tc>
          <w:tcPr>
            <w:tcW w:w="4815" w:type="dxa"/>
            <w:vMerge/>
            <w:shd w:val="clear" w:color="auto" w:fill="FFFFFF"/>
          </w:tcPr>
          <w:p w14:paraId="00000133" w14:textId="77777777" w:rsidR="000D30AB" w:rsidRPr="00225277" w:rsidRDefault="000D30AB">
            <w:pPr>
              <w:pBdr>
                <w:top w:val="nil"/>
                <w:left w:val="nil"/>
                <w:bottom w:val="nil"/>
                <w:right w:val="nil"/>
                <w:between w:val="nil"/>
              </w:pBdr>
              <w:spacing w:line="276" w:lineRule="auto"/>
              <w:rPr>
                <w:lang w:val="en-GB"/>
              </w:rPr>
            </w:pPr>
          </w:p>
        </w:tc>
        <w:tc>
          <w:tcPr>
            <w:tcW w:w="11482" w:type="dxa"/>
            <w:gridSpan w:val="5"/>
            <w:shd w:val="clear" w:color="auto" w:fill="E5AEC0"/>
          </w:tcPr>
          <w:p w14:paraId="00000134" w14:textId="77777777" w:rsidR="000D30AB" w:rsidRPr="00225277" w:rsidRDefault="000D30AB">
            <w:pPr>
              <w:spacing w:line="276" w:lineRule="auto"/>
              <w:ind w:right="63"/>
              <w:jc w:val="both"/>
              <w:rPr>
                <w:lang w:val="en-GB"/>
              </w:rPr>
            </w:pPr>
          </w:p>
          <w:p w14:paraId="4715BCC9" w14:textId="77777777" w:rsidR="000D30AB" w:rsidRPr="00225277" w:rsidRDefault="009873D2">
            <w:pPr>
              <w:pStyle w:val="P68B1DB1-Normal28"/>
              <w:spacing w:line="276" w:lineRule="auto"/>
              <w:ind w:left="118" w:right="63"/>
              <w:jc w:val="both"/>
              <w:rPr>
                <w:lang w:val="en-GB"/>
              </w:rPr>
            </w:pPr>
            <w:r w:rsidRPr="00225277">
              <w:rPr>
                <w:lang w:val="en-GB"/>
              </w:rPr>
              <w:t xml:space="preserve">Sample Evidence </w:t>
            </w:r>
          </w:p>
          <w:p w14:paraId="27F85066"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Methods employed to evaluate and follow up the leadership qualifications and competencies of the institution’s administrators, results of the follow-up processes and related improvements</w:t>
            </w:r>
          </w:p>
          <w:p w14:paraId="3371AF45"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Methods employed to evaluate and follow up the development of the quality culture in the institution, follow-up results and related improvements</w:t>
            </w:r>
          </w:p>
          <w:p w14:paraId="0000013B" w14:textId="6DC1B748" w:rsidR="000D30AB" w:rsidRPr="00225277" w:rsidRDefault="009873D2">
            <w:pPr>
              <w:pStyle w:val="P68B1DB1-Normal29"/>
              <w:widowControl/>
              <w:numPr>
                <w:ilvl w:val="0"/>
                <w:numId w:val="1"/>
              </w:numPr>
              <w:spacing w:line="276" w:lineRule="auto"/>
              <w:jc w:val="both"/>
              <w:rPr>
                <w:lang w:val="en-GB"/>
              </w:rPr>
            </w:pPr>
            <w:r w:rsidRPr="00225277">
              <w:rPr>
                <w:lang w:val="en-GB"/>
              </w:rPr>
              <w:t xml:space="preserve">Evidence for the specific approaches and practices developed by the institution in line with the institutional needs along with standard practices and legislation </w:t>
            </w:r>
          </w:p>
        </w:tc>
      </w:tr>
    </w:tbl>
    <w:p w14:paraId="00000140" w14:textId="77777777" w:rsidR="000D30AB" w:rsidRPr="00225277" w:rsidRDefault="000D30AB">
      <w:pPr>
        <w:rPr>
          <w:lang w:val="en-GB"/>
        </w:rPr>
      </w:pPr>
    </w:p>
    <w:p w14:paraId="00000141" w14:textId="77777777" w:rsidR="000D30AB" w:rsidRPr="00225277" w:rsidRDefault="000D30AB">
      <w:pPr>
        <w:rPr>
          <w:lang w:val="en-GB"/>
        </w:rPr>
      </w:pPr>
    </w:p>
    <w:p w14:paraId="00000142" w14:textId="77777777" w:rsidR="000D30AB" w:rsidRPr="00225277" w:rsidRDefault="000D30AB">
      <w:pPr>
        <w:rPr>
          <w:lang w:val="en-GB"/>
        </w:rPr>
      </w:pPr>
    </w:p>
    <w:p w14:paraId="00000143" w14:textId="77777777" w:rsidR="000D30AB" w:rsidRPr="00225277" w:rsidRDefault="000D30AB">
      <w:pPr>
        <w:rPr>
          <w:lang w:val="en-GB"/>
        </w:rPr>
      </w:pPr>
    </w:p>
    <w:p w14:paraId="00000144" w14:textId="77777777" w:rsidR="000D30AB" w:rsidRPr="00225277" w:rsidRDefault="000D30AB">
      <w:pPr>
        <w:rPr>
          <w:lang w:val="en-GB"/>
        </w:rPr>
      </w:pPr>
    </w:p>
    <w:tbl>
      <w:tblPr>
        <w:tblStyle w:val="a3"/>
        <w:tblpPr w:leftFromText="141" w:rightFromText="141" w:vertAnchor="page" w:horzAnchor="margin" w:tblpXSpec="center" w:tblpY="671"/>
        <w:tblW w:w="157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2126"/>
        <w:gridCol w:w="1985"/>
        <w:gridCol w:w="2409"/>
        <w:gridCol w:w="2524"/>
        <w:gridCol w:w="1901"/>
      </w:tblGrid>
      <w:tr w:rsidR="000D30AB" w:rsidRPr="00225277" w14:paraId="2B056925" w14:textId="77777777">
        <w:trPr>
          <w:trHeight w:val="449"/>
        </w:trPr>
        <w:tc>
          <w:tcPr>
            <w:tcW w:w="15760" w:type="dxa"/>
            <w:gridSpan w:val="6"/>
            <w:shd w:val="clear" w:color="auto" w:fill="FFCADE"/>
          </w:tcPr>
          <w:p w14:paraId="00000145" w14:textId="77777777" w:rsidR="000D30AB" w:rsidRPr="00225277" w:rsidRDefault="009873D2">
            <w:pPr>
              <w:pStyle w:val="b1"/>
              <w:framePr w:hSpace="0" w:wrap="auto" w:vAnchor="margin" w:hAnchor="text" w:xAlign="left" w:yAlign="inline"/>
              <w:rPr>
                <w:lang w:val="en-GB"/>
              </w:rPr>
            </w:pPr>
            <w:r w:rsidRPr="00225277">
              <w:rPr>
                <w:lang w:val="en-GB"/>
              </w:rPr>
              <w:t>A. LEADERSHIP, GOVERNANCE AND QUALITY</w:t>
            </w:r>
          </w:p>
        </w:tc>
      </w:tr>
      <w:tr w:rsidR="000D30AB" w:rsidRPr="00225277" w14:paraId="099F6B44" w14:textId="77777777">
        <w:trPr>
          <w:trHeight w:val="212"/>
        </w:trPr>
        <w:tc>
          <w:tcPr>
            <w:tcW w:w="15760" w:type="dxa"/>
            <w:gridSpan w:val="6"/>
            <w:shd w:val="clear" w:color="auto" w:fill="FFCADE"/>
            <w:vAlign w:val="center"/>
          </w:tcPr>
          <w:p w14:paraId="0000014B" w14:textId="77777777" w:rsidR="000D30AB" w:rsidRPr="00225277" w:rsidRDefault="009873D2">
            <w:pPr>
              <w:pStyle w:val="P68B1DB1-Normal26"/>
              <w:spacing w:line="276" w:lineRule="auto"/>
              <w:rPr>
                <w:lang w:val="en-GB"/>
              </w:rPr>
            </w:pPr>
            <w:r w:rsidRPr="00225277">
              <w:rPr>
                <w:lang w:val="en-GB"/>
              </w:rPr>
              <w:t>A.1. Leadership and Quality</w:t>
            </w:r>
          </w:p>
          <w:p w14:paraId="0000014C" w14:textId="77777777" w:rsidR="000D30AB" w:rsidRPr="00225277" w:rsidRDefault="000D30AB">
            <w:pPr>
              <w:spacing w:line="276" w:lineRule="auto"/>
              <w:rPr>
                <w:b/>
                <w:lang w:val="en-GB"/>
              </w:rPr>
            </w:pPr>
          </w:p>
        </w:tc>
      </w:tr>
      <w:tr w:rsidR="000D30AB" w:rsidRPr="00225277" w14:paraId="43E2B35E" w14:textId="77777777">
        <w:trPr>
          <w:trHeight w:val="212"/>
        </w:trPr>
        <w:tc>
          <w:tcPr>
            <w:tcW w:w="4815" w:type="dxa"/>
            <w:shd w:val="clear" w:color="auto" w:fill="FFCADE"/>
            <w:vAlign w:val="center"/>
          </w:tcPr>
          <w:p w14:paraId="00000152" w14:textId="77777777" w:rsidR="000D30AB" w:rsidRPr="00225277" w:rsidRDefault="000D30AB">
            <w:pPr>
              <w:spacing w:line="276" w:lineRule="auto"/>
              <w:rPr>
                <w:b/>
                <w:lang w:val="en-GB"/>
              </w:rPr>
            </w:pPr>
          </w:p>
        </w:tc>
        <w:tc>
          <w:tcPr>
            <w:tcW w:w="2126" w:type="dxa"/>
            <w:shd w:val="clear" w:color="auto" w:fill="FFCADE"/>
            <w:vAlign w:val="bottom"/>
          </w:tcPr>
          <w:p w14:paraId="00000153" w14:textId="77777777" w:rsidR="000D30AB" w:rsidRPr="00225277" w:rsidRDefault="009873D2">
            <w:pPr>
              <w:pStyle w:val="P68B1DB1-Normal26"/>
              <w:spacing w:line="276" w:lineRule="auto"/>
              <w:jc w:val="center"/>
              <w:rPr>
                <w:lang w:val="en-GB"/>
              </w:rPr>
            </w:pPr>
            <w:r w:rsidRPr="00225277">
              <w:rPr>
                <w:lang w:val="en-GB"/>
              </w:rPr>
              <w:t>1</w:t>
            </w:r>
          </w:p>
        </w:tc>
        <w:tc>
          <w:tcPr>
            <w:tcW w:w="1985" w:type="dxa"/>
            <w:shd w:val="clear" w:color="auto" w:fill="FFCADE"/>
            <w:vAlign w:val="bottom"/>
          </w:tcPr>
          <w:p w14:paraId="00000154" w14:textId="77777777" w:rsidR="000D30AB" w:rsidRPr="00225277" w:rsidRDefault="009873D2">
            <w:pPr>
              <w:pStyle w:val="P68B1DB1-Normal26"/>
              <w:spacing w:line="276" w:lineRule="auto"/>
              <w:jc w:val="center"/>
              <w:rPr>
                <w:lang w:val="en-GB"/>
              </w:rPr>
            </w:pPr>
            <w:r w:rsidRPr="00225277">
              <w:rPr>
                <w:lang w:val="en-GB"/>
              </w:rPr>
              <w:t>2</w:t>
            </w:r>
          </w:p>
        </w:tc>
        <w:tc>
          <w:tcPr>
            <w:tcW w:w="2409" w:type="dxa"/>
            <w:shd w:val="clear" w:color="auto" w:fill="FFCADE"/>
            <w:vAlign w:val="bottom"/>
          </w:tcPr>
          <w:p w14:paraId="00000155" w14:textId="77777777" w:rsidR="000D30AB" w:rsidRPr="00225277" w:rsidRDefault="009873D2">
            <w:pPr>
              <w:pStyle w:val="P68B1DB1-Normal26"/>
              <w:spacing w:line="276" w:lineRule="auto"/>
              <w:jc w:val="center"/>
              <w:rPr>
                <w:lang w:val="en-GB"/>
              </w:rPr>
            </w:pPr>
            <w:r w:rsidRPr="00225277">
              <w:rPr>
                <w:lang w:val="en-GB"/>
              </w:rPr>
              <w:t>3</w:t>
            </w:r>
          </w:p>
        </w:tc>
        <w:tc>
          <w:tcPr>
            <w:tcW w:w="2524" w:type="dxa"/>
            <w:shd w:val="clear" w:color="auto" w:fill="FFCADE"/>
            <w:vAlign w:val="bottom"/>
          </w:tcPr>
          <w:p w14:paraId="00000156" w14:textId="77777777" w:rsidR="000D30AB" w:rsidRPr="00225277" w:rsidRDefault="009873D2">
            <w:pPr>
              <w:pStyle w:val="P68B1DB1-Normal26"/>
              <w:spacing w:line="276" w:lineRule="auto"/>
              <w:jc w:val="center"/>
              <w:rPr>
                <w:lang w:val="en-GB"/>
              </w:rPr>
            </w:pPr>
            <w:r w:rsidRPr="00225277">
              <w:rPr>
                <w:lang w:val="en-GB"/>
              </w:rPr>
              <w:t>4</w:t>
            </w:r>
          </w:p>
        </w:tc>
        <w:tc>
          <w:tcPr>
            <w:tcW w:w="1901" w:type="dxa"/>
            <w:shd w:val="clear" w:color="auto" w:fill="FFCADE"/>
            <w:vAlign w:val="bottom"/>
          </w:tcPr>
          <w:p w14:paraId="00000157" w14:textId="77777777" w:rsidR="000D30AB" w:rsidRPr="00225277" w:rsidRDefault="009873D2">
            <w:pPr>
              <w:pStyle w:val="P68B1DB1-Normal26"/>
              <w:spacing w:line="276" w:lineRule="auto"/>
              <w:jc w:val="center"/>
              <w:rPr>
                <w:lang w:val="en-GB"/>
              </w:rPr>
            </w:pPr>
            <w:r w:rsidRPr="00225277">
              <w:rPr>
                <w:lang w:val="en-GB"/>
              </w:rPr>
              <w:t>5</w:t>
            </w:r>
          </w:p>
        </w:tc>
      </w:tr>
      <w:tr w:rsidR="000D30AB" w:rsidRPr="00225277" w14:paraId="6B0808AB" w14:textId="77777777">
        <w:trPr>
          <w:trHeight w:val="3182"/>
        </w:trPr>
        <w:tc>
          <w:tcPr>
            <w:tcW w:w="4815" w:type="dxa"/>
            <w:vMerge w:val="restart"/>
            <w:shd w:val="clear" w:color="auto" w:fill="FFFFFF"/>
          </w:tcPr>
          <w:p w14:paraId="00000158" w14:textId="77777777" w:rsidR="000D30AB" w:rsidRPr="00225277" w:rsidRDefault="000D30AB">
            <w:pPr>
              <w:spacing w:line="276" w:lineRule="auto"/>
              <w:rPr>
                <w:lang w:val="en-GB"/>
              </w:rPr>
            </w:pPr>
          </w:p>
          <w:p w14:paraId="00000159" w14:textId="77777777" w:rsidR="000D30AB" w:rsidRPr="00225277" w:rsidRDefault="000D30AB">
            <w:pPr>
              <w:spacing w:line="276" w:lineRule="auto"/>
              <w:rPr>
                <w:lang w:val="en-GB"/>
              </w:rPr>
            </w:pPr>
          </w:p>
          <w:p w14:paraId="0000015A" w14:textId="77777777" w:rsidR="000D30AB" w:rsidRPr="00225277" w:rsidRDefault="009873D2">
            <w:pPr>
              <w:pStyle w:val="P68B1DB1-Normal27"/>
              <w:spacing w:line="276" w:lineRule="auto"/>
              <w:rPr>
                <w:lang w:val="en-GB"/>
              </w:rPr>
            </w:pPr>
            <w:r w:rsidRPr="00225277">
              <w:rPr>
                <w:lang w:val="en-GB"/>
              </w:rPr>
              <w:t>A.1.3. Institutional transformation capacity</w:t>
            </w:r>
          </w:p>
          <w:p w14:paraId="0000015B" w14:textId="77777777" w:rsidR="000D30AB" w:rsidRPr="00225277" w:rsidRDefault="000D30AB">
            <w:pPr>
              <w:spacing w:line="276" w:lineRule="auto"/>
              <w:jc w:val="both"/>
              <w:rPr>
                <w:lang w:val="en-GB"/>
              </w:rPr>
            </w:pPr>
          </w:p>
          <w:p w14:paraId="0000015C" w14:textId="77777777" w:rsidR="000D30AB" w:rsidRPr="00225277" w:rsidRDefault="009873D2">
            <w:pPr>
              <w:spacing w:line="276" w:lineRule="auto"/>
              <w:jc w:val="both"/>
              <w:rPr>
                <w:lang w:val="en-GB"/>
              </w:rPr>
            </w:pPr>
            <w:r w:rsidRPr="00225277">
              <w:rPr>
                <w:lang w:val="en-GB"/>
              </w:rPr>
              <w:t>The institution has an agile governance competence that makes it ready for the future by considering the changes in the higher education ecosystem, global tendencies, national objectives, and stakeholders' expectations. It uses approaches such as change management, benchmarking, and innovation management to transform the institution in line with the objectives, mission and goals for compliance with the future and strengthens institutional authenticity.</w:t>
            </w:r>
          </w:p>
        </w:tc>
        <w:tc>
          <w:tcPr>
            <w:tcW w:w="2126" w:type="dxa"/>
            <w:shd w:val="clear" w:color="auto" w:fill="FDDFE8"/>
          </w:tcPr>
          <w:p w14:paraId="0000015D" w14:textId="77777777" w:rsidR="000D30AB" w:rsidRPr="00225277" w:rsidRDefault="009873D2">
            <w:pPr>
              <w:spacing w:line="276" w:lineRule="auto"/>
              <w:rPr>
                <w:lang w:val="en-GB"/>
              </w:rPr>
            </w:pPr>
            <w:r w:rsidRPr="00225277">
              <w:rPr>
                <w:lang w:val="en-GB"/>
              </w:rPr>
              <w:t xml:space="preserve">The institution does not have change management. </w:t>
            </w:r>
          </w:p>
        </w:tc>
        <w:tc>
          <w:tcPr>
            <w:tcW w:w="1985" w:type="dxa"/>
            <w:shd w:val="clear" w:color="auto" w:fill="FECEDD"/>
          </w:tcPr>
          <w:p w14:paraId="0000015E" w14:textId="690E2F12" w:rsidR="000D30AB" w:rsidRPr="00225277" w:rsidRDefault="009873D2">
            <w:pPr>
              <w:spacing w:line="276" w:lineRule="auto"/>
              <w:rPr>
                <w:lang w:val="en-GB"/>
              </w:rPr>
            </w:pPr>
            <w:r w:rsidRPr="00225277">
              <w:rPr>
                <w:lang w:val="en-GB"/>
              </w:rPr>
              <w:t>The need for change has been determined in the institution.</w:t>
            </w:r>
          </w:p>
        </w:tc>
        <w:tc>
          <w:tcPr>
            <w:tcW w:w="2409" w:type="dxa"/>
            <w:shd w:val="clear" w:color="auto" w:fill="E59BB2"/>
          </w:tcPr>
          <w:p w14:paraId="0000015F" w14:textId="77777777" w:rsidR="000D30AB" w:rsidRPr="00225277" w:rsidRDefault="009873D2">
            <w:pPr>
              <w:spacing w:line="276" w:lineRule="auto"/>
              <w:rPr>
                <w:lang w:val="en-GB"/>
              </w:rPr>
            </w:pPr>
            <w:r w:rsidRPr="00225277">
              <w:rPr>
                <w:lang w:val="en-GB"/>
              </w:rPr>
              <w:t>The change management approach is expanded throughout the institution and being carried out holistically.</w:t>
            </w:r>
          </w:p>
        </w:tc>
        <w:tc>
          <w:tcPr>
            <w:tcW w:w="2524" w:type="dxa"/>
            <w:shd w:val="clear" w:color="auto" w:fill="DE829E"/>
          </w:tcPr>
          <w:p w14:paraId="1F4A0B69" w14:textId="76A483BF" w:rsidR="000D30AB" w:rsidRPr="00225277" w:rsidRDefault="009873D2">
            <w:pPr>
              <w:spacing w:line="276" w:lineRule="auto"/>
              <w:rPr>
                <w:lang w:val="en-GB"/>
              </w:rPr>
            </w:pPr>
            <w:r w:rsidRPr="00225277">
              <w:rPr>
                <w:lang w:val="en-GB"/>
              </w:rPr>
              <w:t>Change management practices that are implemented in accordance with objectives, mission and targets are monitored and measures are taken.</w:t>
            </w:r>
          </w:p>
        </w:tc>
        <w:tc>
          <w:tcPr>
            <w:tcW w:w="1901" w:type="dxa"/>
            <w:shd w:val="clear" w:color="auto" w:fill="D87292"/>
          </w:tcPr>
          <w:p w14:paraId="00000161" w14:textId="77777777" w:rsidR="000D30AB" w:rsidRPr="00225277" w:rsidRDefault="009873D2">
            <w:pPr>
              <w:spacing w:line="276" w:lineRule="auto"/>
              <w:rPr>
                <w:lang w:val="en-GB"/>
              </w:rPr>
            </w:pPr>
            <w:r w:rsidRPr="00225277">
              <w:rPr>
                <w:lang w:val="en-GB"/>
              </w:rPr>
              <w:t xml:space="preserve">There are internalized, systematic and sustainable practices that can be used as examples of best practices. </w:t>
            </w:r>
          </w:p>
        </w:tc>
      </w:tr>
      <w:tr w:rsidR="000D30AB" w:rsidRPr="00225277" w14:paraId="169AD7C7" w14:textId="77777777">
        <w:trPr>
          <w:trHeight w:val="2763"/>
        </w:trPr>
        <w:tc>
          <w:tcPr>
            <w:tcW w:w="4815" w:type="dxa"/>
            <w:vMerge/>
            <w:shd w:val="clear" w:color="auto" w:fill="FFFFFF"/>
          </w:tcPr>
          <w:p w14:paraId="1B3C203B" w14:textId="77777777" w:rsidR="000D30AB" w:rsidRPr="00225277" w:rsidRDefault="000D30AB">
            <w:pPr>
              <w:spacing w:line="276" w:lineRule="auto"/>
              <w:rPr>
                <w:lang w:val="en-GB"/>
              </w:rPr>
            </w:pPr>
          </w:p>
        </w:tc>
        <w:tc>
          <w:tcPr>
            <w:tcW w:w="10945" w:type="dxa"/>
            <w:gridSpan w:val="5"/>
            <w:shd w:val="clear" w:color="auto" w:fill="FDDFE8"/>
          </w:tcPr>
          <w:p w14:paraId="44891F3D" w14:textId="77777777" w:rsidR="000D30AB" w:rsidRPr="00225277" w:rsidRDefault="000D30AB">
            <w:pPr>
              <w:spacing w:line="276" w:lineRule="auto"/>
              <w:ind w:left="118" w:right="63"/>
              <w:jc w:val="both"/>
              <w:rPr>
                <w:b/>
                <w:i/>
                <w:lang w:val="en-GB"/>
              </w:rPr>
            </w:pPr>
          </w:p>
          <w:p w14:paraId="5007545F" w14:textId="09B01E5A" w:rsidR="000D30AB" w:rsidRPr="00225277" w:rsidRDefault="009873D2">
            <w:pPr>
              <w:pStyle w:val="P68B1DB1-Normal28"/>
              <w:spacing w:line="276" w:lineRule="auto"/>
              <w:ind w:left="118" w:right="63"/>
              <w:jc w:val="both"/>
              <w:rPr>
                <w:lang w:val="en-GB"/>
              </w:rPr>
            </w:pPr>
            <w:r w:rsidRPr="00225277">
              <w:rPr>
                <w:lang w:val="en-GB"/>
              </w:rPr>
              <w:t xml:space="preserve">Sample Evidence </w:t>
            </w:r>
          </w:p>
          <w:p w14:paraId="443CB181"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Change management model</w:t>
            </w:r>
          </w:p>
          <w:p w14:paraId="67727867"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Change plans, roadmaps</w:t>
            </w:r>
          </w:p>
          <w:p w14:paraId="2D81FFC1"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Analysis reports for change in the higher education ecosystem regarding its primary functions</w:t>
            </w:r>
          </w:p>
          <w:p w14:paraId="6F3D5E03"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Future scenarios</w:t>
            </w:r>
          </w:p>
          <w:p w14:paraId="204C7D32"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Benchmarking reports</w:t>
            </w:r>
          </w:p>
          <w:p w14:paraId="316BB46B"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Innovation management system</w:t>
            </w:r>
          </w:p>
          <w:p w14:paraId="4855411F"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Change teams' documents</w:t>
            </w:r>
          </w:p>
          <w:p w14:paraId="5E87B0EA" w14:textId="4F9E5803" w:rsidR="000D30AB" w:rsidRPr="00225277" w:rsidRDefault="009873D2">
            <w:pPr>
              <w:pStyle w:val="P68B1DB1-Normal29"/>
              <w:widowControl/>
              <w:numPr>
                <w:ilvl w:val="0"/>
                <w:numId w:val="1"/>
              </w:numPr>
              <w:spacing w:line="276" w:lineRule="auto"/>
              <w:jc w:val="both"/>
              <w:rPr>
                <w:lang w:val="en-GB"/>
              </w:rPr>
            </w:pPr>
            <w:r w:rsidRPr="00225277">
              <w:rPr>
                <w:lang w:val="en-GB"/>
              </w:rPr>
              <w:t xml:space="preserve">Evidence for the specific approaches and practices developed by the institution in line with the institutional needs along with standard practices and legislation </w:t>
            </w:r>
          </w:p>
        </w:tc>
      </w:tr>
    </w:tbl>
    <w:p w14:paraId="00000170" w14:textId="77777777" w:rsidR="000D30AB" w:rsidRPr="00225277" w:rsidRDefault="000D30AB">
      <w:pPr>
        <w:rPr>
          <w:lang w:val="en-GB"/>
        </w:rPr>
      </w:pPr>
    </w:p>
    <w:p w14:paraId="00000171" w14:textId="77777777" w:rsidR="000D30AB" w:rsidRPr="00225277" w:rsidRDefault="000D30AB">
      <w:pPr>
        <w:rPr>
          <w:lang w:val="en-GB"/>
        </w:rPr>
      </w:pPr>
    </w:p>
    <w:p w14:paraId="00000172" w14:textId="77777777" w:rsidR="000D30AB" w:rsidRPr="00225277" w:rsidRDefault="000D30AB">
      <w:pPr>
        <w:rPr>
          <w:lang w:val="en-GB"/>
        </w:rPr>
      </w:pPr>
    </w:p>
    <w:p w14:paraId="00000173" w14:textId="77777777" w:rsidR="000D30AB" w:rsidRPr="00225277" w:rsidRDefault="000D30AB">
      <w:pPr>
        <w:rPr>
          <w:lang w:val="en-GB"/>
        </w:rPr>
      </w:pPr>
    </w:p>
    <w:p w14:paraId="00000174" w14:textId="77777777" w:rsidR="000D30AB" w:rsidRPr="00225277" w:rsidRDefault="000D30AB">
      <w:pPr>
        <w:rPr>
          <w:lang w:val="en-GB"/>
        </w:rPr>
      </w:pPr>
    </w:p>
    <w:tbl>
      <w:tblPr>
        <w:tblStyle w:val="a4"/>
        <w:tblpPr w:leftFromText="141" w:rightFromText="141" w:vertAnchor="page" w:horzAnchor="margin" w:tblpXSpec="center" w:tblpY="920"/>
        <w:tblW w:w="160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6"/>
        <w:gridCol w:w="2199"/>
        <w:gridCol w:w="1957"/>
        <w:gridCol w:w="2017"/>
        <w:gridCol w:w="2000"/>
        <w:gridCol w:w="1967"/>
      </w:tblGrid>
      <w:tr w:rsidR="000D30AB" w:rsidRPr="00225277" w14:paraId="211AE0DE" w14:textId="77777777">
        <w:trPr>
          <w:trHeight w:val="170"/>
        </w:trPr>
        <w:tc>
          <w:tcPr>
            <w:tcW w:w="16096" w:type="dxa"/>
            <w:gridSpan w:val="6"/>
            <w:shd w:val="clear" w:color="auto" w:fill="FFCADE"/>
          </w:tcPr>
          <w:p w14:paraId="00000175" w14:textId="77777777" w:rsidR="000D30AB" w:rsidRPr="00225277" w:rsidRDefault="009873D2">
            <w:pPr>
              <w:pStyle w:val="b1"/>
              <w:framePr w:hSpace="0" w:wrap="auto" w:vAnchor="margin" w:hAnchor="text" w:xAlign="left" w:yAlign="inline"/>
              <w:rPr>
                <w:lang w:val="en-GB"/>
              </w:rPr>
            </w:pPr>
            <w:r w:rsidRPr="00225277">
              <w:rPr>
                <w:lang w:val="en-GB"/>
              </w:rPr>
              <w:lastRenderedPageBreak/>
              <w:t>A. LEADERSHIP, GOVERNANCE AND QUALITY</w:t>
            </w:r>
          </w:p>
        </w:tc>
      </w:tr>
      <w:tr w:rsidR="000D30AB" w:rsidRPr="00225277" w14:paraId="1F316623" w14:textId="77777777">
        <w:trPr>
          <w:trHeight w:val="196"/>
        </w:trPr>
        <w:tc>
          <w:tcPr>
            <w:tcW w:w="16096" w:type="dxa"/>
            <w:gridSpan w:val="6"/>
            <w:shd w:val="clear" w:color="auto" w:fill="FFCADE"/>
            <w:vAlign w:val="center"/>
          </w:tcPr>
          <w:p w14:paraId="0000017B" w14:textId="77777777" w:rsidR="000D30AB" w:rsidRPr="00225277" w:rsidRDefault="009873D2">
            <w:pPr>
              <w:pStyle w:val="P68B1DB1-Normal26"/>
              <w:spacing w:line="276" w:lineRule="auto"/>
              <w:rPr>
                <w:lang w:val="en-GB"/>
              </w:rPr>
            </w:pPr>
            <w:r w:rsidRPr="00225277">
              <w:rPr>
                <w:lang w:val="en-GB"/>
              </w:rPr>
              <w:t>A.1. Leadership and Quality</w:t>
            </w:r>
          </w:p>
          <w:p w14:paraId="0000017C" w14:textId="77777777" w:rsidR="000D30AB" w:rsidRPr="00225277" w:rsidRDefault="000D30AB">
            <w:pPr>
              <w:spacing w:line="276" w:lineRule="auto"/>
              <w:rPr>
                <w:b/>
                <w:lang w:val="en-GB"/>
              </w:rPr>
            </w:pPr>
          </w:p>
        </w:tc>
      </w:tr>
      <w:tr w:rsidR="000D30AB" w:rsidRPr="00225277" w14:paraId="45281D1D" w14:textId="77777777">
        <w:trPr>
          <w:trHeight w:val="196"/>
        </w:trPr>
        <w:tc>
          <w:tcPr>
            <w:tcW w:w="5956" w:type="dxa"/>
            <w:shd w:val="clear" w:color="auto" w:fill="FFCADE"/>
            <w:vAlign w:val="center"/>
          </w:tcPr>
          <w:p w14:paraId="00000182" w14:textId="77777777" w:rsidR="000D30AB" w:rsidRPr="00225277" w:rsidRDefault="000D30AB">
            <w:pPr>
              <w:spacing w:line="276" w:lineRule="auto"/>
              <w:rPr>
                <w:b/>
                <w:lang w:val="en-GB"/>
              </w:rPr>
            </w:pPr>
          </w:p>
        </w:tc>
        <w:tc>
          <w:tcPr>
            <w:tcW w:w="2199" w:type="dxa"/>
            <w:shd w:val="clear" w:color="auto" w:fill="FFCADE"/>
            <w:vAlign w:val="bottom"/>
          </w:tcPr>
          <w:p w14:paraId="00000183" w14:textId="77777777" w:rsidR="000D30AB" w:rsidRPr="00225277" w:rsidRDefault="009873D2">
            <w:pPr>
              <w:pStyle w:val="P68B1DB1-Normal26"/>
              <w:spacing w:line="276" w:lineRule="auto"/>
              <w:jc w:val="center"/>
              <w:rPr>
                <w:lang w:val="en-GB"/>
              </w:rPr>
            </w:pPr>
            <w:r w:rsidRPr="00225277">
              <w:rPr>
                <w:lang w:val="en-GB"/>
              </w:rPr>
              <w:t>1</w:t>
            </w:r>
          </w:p>
        </w:tc>
        <w:tc>
          <w:tcPr>
            <w:tcW w:w="1957" w:type="dxa"/>
            <w:shd w:val="clear" w:color="auto" w:fill="FFCADE"/>
            <w:vAlign w:val="bottom"/>
          </w:tcPr>
          <w:p w14:paraId="00000184" w14:textId="77777777" w:rsidR="000D30AB" w:rsidRPr="00225277" w:rsidRDefault="009873D2">
            <w:pPr>
              <w:pStyle w:val="P68B1DB1-Normal26"/>
              <w:spacing w:line="276" w:lineRule="auto"/>
              <w:jc w:val="center"/>
              <w:rPr>
                <w:lang w:val="en-GB"/>
              </w:rPr>
            </w:pPr>
            <w:r w:rsidRPr="00225277">
              <w:rPr>
                <w:lang w:val="en-GB"/>
              </w:rPr>
              <w:t>2</w:t>
            </w:r>
          </w:p>
        </w:tc>
        <w:tc>
          <w:tcPr>
            <w:tcW w:w="2017" w:type="dxa"/>
            <w:shd w:val="clear" w:color="auto" w:fill="FFCADE"/>
            <w:vAlign w:val="bottom"/>
          </w:tcPr>
          <w:p w14:paraId="00000185" w14:textId="77777777" w:rsidR="000D30AB" w:rsidRPr="00225277" w:rsidRDefault="009873D2">
            <w:pPr>
              <w:pStyle w:val="P68B1DB1-Normal26"/>
              <w:spacing w:line="276" w:lineRule="auto"/>
              <w:jc w:val="center"/>
              <w:rPr>
                <w:lang w:val="en-GB"/>
              </w:rPr>
            </w:pPr>
            <w:r w:rsidRPr="00225277">
              <w:rPr>
                <w:lang w:val="en-GB"/>
              </w:rPr>
              <w:t>3</w:t>
            </w:r>
          </w:p>
        </w:tc>
        <w:tc>
          <w:tcPr>
            <w:tcW w:w="2000" w:type="dxa"/>
            <w:shd w:val="clear" w:color="auto" w:fill="FFCADE"/>
            <w:vAlign w:val="bottom"/>
          </w:tcPr>
          <w:p w14:paraId="00000186" w14:textId="77777777" w:rsidR="000D30AB" w:rsidRPr="00225277" w:rsidRDefault="009873D2">
            <w:pPr>
              <w:pStyle w:val="P68B1DB1-Normal26"/>
              <w:spacing w:line="276" w:lineRule="auto"/>
              <w:jc w:val="center"/>
              <w:rPr>
                <w:lang w:val="en-GB"/>
              </w:rPr>
            </w:pPr>
            <w:r w:rsidRPr="00225277">
              <w:rPr>
                <w:lang w:val="en-GB"/>
              </w:rPr>
              <w:t>4</w:t>
            </w:r>
          </w:p>
        </w:tc>
        <w:tc>
          <w:tcPr>
            <w:tcW w:w="1967" w:type="dxa"/>
            <w:shd w:val="clear" w:color="auto" w:fill="FFCADE"/>
            <w:vAlign w:val="bottom"/>
          </w:tcPr>
          <w:p w14:paraId="00000187" w14:textId="77777777" w:rsidR="000D30AB" w:rsidRPr="00225277" w:rsidRDefault="009873D2">
            <w:pPr>
              <w:pStyle w:val="P68B1DB1-Normal26"/>
              <w:spacing w:line="276" w:lineRule="auto"/>
              <w:jc w:val="center"/>
              <w:rPr>
                <w:lang w:val="en-GB"/>
              </w:rPr>
            </w:pPr>
            <w:r w:rsidRPr="00225277">
              <w:rPr>
                <w:lang w:val="en-GB"/>
              </w:rPr>
              <w:t>5</w:t>
            </w:r>
          </w:p>
        </w:tc>
      </w:tr>
      <w:tr w:rsidR="000D30AB" w:rsidRPr="00225277" w14:paraId="2EF1B78E" w14:textId="77777777">
        <w:trPr>
          <w:trHeight w:val="3509"/>
        </w:trPr>
        <w:tc>
          <w:tcPr>
            <w:tcW w:w="5956" w:type="dxa"/>
            <w:vMerge w:val="restart"/>
            <w:shd w:val="clear" w:color="auto" w:fill="FFFFFF"/>
          </w:tcPr>
          <w:p w14:paraId="00000188" w14:textId="77777777" w:rsidR="000D30AB" w:rsidRPr="00225277" w:rsidRDefault="000D30AB">
            <w:pPr>
              <w:spacing w:line="276" w:lineRule="auto"/>
              <w:rPr>
                <w:lang w:val="en-GB"/>
              </w:rPr>
            </w:pPr>
          </w:p>
          <w:p w14:paraId="00000189" w14:textId="77777777" w:rsidR="000D30AB" w:rsidRPr="00225277" w:rsidRDefault="009873D2">
            <w:pPr>
              <w:pStyle w:val="P68B1DB1-Normal27"/>
              <w:spacing w:line="276" w:lineRule="auto"/>
              <w:jc w:val="both"/>
              <w:rPr>
                <w:lang w:val="en-GB"/>
              </w:rPr>
            </w:pPr>
            <w:r w:rsidRPr="00225277">
              <w:rPr>
                <w:lang w:val="en-GB"/>
              </w:rPr>
              <w:t>A.1.4. Internal quality assurance mechanisms</w:t>
            </w:r>
          </w:p>
          <w:p w14:paraId="0000018A" w14:textId="77777777" w:rsidR="000D30AB" w:rsidRPr="00225277" w:rsidRDefault="000D30AB">
            <w:pPr>
              <w:spacing w:line="276" w:lineRule="auto"/>
              <w:rPr>
                <w:b/>
                <w:u w:val="single"/>
                <w:lang w:val="en-GB"/>
              </w:rPr>
            </w:pPr>
          </w:p>
          <w:p w14:paraId="0000018B" w14:textId="77777777" w:rsidR="000D30AB" w:rsidRPr="00225277" w:rsidRDefault="009873D2">
            <w:pPr>
              <w:spacing w:line="276" w:lineRule="auto"/>
              <w:jc w:val="both"/>
              <w:rPr>
                <w:lang w:val="en-GB"/>
              </w:rPr>
            </w:pPr>
            <w:r w:rsidRPr="00225277">
              <w:rPr>
                <w:lang w:val="en-GB"/>
              </w:rPr>
              <w:t xml:space="preserve">The actions, processes and mechanisms are planned and flow charts are devised based on the calendar year regarding the PDCA cycles. Responsibilities and authorities are defined.  Completed practices are evaluated.  </w:t>
            </w:r>
          </w:p>
          <w:p w14:paraId="0000018C" w14:textId="77777777" w:rsidR="000D30AB" w:rsidRPr="00225277" w:rsidRDefault="009873D2">
            <w:pPr>
              <w:spacing w:line="276" w:lineRule="auto"/>
              <w:jc w:val="both"/>
              <w:rPr>
                <w:lang w:val="en-GB"/>
              </w:rPr>
            </w:pPr>
            <w:r w:rsidRPr="00225277">
              <w:rPr>
                <w:lang w:val="en-GB"/>
              </w:rPr>
              <w:t xml:space="preserve">Other quality cycles, which are not designed on a calendar year basis, are indicated with evidence including all layers, and the completed practices are evaluated. </w:t>
            </w:r>
          </w:p>
          <w:p w14:paraId="0000018D" w14:textId="77777777" w:rsidR="000D30AB" w:rsidRPr="00225277" w:rsidRDefault="009873D2">
            <w:pPr>
              <w:spacing w:line="276" w:lineRule="auto"/>
              <w:jc w:val="both"/>
              <w:rPr>
                <w:lang w:val="en-GB"/>
              </w:rPr>
            </w:pPr>
            <w:r w:rsidRPr="00225277">
              <w:rPr>
                <w:lang w:val="en-GB"/>
              </w:rPr>
              <w:t>The institution has an accessible and updated document, such as a quality assurance guide that contains the details of its policy.</w:t>
            </w:r>
          </w:p>
          <w:p w14:paraId="0000018E" w14:textId="537991D9" w:rsidR="000D30AB" w:rsidRPr="00225277" w:rsidRDefault="009873D2">
            <w:pPr>
              <w:spacing w:line="276" w:lineRule="auto"/>
              <w:jc w:val="both"/>
              <w:rPr>
                <w:lang w:val="en-GB"/>
              </w:rPr>
            </w:pPr>
            <w:r w:rsidRPr="00225277">
              <w:rPr>
                <w:lang w:val="en-GB"/>
              </w:rPr>
              <w:t>The processes and practices of the Quality Commission in the institution are defined and recognized by the employees.  The com</w:t>
            </w:r>
            <w:r w:rsidR="00C106A8" w:rsidRPr="00225277">
              <w:rPr>
                <w:lang w:val="en-GB"/>
              </w:rPr>
              <w:t>m</w:t>
            </w:r>
            <w:r w:rsidRPr="00225277">
              <w:rPr>
                <w:lang w:val="en-GB"/>
              </w:rPr>
              <w:t>ission takes active part in the establishment and development of the internal quality assurance system and assists in the program accreditation processes.  The commission evaluates the results of the performed activities.  This has an effect on decision-making mechanisms.</w:t>
            </w:r>
          </w:p>
        </w:tc>
        <w:tc>
          <w:tcPr>
            <w:tcW w:w="2199" w:type="dxa"/>
            <w:shd w:val="clear" w:color="auto" w:fill="FDDFE8"/>
          </w:tcPr>
          <w:p w14:paraId="0000018F" w14:textId="77777777" w:rsidR="000D30AB" w:rsidRPr="00225277" w:rsidRDefault="009873D2">
            <w:pPr>
              <w:spacing w:line="276" w:lineRule="auto"/>
              <w:rPr>
                <w:lang w:val="en-GB"/>
              </w:rPr>
            </w:pPr>
            <w:r w:rsidRPr="00225277">
              <w:rPr>
                <w:lang w:val="en-GB"/>
              </w:rPr>
              <w:t>The institution does not have a defined internal quality assurance system.</w:t>
            </w:r>
          </w:p>
        </w:tc>
        <w:tc>
          <w:tcPr>
            <w:tcW w:w="1957" w:type="dxa"/>
            <w:shd w:val="clear" w:color="auto" w:fill="FECEDD"/>
          </w:tcPr>
          <w:p w14:paraId="00000190" w14:textId="77777777" w:rsidR="000D30AB" w:rsidRPr="00225277" w:rsidRDefault="009873D2">
            <w:pPr>
              <w:spacing w:line="276" w:lineRule="auto"/>
              <w:rPr>
                <w:lang w:val="en-GB"/>
              </w:rPr>
            </w:pPr>
            <w:r w:rsidRPr="00225277">
              <w:rPr>
                <w:lang w:val="en-GB"/>
              </w:rPr>
              <w:t>The institution has defined internal quality assurance processes and mechanisms.</w:t>
            </w:r>
          </w:p>
          <w:p w14:paraId="00000191" w14:textId="77777777" w:rsidR="000D30AB" w:rsidRPr="00225277" w:rsidRDefault="000D30AB">
            <w:pPr>
              <w:spacing w:line="276" w:lineRule="auto"/>
              <w:rPr>
                <w:lang w:val="en-GB"/>
              </w:rPr>
            </w:pPr>
          </w:p>
        </w:tc>
        <w:tc>
          <w:tcPr>
            <w:tcW w:w="2017" w:type="dxa"/>
            <w:shd w:val="clear" w:color="auto" w:fill="E59BB2"/>
          </w:tcPr>
          <w:p w14:paraId="00000192" w14:textId="77777777" w:rsidR="000D30AB" w:rsidRPr="00225277" w:rsidRDefault="009873D2">
            <w:pPr>
              <w:spacing w:line="276" w:lineRule="auto"/>
              <w:rPr>
                <w:lang w:val="en-GB"/>
              </w:rPr>
            </w:pPr>
            <w:r w:rsidRPr="00225277">
              <w:rPr>
                <w:lang w:val="en-GB"/>
              </w:rPr>
              <w:t>A transparent and holistic internal quality assurance system is implemented throughout the entire institution.</w:t>
            </w:r>
          </w:p>
        </w:tc>
        <w:tc>
          <w:tcPr>
            <w:tcW w:w="2000" w:type="dxa"/>
            <w:shd w:val="clear" w:color="auto" w:fill="DE829E"/>
          </w:tcPr>
          <w:p w14:paraId="00000193" w14:textId="77777777" w:rsidR="000D30AB" w:rsidRPr="00225277" w:rsidRDefault="009873D2">
            <w:pPr>
              <w:spacing w:line="276" w:lineRule="auto"/>
              <w:rPr>
                <w:lang w:val="en-GB"/>
              </w:rPr>
            </w:pPr>
            <w:r w:rsidRPr="00225277">
              <w:rPr>
                <w:lang w:val="en-GB"/>
              </w:rPr>
              <w:t>The internal quality assurance system mechanisms are monitored and improved with the relevant stakeholders.</w:t>
            </w:r>
          </w:p>
        </w:tc>
        <w:tc>
          <w:tcPr>
            <w:tcW w:w="1967" w:type="dxa"/>
            <w:shd w:val="clear" w:color="auto" w:fill="D87292"/>
          </w:tcPr>
          <w:p w14:paraId="00000194" w14:textId="77777777" w:rsidR="000D30AB" w:rsidRPr="00225277" w:rsidRDefault="009873D2">
            <w:pPr>
              <w:spacing w:line="276" w:lineRule="auto"/>
              <w:rPr>
                <w:lang w:val="en-GB"/>
              </w:rPr>
            </w:pPr>
            <w:r w:rsidRPr="00225277">
              <w:rPr>
                <w:lang w:val="en-GB"/>
              </w:rPr>
              <w:t xml:space="preserve">There are internalized, systematic and sustainable practices that can be used as examples of best practices. </w:t>
            </w:r>
          </w:p>
        </w:tc>
      </w:tr>
      <w:tr w:rsidR="000D30AB" w:rsidRPr="00225277" w14:paraId="6877C6D6" w14:textId="77777777">
        <w:trPr>
          <w:trHeight w:val="2724"/>
        </w:trPr>
        <w:tc>
          <w:tcPr>
            <w:tcW w:w="5956" w:type="dxa"/>
            <w:vMerge/>
            <w:shd w:val="clear" w:color="auto" w:fill="FFFFFF"/>
          </w:tcPr>
          <w:p w14:paraId="00000195" w14:textId="77777777" w:rsidR="000D30AB" w:rsidRPr="00225277" w:rsidRDefault="000D30AB">
            <w:pPr>
              <w:pBdr>
                <w:top w:val="nil"/>
                <w:left w:val="nil"/>
                <w:bottom w:val="nil"/>
                <w:right w:val="nil"/>
                <w:between w:val="nil"/>
              </w:pBdr>
              <w:spacing w:line="276" w:lineRule="auto"/>
              <w:rPr>
                <w:lang w:val="en-GB"/>
              </w:rPr>
            </w:pPr>
          </w:p>
        </w:tc>
        <w:tc>
          <w:tcPr>
            <w:tcW w:w="10140" w:type="dxa"/>
            <w:gridSpan w:val="5"/>
            <w:shd w:val="clear" w:color="auto" w:fill="E5AEC0"/>
          </w:tcPr>
          <w:p w14:paraId="00000196" w14:textId="77777777" w:rsidR="000D30AB" w:rsidRPr="00225277" w:rsidRDefault="000D30AB">
            <w:pPr>
              <w:spacing w:line="276" w:lineRule="auto"/>
              <w:ind w:left="118" w:right="63"/>
              <w:jc w:val="both"/>
              <w:rPr>
                <w:lang w:val="en-GB"/>
              </w:rPr>
            </w:pPr>
          </w:p>
          <w:p w14:paraId="00000197" w14:textId="77777777" w:rsidR="000D30AB" w:rsidRPr="00225277" w:rsidRDefault="009873D2">
            <w:pPr>
              <w:pStyle w:val="P68B1DB1-Normal28"/>
              <w:spacing w:line="276" w:lineRule="auto"/>
              <w:ind w:left="118" w:right="63"/>
              <w:jc w:val="both"/>
              <w:rPr>
                <w:lang w:val="en-GB"/>
              </w:rPr>
            </w:pPr>
            <w:r w:rsidRPr="00225277">
              <w:rPr>
                <w:lang w:val="en-GB"/>
              </w:rPr>
              <w:t xml:space="preserve">Sample Evidence </w:t>
            </w:r>
          </w:p>
          <w:p w14:paraId="00000198"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Defined process documents like a quality assurance guide, the working procedures and principles of the Quality Commission</w:t>
            </w:r>
          </w:p>
          <w:p w14:paraId="00000199"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Evidence demonstrating workflow charts, calendars, duties and responsibilities, and roles of the stakeholders</w:t>
            </w:r>
          </w:p>
          <w:p w14:paraId="0000019A" w14:textId="6A1770F3" w:rsidR="000D30AB" w:rsidRPr="00225277" w:rsidRDefault="009873D2">
            <w:pPr>
              <w:pStyle w:val="P68B1DB1-Normal29"/>
              <w:widowControl/>
              <w:numPr>
                <w:ilvl w:val="0"/>
                <w:numId w:val="1"/>
              </w:numPr>
              <w:spacing w:line="276" w:lineRule="auto"/>
              <w:jc w:val="both"/>
              <w:rPr>
                <w:lang w:val="en-GB"/>
              </w:rPr>
            </w:pPr>
            <w:r w:rsidRPr="00225277">
              <w:rPr>
                <w:lang w:val="en-GB"/>
              </w:rPr>
              <w:t>Information Management System</w:t>
            </w:r>
          </w:p>
          <w:p w14:paraId="0000019B" w14:textId="24875DF6" w:rsidR="000D30AB" w:rsidRPr="00225277" w:rsidRDefault="009873D2">
            <w:pPr>
              <w:pStyle w:val="P68B1DB1-Normal29"/>
              <w:widowControl/>
              <w:numPr>
                <w:ilvl w:val="0"/>
                <w:numId w:val="1"/>
              </w:numPr>
              <w:spacing w:line="276" w:lineRule="auto"/>
              <w:jc w:val="both"/>
              <w:rPr>
                <w:lang w:val="en-GB"/>
              </w:rPr>
            </w:pPr>
            <w:r w:rsidRPr="00225277">
              <w:rPr>
                <w:lang w:val="en-GB"/>
              </w:rPr>
              <w:t>Institutional Risk Management Plan</w:t>
            </w:r>
          </w:p>
          <w:p w14:paraId="0000019C"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Feedback methods</w:t>
            </w:r>
          </w:p>
          <w:p w14:paraId="0000019D"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Documents related to stakeholder involvement</w:t>
            </w:r>
          </w:p>
          <w:p w14:paraId="0000019E"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Annual follow-up and improvement reports</w:t>
            </w:r>
          </w:p>
          <w:p w14:paraId="000001A0" w14:textId="5248D849" w:rsidR="000D30AB" w:rsidRPr="00225277" w:rsidRDefault="009873D2">
            <w:pPr>
              <w:pStyle w:val="P68B1DB1-Normal29"/>
              <w:widowControl/>
              <w:numPr>
                <w:ilvl w:val="0"/>
                <w:numId w:val="1"/>
              </w:numPr>
              <w:spacing w:line="276" w:lineRule="auto"/>
              <w:jc w:val="both"/>
              <w:rPr>
                <w:lang w:val="en-GB"/>
              </w:rPr>
            </w:pPr>
            <w:r w:rsidRPr="00225277">
              <w:rPr>
                <w:lang w:val="en-GB"/>
              </w:rPr>
              <w:t xml:space="preserve">Evidence for the specific approaches and practices developed by the institution in line with the institutional needs along with standard practices and legislation </w:t>
            </w:r>
          </w:p>
        </w:tc>
      </w:tr>
    </w:tbl>
    <w:p w14:paraId="000001A5" w14:textId="77777777" w:rsidR="000D30AB" w:rsidRPr="00225277" w:rsidRDefault="000D30AB">
      <w:pPr>
        <w:rPr>
          <w:lang w:val="en-GB"/>
        </w:rPr>
      </w:pPr>
    </w:p>
    <w:p w14:paraId="000001A6" w14:textId="77777777" w:rsidR="000D30AB" w:rsidRPr="00225277" w:rsidRDefault="000D30AB">
      <w:pPr>
        <w:rPr>
          <w:lang w:val="en-GB"/>
        </w:rPr>
      </w:pPr>
    </w:p>
    <w:p w14:paraId="000001A7" w14:textId="77777777" w:rsidR="000D30AB" w:rsidRPr="00225277" w:rsidRDefault="000D30AB">
      <w:pPr>
        <w:rPr>
          <w:lang w:val="en-GB"/>
        </w:rPr>
      </w:pPr>
    </w:p>
    <w:tbl>
      <w:tblPr>
        <w:tblStyle w:val="a5"/>
        <w:tblpPr w:leftFromText="141" w:rightFromText="141" w:vertAnchor="page" w:horzAnchor="margin" w:tblpXSpec="center" w:tblpY="920"/>
        <w:tblW w:w="160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6"/>
        <w:gridCol w:w="2199"/>
        <w:gridCol w:w="1957"/>
        <w:gridCol w:w="2017"/>
        <w:gridCol w:w="2000"/>
        <w:gridCol w:w="1967"/>
      </w:tblGrid>
      <w:tr w:rsidR="000D30AB" w:rsidRPr="00225277" w14:paraId="5613FCA6" w14:textId="77777777">
        <w:trPr>
          <w:trHeight w:val="170"/>
        </w:trPr>
        <w:tc>
          <w:tcPr>
            <w:tcW w:w="16096" w:type="dxa"/>
            <w:gridSpan w:val="6"/>
            <w:shd w:val="clear" w:color="auto" w:fill="FFCADE"/>
          </w:tcPr>
          <w:p w14:paraId="000001A8" w14:textId="77777777" w:rsidR="000D30AB" w:rsidRPr="00225277" w:rsidRDefault="009873D2">
            <w:pPr>
              <w:pStyle w:val="b1"/>
              <w:framePr w:hSpace="0" w:wrap="auto" w:vAnchor="margin" w:hAnchor="text" w:xAlign="left" w:yAlign="inline"/>
              <w:rPr>
                <w:lang w:val="en-GB"/>
              </w:rPr>
            </w:pPr>
            <w:r w:rsidRPr="00225277">
              <w:rPr>
                <w:lang w:val="en-GB"/>
              </w:rPr>
              <w:t>A. LEADERSHIP, GOVERNANCE AND QUALITY</w:t>
            </w:r>
          </w:p>
        </w:tc>
      </w:tr>
      <w:tr w:rsidR="000D30AB" w:rsidRPr="00225277" w14:paraId="57D03E46" w14:textId="77777777">
        <w:trPr>
          <w:trHeight w:val="196"/>
        </w:trPr>
        <w:tc>
          <w:tcPr>
            <w:tcW w:w="16096" w:type="dxa"/>
            <w:gridSpan w:val="6"/>
            <w:shd w:val="clear" w:color="auto" w:fill="FFCADE"/>
            <w:vAlign w:val="center"/>
          </w:tcPr>
          <w:p w14:paraId="000001AE" w14:textId="77777777" w:rsidR="000D30AB" w:rsidRPr="00225277" w:rsidRDefault="009873D2">
            <w:pPr>
              <w:pStyle w:val="P68B1DB1-Normal26"/>
              <w:spacing w:line="276" w:lineRule="auto"/>
              <w:rPr>
                <w:lang w:val="en-GB"/>
              </w:rPr>
            </w:pPr>
            <w:r w:rsidRPr="00225277">
              <w:rPr>
                <w:lang w:val="en-GB"/>
              </w:rPr>
              <w:t>A.1. Leadership and Quality</w:t>
            </w:r>
          </w:p>
          <w:p w14:paraId="000001AF" w14:textId="77777777" w:rsidR="000D30AB" w:rsidRPr="00225277" w:rsidRDefault="000D30AB">
            <w:pPr>
              <w:spacing w:line="276" w:lineRule="auto"/>
              <w:rPr>
                <w:b/>
                <w:lang w:val="en-GB"/>
              </w:rPr>
            </w:pPr>
          </w:p>
        </w:tc>
      </w:tr>
      <w:tr w:rsidR="000D30AB" w:rsidRPr="00225277" w14:paraId="6AF1F8B1" w14:textId="77777777">
        <w:trPr>
          <w:trHeight w:val="196"/>
        </w:trPr>
        <w:tc>
          <w:tcPr>
            <w:tcW w:w="5956" w:type="dxa"/>
            <w:shd w:val="clear" w:color="auto" w:fill="FFCADE"/>
            <w:vAlign w:val="center"/>
          </w:tcPr>
          <w:p w14:paraId="000001B5" w14:textId="77777777" w:rsidR="000D30AB" w:rsidRPr="00225277" w:rsidRDefault="000D30AB">
            <w:pPr>
              <w:spacing w:line="276" w:lineRule="auto"/>
              <w:rPr>
                <w:b/>
                <w:lang w:val="en-GB"/>
              </w:rPr>
            </w:pPr>
          </w:p>
        </w:tc>
        <w:tc>
          <w:tcPr>
            <w:tcW w:w="2199" w:type="dxa"/>
            <w:shd w:val="clear" w:color="auto" w:fill="FFCADE"/>
            <w:vAlign w:val="bottom"/>
          </w:tcPr>
          <w:p w14:paraId="000001B6" w14:textId="77777777" w:rsidR="000D30AB" w:rsidRPr="00225277" w:rsidRDefault="009873D2">
            <w:pPr>
              <w:pStyle w:val="P68B1DB1-Normal26"/>
              <w:spacing w:line="276" w:lineRule="auto"/>
              <w:jc w:val="center"/>
              <w:rPr>
                <w:lang w:val="en-GB"/>
              </w:rPr>
            </w:pPr>
            <w:r w:rsidRPr="00225277">
              <w:rPr>
                <w:lang w:val="en-GB"/>
              </w:rPr>
              <w:t>1</w:t>
            </w:r>
          </w:p>
        </w:tc>
        <w:tc>
          <w:tcPr>
            <w:tcW w:w="1957" w:type="dxa"/>
            <w:shd w:val="clear" w:color="auto" w:fill="FFCADE"/>
            <w:vAlign w:val="bottom"/>
          </w:tcPr>
          <w:p w14:paraId="000001B7" w14:textId="77777777" w:rsidR="000D30AB" w:rsidRPr="00225277" w:rsidRDefault="009873D2">
            <w:pPr>
              <w:pStyle w:val="P68B1DB1-Normal26"/>
              <w:spacing w:line="276" w:lineRule="auto"/>
              <w:jc w:val="center"/>
              <w:rPr>
                <w:lang w:val="en-GB"/>
              </w:rPr>
            </w:pPr>
            <w:r w:rsidRPr="00225277">
              <w:rPr>
                <w:lang w:val="en-GB"/>
              </w:rPr>
              <w:t>2</w:t>
            </w:r>
          </w:p>
        </w:tc>
        <w:tc>
          <w:tcPr>
            <w:tcW w:w="2017" w:type="dxa"/>
            <w:shd w:val="clear" w:color="auto" w:fill="FFCADE"/>
            <w:vAlign w:val="bottom"/>
          </w:tcPr>
          <w:p w14:paraId="000001B8" w14:textId="77777777" w:rsidR="000D30AB" w:rsidRPr="00225277" w:rsidRDefault="009873D2">
            <w:pPr>
              <w:pStyle w:val="P68B1DB1-Normal26"/>
              <w:spacing w:line="276" w:lineRule="auto"/>
              <w:jc w:val="center"/>
              <w:rPr>
                <w:lang w:val="en-GB"/>
              </w:rPr>
            </w:pPr>
            <w:r w:rsidRPr="00225277">
              <w:rPr>
                <w:lang w:val="en-GB"/>
              </w:rPr>
              <w:t>3</w:t>
            </w:r>
          </w:p>
        </w:tc>
        <w:tc>
          <w:tcPr>
            <w:tcW w:w="2000" w:type="dxa"/>
            <w:shd w:val="clear" w:color="auto" w:fill="FFCADE"/>
            <w:vAlign w:val="bottom"/>
          </w:tcPr>
          <w:p w14:paraId="000001B9" w14:textId="77777777" w:rsidR="000D30AB" w:rsidRPr="00225277" w:rsidRDefault="009873D2">
            <w:pPr>
              <w:pStyle w:val="P68B1DB1-Normal26"/>
              <w:spacing w:line="276" w:lineRule="auto"/>
              <w:jc w:val="center"/>
              <w:rPr>
                <w:lang w:val="en-GB"/>
              </w:rPr>
            </w:pPr>
            <w:r w:rsidRPr="00225277">
              <w:rPr>
                <w:lang w:val="en-GB"/>
              </w:rPr>
              <w:t>4</w:t>
            </w:r>
          </w:p>
        </w:tc>
        <w:tc>
          <w:tcPr>
            <w:tcW w:w="1967" w:type="dxa"/>
            <w:shd w:val="clear" w:color="auto" w:fill="FFCADE"/>
            <w:vAlign w:val="bottom"/>
          </w:tcPr>
          <w:p w14:paraId="000001BA" w14:textId="77777777" w:rsidR="000D30AB" w:rsidRPr="00225277" w:rsidRDefault="009873D2">
            <w:pPr>
              <w:pStyle w:val="P68B1DB1-Normal26"/>
              <w:spacing w:line="276" w:lineRule="auto"/>
              <w:jc w:val="center"/>
              <w:rPr>
                <w:lang w:val="en-GB"/>
              </w:rPr>
            </w:pPr>
            <w:r w:rsidRPr="00225277">
              <w:rPr>
                <w:lang w:val="en-GB"/>
              </w:rPr>
              <w:t>5</w:t>
            </w:r>
          </w:p>
        </w:tc>
      </w:tr>
      <w:tr w:rsidR="000D30AB" w:rsidRPr="00225277" w14:paraId="5FDE8267" w14:textId="77777777">
        <w:trPr>
          <w:trHeight w:val="3509"/>
        </w:trPr>
        <w:tc>
          <w:tcPr>
            <w:tcW w:w="5956" w:type="dxa"/>
            <w:vMerge w:val="restart"/>
            <w:shd w:val="clear" w:color="auto" w:fill="FFFFFF"/>
          </w:tcPr>
          <w:p w14:paraId="000001BB" w14:textId="77777777" w:rsidR="000D30AB" w:rsidRPr="00225277" w:rsidRDefault="000D30AB">
            <w:pPr>
              <w:spacing w:line="276" w:lineRule="auto"/>
              <w:rPr>
                <w:lang w:val="en-GB"/>
              </w:rPr>
            </w:pPr>
          </w:p>
          <w:p w14:paraId="000001BC" w14:textId="77777777" w:rsidR="000D30AB" w:rsidRPr="00225277" w:rsidRDefault="009873D2">
            <w:pPr>
              <w:pStyle w:val="P68B1DB1-Normal27"/>
              <w:spacing w:line="276" w:lineRule="auto"/>
              <w:jc w:val="both"/>
              <w:rPr>
                <w:lang w:val="en-GB"/>
              </w:rPr>
            </w:pPr>
            <w:r w:rsidRPr="00225277">
              <w:rPr>
                <w:lang w:val="en-GB"/>
              </w:rPr>
              <w:t>A.1.5. Public disclosure and accountability</w:t>
            </w:r>
          </w:p>
          <w:p w14:paraId="000001BD" w14:textId="77777777" w:rsidR="000D30AB" w:rsidRPr="00225277" w:rsidRDefault="000D30AB">
            <w:pPr>
              <w:spacing w:line="276" w:lineRule="auto"/>
              <w:rPr>
                <w:b/>
                <w:u w:val="single"/>
                <w:lang w:val="en-GB"/>
              </w:rPr>
            </w:pPr>
          </w:p>
          <w:p w14:paraId="000001BE" w14:textId="77777777" w:rsidR="000D30AB" w:rsidRPr="00225277" w:rsidRDefault="009873D2">
            <w:pPr>
              <w:spacing w:line="276" w:lineRule="auto"/>
              <w:jc w:val="both"/>
              <w:rPr>
                <w:lang w:val="en-GB"/>
              </w:rPr>
            </w:pPr>
            <w:r w:rsidRPr="00225277">
              <w:rPr>
                <w:lang w:val="en-GB"/>
              </w:rPr>
              <w:t xml:space="preserve">Public disclosure is adopted as a principle, the ways and how to use them are designed and announced in an accessible manner, and all steps about public disclosure are taken systematically.  The website of the institution provides accurate, up-to-date, relevant and easily accessible information; a mechanism to ensure it is available.   There are findings that the concepts of institutional autonomy and accountability complement each other.  Internal and external accountability methods are designed and implemented.  It is systematic, carried out within the framework of the announced calendar, and those in charge are clearly defined.  Its effectiveness is evaluated with the received feedback.  The relations of the institution with external stakeholders, associated local administrations, other universities, public institutions, non-governmental organizations, industrial organizations and local people in its region are evaluated. </w:t>
            </w:r>
          </w:p>
          <w:p w14:paraId="000001BF" w14:textId="77777777" w:rsidR="000D30AB" w:rsidRPr="00225277" w:rsidRDefault="000D30AB">
            <w:pPr>
              <w:spacing w:line="276" w:lineRule="auto"/>
              <w:rPr>
                <w:lang w:val="en-GB"/>
              </w:rPr>
            </w:pPr>
          </w:p>
        </w:tc>
        <w:tc>
          <w:tcPr>
            <w:tcW w:w="2199" w:type="dxa"/>
            <w:shd w:val="clear" w:color="auto" w:fill="FDDFE8"/>
          </w:tcPr>
          <w:p w14:paraId="000001C0" w14:textId="77777777" w:rsidR="000D30AB" w:rsidRPr="00225277" w:rsidRDefault="009873D2">
            <w:pPr>
              <w:spacing w:line="276" w:lineRule="auto"/>
              <w:rPr>
                <w:lang w:val="en-GB"/>
              </w:rPr>
            </w:pPr>
            <w:r w:rsidRPr="00225277">
              <w:rPr>
                <w:lang w:val="en-GB"/>
              </w:rPr>
              <w:t xml:space="preserve">There are no mechanisms in the institution to inform the public and establish accountability. </w:t>
            </w:r>
          </w:p>
        </w:tc>
        <w:tc>
          <w:tcPr>
            <w:tcW w:w="1957" w:type="dxa"/>
            <w:shd w:val="clear" w:color="auto" w:fill="FECEDD"/>
          </w:tcPr>
          <w:p w14:paraId="000001C1" w14:textId="77777777" w:rsidR="000D30AB" w:rsidRPr="00225277" w:rsidRDefault="009873D2">
            <w:pPr>
              <w:spacing w:line="276" w:lineRule="auto"/>
              <w:rPr>
                <w:lang w:val="en-GB"/>
              </w:rPr>
            </w:pPr>
            <w:r w:rsidRPr="00225277">
              <w:rPr>
                <w:lang w:val="en-GB"/>
              </w:rPr>
              <w:t>The institution has defined processes to inform the public in line with the principles of transparency and accountability.</w:t>
            </w:r>
          </w:p>
        </w:tc>
        <w:tc>
          <w:tcPr>
            <w:tcW w:w="2017" w:type="dxa"/>
            <w:shd w:val="clear" w:color="auto" w:fill="E59BB2"/>
          </w:tcPr>
          <w:p w14:paraId="000001C2" w14:textId="77777777" w:rsidR="000D30AB" w:rsidRPr="00225277" w:rsidRDefault="009873D2">
            <w:pPr>
              <w:spacing w:line="276" w:lineRule="auto"/>
              <w:rPr>
                <w:lang w:val="en-GB"/>
              </w:rPr>
            </w:pPr>
            <w:r w:rsidRPr="00225277">
              <w:rPr>
                <w:lang w:val="en-GB"/>
              </w:rPr>
              <w:t xml:space="preserve">The institution operates public disclosure and accountability mechanisms in line with its defined processes. </w:t>
            </w:r>
          </w:p>
        </w:tc>
        <w:tc>
          <w:tcPr>
            <w:tcW w:w="2000" w:type="dxa"/>
            <w:shd w:val="clear" w:color="auto" w:fill="DE829E"/>
          </w:tcPr>
          <w:p w14:paraId="000001C3" w14:textId="77777777" w:rsidR="000D30AB" w:rsidRPr="00225277" w:rsidRDefault="009873D2">
            <w:pPr>
              <w:spacing w:line="276" w:lineRule="auto"/>
              <w:rPr>
                <w:lang w:val="en-GB"/>
              </w:rPr>
            </w:pPr>
            <w:r w:rsidRPr="00225277">
              <w:rPr>
                <w:lang w:val="en-GB"/>
              </w:rPr>
              <w:t>Public disclosure and accountability mechanisms of the institution are monitored and improved based on stakeholder views.</w:t>
            </w:r>
          </w:p>
        </w:tc>
        <w:tc>
          <w:tcPr>
            <w:tcW w:w="1967" w:type="dxa"/>
            <w:shd w:val="clear" w:color="auto" w:fill="D87292"/>
          </w:tcPr>
          <w:p w14:paraId="000001C4" w14:textId="77777777" w:rsidR="000D30AB" w:rsidRPr="00225277" w:rsidRDefault="009873D2">
            <w:pPr>
              <w:spacing w:line="276" w:lineRule="auto"/>
              <w:rPr>
                <w:lang w:val="en-GB"/>
              </w:rPr>
            </w:pPr>
            <w:r w:rsidRPr="00225277">
              <w:rPr>
                <w:lang w:val="en-GB"/>
              </w:rPr>
              <w:t xml:space="preserve">There are internalized, systematic and sustainable practices that can be used as examples of best practices. </w:t>
            </w:r>
          </w:p>
        </w:tc>
      </w:tr>
      <w:tr w:rsidR="000D30AB" w:rsidRPr="00225277" w14:paraId="395C9A07" w14:textId="77777777">
        <w:trPr>
          <w:trHeight w:val="2724"/>
        </w:trPr>
        <w:tc>
          <w:tcPr>
            <w:tcW w:w="5956" w:type="dxa"/>
            <w:vMerge/>
            <w:shd w:val="clear" w:color="auto" w:fill="FFFFFF"/>
          </w:tcPr>
          <w:p w14:paraId="000001C5" w14:textId="77777777" w:rsidR="000D30AB" w:rsidRPr="00225277" w:rsidRDefault="000D30AB">
            <w:pPr>
              <w:pBdr>
                <w:top w:val="nil"/>
                <w:left w:val="nil"/>
                <w:bottom w:val="nil"/>
                <w:right w:val="nil"/>
                <w:between w:val="nil"/>
              </w:pBdr>
              <w:spacing w:line="276" w:lineRule="auto"/>
              <w:rPr>
                <w:lang w:val="en-GB"/>
              </w:rPr>
            </w:pPr>
          </w:p>
        </w:tc>
        <w:tc>
          <w:tcPr>
            <w:tcW w:w="10140" w:type="dxa"/>
            <w:gridSpan w:val="5"/>
            <w:shd w:val="clear" w:color="auto" w:fill="E5AEC0"/>
          </w:tcPr>
          <w:p w14:paraId="6E8BE918" w14:textId="77777777" w:rsidR="000D30AB" w:rsidRPr="00225277" w:rsidRDefault="000D30AB">
            <w:pPr>
              <w:spacing w:line="276" w:lineRule="auto"/>
              <w:ind w:right="63"/>
              <w:jc w:val="both"/>
              <w:rPr>
                <w:b/>
                <w:i/>
                <w:lang w:val="en-GB"/>
              </w:rPr>
            </w:pPr>
          </w:p>
          <w:p w14:paraId="000001C7" w14:textId="6387DF3C" w:rsidR="000D30AB" w:rsidRPr="00225277" w:rsidRDefault="009873D2">
            <w:pPr>
              <w:pStyle w:val="P68B1DB1-Normal28"/>
              <w:spacing w:line="276" w:lineRule="auto"/>
              <w:ind w:right="63"/>
              <w:jc w:val="both"/>
              <w:rPr>
                <w:lang w:val="en-GB"/>
              </w:rPr>
            </w:pPr>
            <w:r w:rsidRPr="00225277">
              <w:rPr>
                <w:lang w:val="en-GB"/>
              </w:rPr>
              <w:t xml:space="preserve">Sample Evidence </w:t>
            </w:r>
          </w:p>
          <w:p w14:paraId="000001C9" w14:textId="68A25787" w:rsidR="000D30AB" w:rsidRPr="00225277" w:rsidRDefault="009873D2">
            <w:pPr>
              <w:widowControl/>
              <w:numPr>
                <w:ilvl w:val="0"/>
                <w:numId w:val="27"/>
              </w:numPr>
              <w:ind w:right="63"/>
              <w:jc w:val="both"/>
              <w:rPr>
                <w:i/>
                <w:lang w:val="en-GB"/>
              </w:rPr>
            </w:pPr>
            <w:r w:rsidRPr="00225277">
              <w:rPr>
                <w:lang w:val="en-GB"/>
              </w:rPr>
              <w:t>The principles, rules and methods adopted in relation to public disclosure and accountability and the evidence showing that information-sharing steps are announced</w:t>
            </w:r>
          </w:p>
          <w:p w14:paraId="460E5269" w14:textId="5DF927FF" w:rsidR="000D30AB" w:rsidRPr="00225277" w:rsidRDefault="009873D2">
            <w:pPr>
              <w:pStyle w:val="P68B1DB1-ListeParagraf30"/>
              <w:widowControl/>
              <w:numPr>
                <w:ilvl w:val="0"/>
                <w:numId w:val="27"/>
              </w:numPr>
              <w:ind w:right="63"/>
              <w:jc w:val="both"/>
              <w:rPr>
                <w:lang w:val="en-GB"/>
              </w:rPr>
            </w:pPr>
            <w:r w:rsidRPr="00225277">
              <w:rPr>
                <w:lang w:val="en-GB"/>
              </w:rPr>
              <w:t xml:space="preserve">Evidence showing that the web pages of the institution/units are up-to-date and accessible                                                                                                                                            </w:t>
            </w:r>
          </w:p>
          <w:p w14:paraId="000001CC" w14:textId="10E2DB5A" w:rsidR="000D30AB" w:rsidRPr="00225277" w:rsidRDefault="009873D2">
            <w:pPr>
              <w:pStyle w:val="P68B1DB1-Normal29"/>
              <w:widowControl/>
              <w:numPr>
                <w:ilvl w:val="0"/>
                <w:numId w:val="27"/>
              </w:numPr>
              <w:ind w:right="63"/>
              <w:jc w:val="both"/>
              <w:rPr>
                <w:lang w:val="en-GB"/>
              </w:rPr>
            </w:pPr>
            <w:r w:rsidRPr="00225277">
              <w:rPr>
                <w:lang w:val="en-GB"/>
              </w:rPr>
              <w:t xml:space="preserve">Evidence showing that internal and external defined processes for accountability are being implemented   </w:t>
            </w:r>
          </w:p>
          <w:p w14:paraId="000001CD" w14:textId="77777777" w:rsidR="000D30AB" w:rsidRPr="00225277" w:rsidRDefault="009873D2">
            <w:pPr>
              <w:pStyle w:val="P68B1DB1-Normal29"/>
              <w:widowControl/>
              <w:numPr>
                <w:ilvl w:val="0"/>
                <w:numId w:val="27"/>
              </w:numPr>
              <w:ind w:right="63"/>
              <w:jc w:val="both"/>
              <w:rPr>
                <w:lang w:val="en-GB"/>
              </w:rPr>
            </w:pPr>
            <w:r w:rsidRPr="00225277">
              <w:rPr>
                <w:lang w:val="en-GB"/>
              </w:rPr>
              <w:t>Satisfaction and feedback of internal and external stakeholders regarding public disclosure and accountability</w:t>
            </w:r>
          </w:p>
          <w:p w14:paraId="000001CE" w14:textId="77777777" w:rsidR="000D30AB" w:rsidRPr="00225277" w:rsidRDefault="009873D2">
            <w:pPr>
              <w:pStyle w:val="P68B1DB1-Normal29"/>
              <w:widowControl/>
              <w:numPr>
                <w:ilvl w:val="0"/>
                <w:numId w:val="27"/>
              </w:numPr>
              <w:ind w:right="63"/>
              <w:jc w:val="both"/>
              <w:rPr>
                <w:lang w:val="en-GB"/>
              </w:rPr>
            </w:pPr>
            <w:r w:rsidRPr="00225277">
              <w:rPr>
                <w:lang w:val="en-GB"/>
              </w:rPr>
              <w:t xml:space="preserve">Evidence showing follow-up and improvement of public disclosure and accountability mechanisms </w:t>
            </w:r>
          </w:p>
          <w:p w14:paraId="53C062D4" w14:textId="77777777" w:rsidR="000D30AB" w:rsidRPr="00225277" w:rsidRDefault="009873D2">
            <w:pPr>
              <w:pStyle w:val="P68B1DB1-Normal29"/>
              <w:widowControl/>
              <w:numPr>
                <w:ilvl w:val="0"/>
                <w:numId w:val="27"/>
              </w:numPr>
              <w:ind w:right="63"/>
              <w:jc w:val="both"/>
              <w:rPr>
                <w:lang w:val="en-GB"/>
              </w:rPr>
            </w:pPr>
            <w:r w:rsidRPr="00225277">
              <w:rPr>
                <w:lang w:val="en-GB"/>
              </w:rPr>
              <w:t xml:space="preserve">Evidence for the specific approaches and practices developed by the institution in line with the institutional needs along with standard practices and legislation </w:t>
            </w:r>
          </w:p>
          <w:p w14:paraId="000001D1" w14:textId="087A37EE" w:rsidR="000D30AB" w:rsidRPr="00225277" w:rsidRDefault="000D30AB">
            <w:pPr>
              <w:widowControl/>
              <w:ind w:left="785" w:right="63"/>
              <w:jc w:val="both"/>
              <w:rPr>
                <w:i/>
                <w:lang w:val="en-GB"/>
              </w:rPr>
            </w:pPr>
          </w:p>
        </w:tc>
      </w:tr>
    </w:tbl>
    <w:p w14:paraId="000001D6" w14:textId="77777777" w:rsidR="000D30AB" w:rsidRPr="00225277" w:rsidRDefault="000D30AB">
      <w:pPr>
        <w:rPr>
          <w:lang w:val="en-GB"/>
        </w:rPr>
      </w:pPr>
    </w:p>
    <w:p w14:paraId="000001D8" w14:textId="77777777" w:rsidR="000D30AB" w:rsidRPr="00225277" w:rsidRDefault="000D30AB">
      <w:pPr>
        <w:rPr>
          <w:lang w:val="en-GB"/>
        </w:rPr>
      </w:pPr>
    </w:p>
    <w:tbl>
      <w:tblPr>
        <w:tblStyle w:val="a6"/>
        <w:tblpPr w:leftFromText="141" w:rightFromText="141" w:vertAnchor="page" w:horzAnchor="margin" w:tblpXSpec="center" w:tblpY="745"/>
        <w:tblW w:w="162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268"/>
        <w:gridCol w:w="1985"/>
        <w:gridCol w:w="1701"/>
        <w:gridCol w:w="2551"/>
        <w:gridCol w:w="1943"/>
      </w:tblGrid>
      <w:tr w:rsidR="000D30AB" w:rsidRPr="00225277" w14:paraId="308DC38E" w14:textId="77777777">
        <w:trPr>
          <w:trHeight w:val="412"/>
        </w:trPr>
        <w:tc>
          <w:tcPr>
            <w:tcW w:w="16255" w:type="dxa"/>
            <w:gridSpan w:val="6"/>
            <w:shd w:val="clear" w:color="auto" w:fill="FFCADE"/>
            <w:vAlign w:val="bottom"/>
          </w:tcPr>
          <w:p w14:paraId="000001D9" w14:textId="77777777" w:rsidR="000D30AB" w:rsidRPr="00225277" w:rsidRDefault="009873D2">
            <w:pPr>
              <w:pStyle w:val="b1"/>
              <w:framePr w:hSpace="0" w:wrap="auto" w:vAnchor="margin" w:hAnchor="text" w:xAlign="left" w:yAlign="inline"/>
              <w:rPr>
                <w:lang w:val="en-GB"/>
              </w:rPr>
            </w:pPr>
            <w:r w:rsidRPr="00225277">
              <w:rPr>
                <w:lang w:val="en-GB"/>
              </w:rPr>
              <w:lastRenderedPageBreak/>
              <w:t>A. LEADERSHIP, GOVERNANCE AND QUALITY</w:t>
            </w:r>
          </w:p>
        </w:tc>
      </w:tr>
      <w:tr w:rsidR="000D30AB" w:rsidRPr="00225277" w14:paraId="4993DD3A" w14:textId="77777777">
        <w:trPr>
          <w:trHeight w:val="261"/>
        </w:trPr>
        <w:tc>
          <w:tcPr>
            <w:tcW w:w="16255" w:type="dxa"/>
            <w:gridSpan w:val="6"/>
            <w:shd w:val="clear" w:color="auto" w:fill="FFCADE"/>
          </w:tcPr>
          <w:p w14:paraId="000001DF" w14:textId="77777777" w:rsidR="000D30AB" w:rsidRPr="00225277" w:rsidRDefault="009873D2">
            <w:pPr>
              <w:spacing w:line="276" w:lineRule="auto"/>
              <w:rPr>
                <w:b/>
                <w:lang w:val="en-GB"/>
              </w:rPr>
            </w:pPr>
            <w:r w:rsidRPr="00225277">
              <w:rPr>
                <w:b/>
                <w:lang w:val="en-GB"/>
              </w:rPr>
              <w:t xml:space="preserve">A.2. </w:t>
            </w:r>
            <w:r w:rsidRPr="00225277">
              <w:rPr>
                <w:lang w:val="en-GB"/>
              </w:rPr>
              <w:t xml:space="preserve"> </w:t>
            </w:r>
            <w:r w:rsidRPr="00225277">
              <w:rPr>
                <w:b/>
                <w:lang w:val="en-GB"/>
              </w:rPr>
              <w:t>Mission and Strategic Goals</w:t>
            </w:r>
          </w:p>
          <w:p w14:paraId="000001E0" w14:textId="77777777" w:rsidR="000D30AB" w:rsidRPr="00225277" w:rsidRDefault="009873D2">
            <w:pPr>
              <w:spacing w:line="276" w:lineRule="auto"/>
              <w:rPr>
                <w:lang w:val="en-GB"/>
              </w:rPr>
            </w:pPr>
            <w:r w:rsidRPr="00225277">
              <w:rPr>
                <w:lang w:val="en-GB"/>
              </w:rPr>
              <w:t>The institution should plan and implement its strategic goals and objectives created in accordance with its policies to achieve its vision, mission and objective, monitor and evaluate its results in scope of performance management, and ensure public disclosure.</w:t>
            </w:r>
          </w:p>
        </w:tc>
      </w:tr>
      <w:tr w:rsidR="000D30AB" w:rsidRPr="00225277" w14:paraId="48AA262F" w14:textId="77777777">
        <w:trPr>
          <w:trHeight w:val="261"/>
        </w:trPr>
        <w:tc>
          <w:tcPr>
            <w:tcW w:w="5807" w:type="dxa"/>
            <w:shd w:val="clear" w:color="auto" w:fill="FFCADE"/>
          </w:tcPr>
          <w:p w14:paraId="1560B22D" w14:textId="77777777" w:rsidR="000D30AB" w:rsidRPr="00225277" w:rsidRDefault="000D30AB">
            <w:pPr>
              <w:spacing w:line="276" w:lineRule="auto"/>
              <w:rPr>
                <w:b/>
                <w:lang w:val="en-GB"/>
              </w:rPr>
            </w:pPr>
          </w:p>
        </w:tc>
        <w:tc>
          <w:tcPr>
            <w:tcW w:w="2268" w:type="dxa"/>
            <w:shd w:val="clear" w:color="auto" w:fill="FFCADE"/>
            <w:vAlign w:val="bottom"/>
          </w:tcPr>
          <w:p w14:paraId="39A031C7" w14:textId="45C685BC" w:rsidR="000D30AB" w:rsidRPr="00225277" w:rsidRDefault="009873D2">
            <w:pPr>
              <w:pStyle w:val="P68B1DB1-Normal26"/>
              <w:spacing w:line="276" w:lineRule="auto"/>
              <w:jc w:val="center"/>
              <w:rPr>
                <w:lang w:val="en-GB"/>
              </w:rPr>
            </w:pPr>
            <w:r w:rsidRPr="00225277">
              <w:rPr>
                <w:lang w:val="en-GB"/>
              </w:rPr>
              <w:t>1</w:t>
            </w:r>
          </w:p>
        </w:tc>
        <w:tc>
          <w:tcPr>
            <w:tcW w:w="1985" w:type="dxa"/>
            <w:shd w:val="clear" w:color="auto" w:fill="FFCADE"/>
            <w:vAlign w:val="bottom"/>
          </w:tcPr>
          <w:p w14:paraId="51A2796E" w14:textId="6C054CCB" w:rsidR="000D30AB" w:rsidRPr="00225277" w:rsidRDefault="009873D2">
            <w:pPr>
              <w:pStyle w:val="P68B1DB1-Normal26"/>
              <w:spacing w:line="276" w:lineRule="auto"/>
              <w:jc w:val="center"/>
              <w:rPr>
                <w:lang w:val="en-GB"/>
              </w:rPr>
            </w:pPr>
            <w:r w:rsidRPr="00225277">
              <w:rPr>
                <w:lang w:val="en-GB"/>
              </w:rPr>
              <w:t>2</w:t>
            </w:r>
          </w:p>
        </w:tc>
        <w:tc>
          <w:tcPr>
            <w:tcW w:w="1701" w:type="dxa"/>
            <w:shd w:val="clear" w:color="auto" w:fill="FFCADE"/>
            <w:vAlign w:val="bottom"/>
          </w:tcPr>
          <w:p w14:paraId="61195E81" w14:textId="225FFD3C" w:rsidR="000D30AB" w:rsidRPr="00225277" w:rsidRDefault="009873D2">
            <w:pPr>
              <w:pStyle w:val="P68B1DB1-Normal26"/>
              <w:spacing w:line="276" w:lineRule="auto"/>
              <w:jc w:val="center"/>
              <w:rPr>
                <w:lang w:val="en-GB"/>
              </w:rPr>
            </w:pPr>
            <w:r w:rsidRPr="00225277">
              <w:rPr>
                <w:lang w:val="en-GB"/>
              </w:rPr>
              <w:t>3</w:t>
            </w:r>
          </w:p>
        </w:tc>
        <w:tc>
          <w:tcPr>
            <w:tcW w:w="2551" w:type="dxa"/>
            <w:shd w:val="clear" w:color="auto" w:fill="FFCADE"/>
            <w:vAlign w:val="bottom"/>
          </w:tcPr>
          <w:p w14:paraId="3C3B7C33" w14:textId="5782B971" w:rsidR="000D30AB" w:rsidRPr="00225277" w:rsidRDefault="009873D2">
            <w:pPr>
              <w:pStyle w:val="P68B1DB1-Normal26"/>
              <w:spacing w:line="276" w:lineRule="auto"/>
              <w:jc w:val="center"/>
              <w:rPr>
                <w:bCs/>
                <w:lang w:val="en-GB"/>
              </w:rPr>
            </w:pPr>
            <w:r w:rsidRPr="00225277">
              <w:rPr>
                <w:lang w:val="en-GB"/>
              </w:rPr>
              <w:t>4</w:t>
            </w:r>
          </w:p>
        </w:tc>
        <w:tc>
          <w:tcPr>
            <w:tcW w:w="1943" w:type="dxa"/>
            <w:shd w:val="clear" w:color="auto" w:fill="FFCADE"/>
            <w:vAlign w:val="bottom"/>
          </w:tcPr>
          <w:p w14:paraId="2E8BEA59" w14:textId="4D110B4D" w:rsidR="000D30AB" w:rsidRPr="00225277" w:rsidRDefault="009873D2">
            <w:pPr>
              <w:pStyle w:val="P68B1DB1-Normal26"/>
              <w:spacing w:line="276" w:lineRule="auto"/>
              <w:jc w:val="center"/>
              <w:rPr>
                <w:bCs/>
                <w:lang w:val="en-GB"/>
              </w:rPr>
            </w:pPr>
            <w:r w:rsidRPr="00225277">
              <w:rPr>
                <w:lang w:val="en-GB"/>
              </w:rPr>
              <w:t>5</w:t>
            </w:r>
          </w:p>
        </w:tc>
      </w:tr>
      <w:tr w:rsidR="000D30AB" w:rsidRPr="00225277" w14:paraId="75E5ED24" w14:textId="77777777">
        <w:trPr>
          <w:trHeight w:val="3168"/>
        </w:trPr>
        <w:tc>
          <w:tcPr>
            <w:tcW w:w="5807" w:type="dxa"/>
            <w:vMerge w:val="restart"/>
            <w:shd w:val="clear" w:color="auto" w:fill="FFFFFF"/>
          </w:tcPr>
          <w:p w14:paraId="000001EC" w14:textId="77777777" w:rsidR="000D30AB" w:rsidRPr="00225277" w:rsidRDefault="000D30AB">
            <w:pPr>
              <w:spacing w:line="276" w:lineRule="auto"/>
              <w:rPr>
                <w:b/>
                <w:u w:val="single"/>
                <w:lang w:val="en-GB"/>
              </w:rPr>
            </w:pPr>
          </w:p>
          <w:p w14:paraId="000001ED" w14:textId="77777777" w:rsidR="000D30AB" w:rsidRPr="00225277" w:rsidRDefault="009873D2">
            <w:pPr>
              <w:pStyle w:val="P68B1DB1-Normal27"/>
              <w:spacing w:line="276" w:lineRule="auto"/>
              <w:rPr>
                <w:lang w:val="en-GB"/>
              </w:rPr>
            </w:pPr>
            <w:r w:rsidRPr="00225277">
              <w:rPr>
                <w:lang w:val="en-GB"/>
              </w:rPr>
              <w:t xml:space="preserve">A.2.1. Mission, vision and policies </w:t>
            </w:r>
          </w:p>
          <w:p w14:paraId="000001EE" w14:textId="77777777" w:rsidR="000D30AB" w:rsidRPr="00225277" w:rsidRDefault="000D30AB">
            <w:pPr>
              <w:spacing w:line="276" w:lineRule="auto"/>
              <w:rPr>
                <w:u w:val="single"/>
                <w:lang w:val="en-GB"/>
              </w:rPr>
            </w:pPr>
          </w:p>
          <w:p w14:paraId="000001F0" w14:textId="0339523A" w:rsidR="000D30AB" w:rsidRPr="00225277" w:rsidRDefault="009873D2">
            <w:pPr>
              <w:spacing w:line="276" w:lineRule="auto"/>
              <w:jc w:val="both"/>
              <w:rPr>
                <w:lang w:val="en-GB"/>
              </w:rPr>
            </w:pPr>
            <w:r w:rsidRPr="00225277">
              <w:rPr>
                <w:lang w:val="en-GB"/>
              </w:rPr>
              <w:t>Mission and vision statements are defined, recognized and shared by employees of the institution. They are specific to the institution and provide guidance in creating a sustainable future.</w:t>
            </w:r>
          </w:p>
          <w:p w14:paraId="000001F1" w14:textId="77777777" w:rsidR="000D30AB" w:rsidRPr="00225277" w:rsidRDefault="009873D2">
            <w:pPr>
              <w:spacing w:line="276" w:lineRule="auto"/>
              <w:jc w:val="both"/>
              <w:rPr>
                <w:lang w:val="en-GB"/>
              </w:rPr>
            </w:pPr>
            <w:r w:rsidRPr="00225277">
              <w:rPr>
                <w:lang w:val="en-GB"/>
              </w:rPr>
              <w:t xml:space="preserve">There is a quality assurance policy which has been developed, taking stakeholders' views into account. The policy is recognized and shared by the employees of the institution. The policy document is simple, concrete and realistic. It outlines the sustainable quality assurance system. The governance, structure, primary mechanisms, the relationship between units within the institution, and access to units are explained. </w:t>
            </w:r>
          </w:p>
          <w:p w14:paraId="000001F5" w14:textId="7C3D857F" w:rsidR="000D30AB" w:rsidRPr="00225277" w:rsidRDefault="009873D2" w:rsidP="00A03C2D">
            <w:pPr>
              <w:spacing w:line="276" w:lineRule="auto"/>
              <w:jc w:val="both"/>
              <w:rPr>
                <w:lang w:val="en-GB"/>
              </w:rPr>
            </w:pPr>
            <w:r w:rsidRPr="00225277">
              <w:rPr>
                <w:lang w:val="en-GB"/>
              </w:rPr>
              <w:t>Similarly, there are learning and teaching (including distance education), research and development, service to society, governance system, and internationalization policies that bear the same characteristics as the quality assurance policy. These policy statements have tangible results, and effects on the implementation of activities, and examples of these can be presented.</w:t>
            </w:r>
          </w:p>
        </w:tc>
        <w:tc>
          <w:tcPr>
            <w:tcW w:w="2268" w:type="dxa"/>
            <w:shd w:val="clear" w:color="auto" w:fill="FEE8EF"/>
          </w:tcPr>
          <w:p w14:paraId="000001F6" w14:textId="77777777" w:rsidR="000D30AB" w:rsidRPr="00225277" w:rsidRDefault="009873D2">
            <w:pPr>
              <w:spacing w:line="276" w:lineRule="auto"/>
              <w:rPr>
                <w:lang w:val="en-GB"/>
              </w:rPr>
            </w:pPr>
            <w:r w:rsidRPr="00225277">
              <w:rPr>
                <w:lang w:val="en-GB"/>
              </w:rPr>
              <w:t>There is no defined mission, vision and policies in the institution.</w:t>
            </w:r>
          </w:p>
        </w:tc>
        <w:tc>
          <w:tcPr>
            <w:tcW w:w="1985" w:type="dxa"/>
            <w:shd w:val="clear" w:color="auto" w:fill="FECEDD"/>
          </w:tcPr>
          <w:p w14:paraId="000001F7" w14:textId="77777777" w:rsidR="000D30AB" w:rsidRPr="00225277" w:rsidRDefault="009873D2">
            <w:pPr>
              <w:spacing w:line="276" w:lineRule="auto"/>
              <w:rPr>
                <w:lang w:val="en-GB"/>
              </w:rPr>
            </w:pPr>
            <w:r w:rsidRPr="00225277">
              <w:rPr>
                <w:lang w:val="en-GB"/>
              </w:rPr>
              <w:t>There are defined and authentic mission, vision and policies in the institution.</w:t>
            </w:r>
          </w:p>
        </w:tc>
        <w:tc>
          <w:tcPr>
            <w:tcW w:w="1701" w:type="dxa"/>
            <w:shd w:val="clear" w:color="auto" w:fill="E7A3B8"/>
          </w:tcPr>
          <w:p w14:paraId="000001F8" w14:textId="77777777" w:rsidR="000D30AB" w:rsidRPr="00225277" w:rsidRDefault="009873D2">
            <w:pPr>
              <w:spacing w:line="276" w:lineRule="auto"/>
              <w:rPr>
                <w:lang w:val="en-GB"/>
              </w:rPr>
            </w:pPr>
            <w:r w:rsidRPr="00225277">
              <w:rPr>
                <w:lang w:val="en-GB"/>
              </w:rPr>
              <w:t>There are practices in compliance with mission, vision and policies throughout the institution.</w:t>
            </w:r>
          </w:p>
        </w:tc>
        <w:tc>
          <w:tcPr>
            <w:tcW w:w="2551" w:type="dxa"/>
            <w:shd w:val="clear" w:color="auto" w:fill="DE829E"/>
          </w:tcPr>
          <w:p w14:paraId="000001F9" w14:textId="77777777" w:rsidR="000D30AB" w:rsidRPr="00225277" w:rsidRDefault="009873D2">
            <w:pPr>
              <w:spacing w:line="276" w:lineRule="auto"/>
              <w:rPr>
                <w:lang w:val="en-GB"/>
              </w:rPr>
            </w:pPr>
            <w:r w:rsidRPr="00225277">
              <w:rPr>
                <w:lang w:val="en-GB"/>
              </w:rPr>
              <w:t>The practices based on the mission, vision and policies are followed up and evaluated with stakeholders in order to take necessary precautions.</w:t>
            </w:r>
          </w:p>
        </w:tc>
        <w:tc>
          <w:tcPr>
            <w:tcW w:w="1943" w:type="dxa"/>
            <w:shd w:val="clear" w:color="auto" w:fill="D87292"/>
          </w:tcPr>
          <w:p w14:paraId="000001FA" w14:textId="77777777" w:rsidR="000D30AB" w:rsidRPr="00225277" w:rsidRDefault="009873D2">
            <w:pPr>
              <w:spacing w:line="276" w:lineRule="auto"/>
              <w:rPr>
                <w:lang w:val="en-GB"/>
              </w:rPr>
            </w:pPr>
            <w:r w:rsidRPr="00225277">
              <w:rPr>
                <w:lang w:val="en-GB"/>
              </w:rPr>
              <w:t xml:space="preserve">There are internalized, systematic and sustainable practices that can be used as examples of best practices. </w:t>
            </w:r>
          </w:p>
        </w:tc>
      </w:tr>
      <w:tr w:rsidR="000D30AB" w:rsidRPr="00225277" w14:paraId="10C78421" w14:textId="77777777">
        <w:trPr>
          <w:trHeight w:val="1984"/>
        </w:trPr>
        <w:tc>
          <w:tcPr>
            <w:tcW w:w="5807" w:type="dxa"/>
            <w:vMerge/>
            <w:shd w:val="clear" w:color="auto" w:fill="FFFFFF"/>
          </w:tcPr>
          <w:p w14:paraId="000001FB" w14:textId="77777777" w:rsidR="000D30AB" w:rsidRPr="00225277" w:rsidRDefault="000D30AB">
            <w:pPr>
              <w:pBdr>
                <w:top w:val="nil"/>
                <w:left w:val="nil"/>
                <w:bottom w:val="nil"/>
                <w:right w:val="nil"/>
                <w:between w:val="nil"/>
              </w:pBdr>
              <w:spacing w:line="276" w:lineRule="auto"/>
              <w:rPr>
                <w:lang w:val="en-GB"/>
              </w:rPr>
            </w:pPr>
          </w:p>
        </w:tc>
        <w:tc>
          <w:tcPr>
            <w:tcW w:w="10448" w:type="dxa"/>
            <w:gridSpan w:val="5"/>
            <w:shd w:val="clear" w:color="auto" w:fill="E5AEC0"/>
          </w:tcPr>
          <w:p w14:paraId="2A37AA4C" w14:textId="77777777" w:rsidR="000D30AB" w:rsidRPr="00225277" w:rsidRDefault="000D30AB">
            <w:pPr>
              <w:spacing w:line="276" w:lineRule="auto"/>
              <w:ind w:right="63"/>
              <w:jc w:val="both"/>
              <w:rPr>
                <w:b/>
                <w:i/>
                <w:lang w:val="en-GB"/>
              </w:rPr>
            </w:pPr>
          </w:p>
          <w:p w14:paraId="000001FD" w14:textId="3BF7BDC3" w:rsidR="000D30AB" w:rsidRPr="00225277" w:rsidRDefault="009873D2">
            <w:pPr>
              <w:pStyle w:val="P68B1DB1-Normal28"/>
              <w:spacing w:line="276" w:lineRule="auto"/>
              <w:ind w:right="63"/>
              <w:jc w:val="both"/>
              <w:rPr>
                <w:lang w:val="en-GB"/>
              </w:rPr>
            </w:pPr>
            <w:r w:rsidRPr="00225277">
              <w:rPr>
                <w:lang w:val="en-GB"/>
              </w:rPr>
              <w:t xml:space="preserve">Sample Evidence </w:t>
            </w:r>
          </w:p>
          <w:p w14:paraId="000001FE" w14:textId="77777777" w:rsidR="000D30AB" w:rsidRPr="00225277" w:rsidRDefault="009873D2">
            <w:pPr>
              <w:pStyle w:val="P68B1DB1-Normal29"/>
              <w:widowControl/>
              <w:numPr>
                <w:ilvl w:val="0"/>
                <w:numId w:val="15"/>
              </w:numPr>
              <w:spacing w:line="276" w:lineRule="auto"/>
              <w:jc w:val="both"/>
              <w:rPr>
                <w:lang w:val="en-GB"/>
              </w:rPr>
            </w:pPr>
            <w:r w:rsidRPr="00225277">
              <w:rPr>
                <w:lang w:val="en-GB"/>
              </w:rPr>
              <w:t>Mission and vision</w:t>
            </w:r>
          </w:p>
          <w:p w14:paraId="000001FF" w14:textId="77777777" w:rsidR="000D30AB" w:rsidRPr="00225277" w:rsidRDefault="009873D2">
            <w:pPr>
              <w:pStyle w:val="P68B1DB1-Normal29"/>
              <w:widowControl/>
              <w:numPr>
                <w:ilvl w:val="0"/>
                <w:numId w:val="15"/>
              </w:numPr>
              <w:spacing w:line="276" w:lineRule="auto"/>
              <w:jc w:val="both"/>
              <w:rPr>
                <w:lang w:val="en-GB"/>
              </w:rPr>
            </w:pPr>
            <w:r w:rsidRPr="00225277">
              <w:rPr>
                <w:lang w:val="en-GB"/>
              </w:rPr>
              <w:t>Policy documents (the learning and teaching policy document should also include distance education)</w:t>
            </w:r>
          </w:p>
          <w:p w14:paraId="00000200" w14:textId="77777777" w:rsidR="000D30AB" w:rsidRPr="00225277" w:rsidRDefault="009873D2">
            <w:pPr>
              <w:pStyle w:val="P68B1DB1-Normal29"/>
              <w:widowControl/>
              <w:numPr>
                <w:ilvl w:val="0"/>
                <w:numId w:val="15"/>
              </w:numPr>
              <w:spacing w:line="276" w:lineRule="auto"/>
              <w:jc w:val="both"/>
              <w:rPr>
                <w:lang w:val="en-GB"/>
              </w:rPr>
            </w:pPr>
            <w:r w:rsidRPr="00225277">
              <w:rPr>
                <w:lang w:val="en-GB"/>
              </w:rPr>
              <w:t xml:space="preserve">Documents showing that the policy documents were developed with the involvement of related stakeholders </w:t>
            </w:r>
          </w:p>
          <w:p w14:paraId="00000201" w14:textId="77777777" w:rsidR="000D30AB" w:rsidRPr="00225277" w:rsidRDefault="009873D2">
            <w:pPr>
              <w:pStyle w:val="P68B1DB1-Normal29"/>
              <w:widowControl/>
              <w:numPr>
                <w:ilvl w:val="0"/>
                <w:numId w:val="15"/>
              </w:numPr>
              <w:spacing w:line="276" w:lineRule="auto"/>
              <w:jc w:val="both"/>
              <w:rPr>
                <w:lang w:val="en-GB"/>
              </w:rPr>
            </w:pPr>
            <w:r w:rsidRPr="00225277">
              <w:rPr>
                <w:lang w:val="en-GB"/>
              </w:rPr>
              <w:t>Expressions and practice examples that demonstrate a holistic relationship in the policy documents (mention of research in educational programs, mention of service to society in research processes, and mention of distance education)</w:t>
            </w:r>
          </w:p>
          <w:p w14:paraId="00000202" w14:textId="77777777" w:rsidR="000D30AB" w:rsidRPr="00225277" w:rsidRDefault="009873D2">
            <w:pPr>
              <w:pStyle w:val="P68B1DB1-Normal29"/>
              <w:widowControl/>
              <w:numPr>
                <w:ilvl w:val="0"/>
                <w:numId w:val="15"/>
              </w:numPr>
              <w:spacing w:line="276" w:lineRule="auto"/>
              <w:jc w:val="both"/>
              <w:rPr>
                <w:lang w:val="en-GB"/>
              </w:rPr>
            </w:pPr>
            <w:r w:rsidRPr="00225277">
              <w:rPr>
                <w:lang w:val="en-GB"/>
              </w:rPr>
              <w:t>Evidence for the follow-up and evaluation of the policies</w:t>
            </w:r>
          </w:p>
          <w:p w14:paraId="00000203" w14:textId="1CCFC9B2" w:rsidR="000D30AB" w:rsidRPr="00225277" w:rsidRDefault="009873D2">
            <w:pPr>
              <w:pStyle w:val="P68B1DB1-Normal29"/>
              <w:widowControl/>
              <w:numPr>
                <w:ilvl w:val="0"/>
                <w:numId w:val="15"/>
              </w:numPr>
              <w:ind w:right="63"/>
              <w:jc w:val="both"/>
              <w:rPr>
                <w:lang w:val="en-GB"/>
              </w:rPr>
            </w:pPr>
            <w:r w:rsidRPr="00225277">
              <w:rPr>
                <w:lang w:val="en-GB"/>
              </w:rPr>
              <w:t xml:space="preserve">Evidence for the specific approaches and practices developed by the institution in line with the institutional needs along with standard practices and legislation </w:t>
            </w:r>
          </w:p>
        </w:tc>
      </w:tr>
    </w:tbl>
    <w:p w14:paraId="00000208" w14:textId="77777777" w:rsidR="000D30AB" w:rsidRPr="00225277" w:rsidRDefault="000D30AB">
      <w:pPr>
        <w:rPr>
          <w:lang w:val="en-GB"/>
        </w:rPr>
      </w:pPr>
    </w:p>
    <w:p w14:paraId="00000209" w14:textId="77777777" w:rsidR="000D30AB" w:rsidRPr="00225277" w:rsidRDefault="000D30AB">
      <w:pPr>
        <w:rPr>
          <w:lang w:val="en-GB"/>
        </w:rPr>
      </w:pPr>
    </w:p>
    <w:tbl>
      <w:tblPr>
        <w:tblStyle w:val="a7"/>
        <w:tblpPr w:leftFromText="141" w:rightFromText="141" w:vertAnchor="page" w:horzAnchor="margin" w:tblpXSpec="center" w:tblpY="845"/>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2127"/>
        <w:gridCol w:w="1984"/>
        <w:gridCol w:w="2478"/>
        <w:gridCol w:w="2394"/>
        <w:gridCol w:w="1933"/>
      </w:tblGrid>
      <w:tr w:rsidR="000D30AB" w:rsidRPr="00225277" w14:paraId="512497D1" w14:textId="77777777">
        <w:trPr>
          <w:trHeight w:val="412"/>
        </w:trPr>
        <w:tc>
          <w:tcPr>
            <w:tcW w:w="16014" w:type="dxa"/>
            <w:gridSpan w:val="6"/>
            <w:shd w:val="clear" w:color="auto" w:fill="FFCADE"/>
            <w:vAlign w:val="bottom"/>
          </w:tcPr>
          <w:p w14:paraId="0000020A" w14:textId="77777777" w:rsidR="000D30AB" w:rsidRPr="00225277" w:rsidRDefault="009873D2">
            <w:pPr>
              <w:pStyle w:val="b1"/>
              <w:framePr w:hSpace="0" w:wrap="auto" w:vAnchor="margin" w:hAnchor="text" w:xAlign="left" w:yAlign="inline"/>
              <w:rPr>
                <w:lang w:val="en-GB"/>
              </w:rPr>
            </w:pPr>
            <w:r w:rsidRPr="00225277">
              <w:rPr>
                <w:lang w:val="en-GB"/>
              </w:rPr>
              <w:lastRenderedPageBreak/>
              <w:t>A. LEADERSHIP, GOVERNANCE AND QUALITY</w:t>
            </w:r>
          </w:p>
        </w:tc>
      </w:tr>
      <w:tr w:rsidR="000D30AB" w:rsidRPr="00225277" w14:paraId="03E0FEC0" w14:textId="77777777">
        <w:trPr>
          <w:trHeight w:val="273"/>
        </w:trPr>
        <w:tc>
          <w:tcPr>
            <w:tcW w:w="16014" w:type="dxa"/>
            <w:gridSpan w:val="6"/>
            <w:tcBorders>
              <w:right w:val="nil"/>
            </w:tcBorders>
            <w:shd w:val="clear" w:color="auto" w:fill="FFCADE"/>
            <w:vAlign w:val="center"/>
          </w:tcPr>
          <w:p w14:paraId="00000210" w14:textId="77777777" w:rsidR="000D30AB" w:rsidRPr="00225277" w:rsidRDefault="009873D2">
            <w:pPr>
              <w:spacing w:line="276" w:lineRule="auto"/>
              <w:rPr>
                <w:b/>
                <w:lang w:val="en-GB"/>
              </w:rPr>
            </w:pPr>
            <w:r w:rsidRPr="00225277">
              <w:rPr>
                <w:b/>
                <w:lang w:val="en-GB"/>
              </w:rPr>
              <w:t xml:space="preserve">A.2. </w:t>
            </w:r>
            <w:r w:rsidRPr="00225277">
              <w:rPr>
                <w:lang w:val="en-GB"/>
              </w:rPr>
              <w:t xml:space="preserve"> </w:t>
            </w:r>
            <w:r w:rsidRPr="00225277">
              <w:rPr>
                <w:b/>
                <w:lang w:val="en-GB"/>
              </w:rPr>
              <w:t>Mission and Strategic Goals</w:t>
            </w:r>
          </w:p>
          <w:p w14:paraId="00000211" w14:textId="77777777" w:rsidR="000D30AB" w:rsidRPr="00225277" w:rsidRDefault="000D30AB">
            <w:pPr>
              <w:spacing w:line="276" w:lineRule="auto"/>
              <w:rPr>
                <w:b/>
                <w:lang w:val="en-GB"/>
              </w:rPr>
            </w:pPr>
          </w:p>
        </w:tc>
      </w:tr>
      <w:tr w:rsidR="000D30AB" w:rsidRPr="00225277" w14:paraId="6999CCB6" w14:textId="77777777">
        <w:trPr>
          <w:trHeight w:val="273"/>
        </w:trPr>
        <w:tc>
          <w:tcPr>
            <w:tcW w:w="5098" w:type="dxa"/>
            <w:shd w:val="clear" w:color="auto" w:fill="FFCADE"/>
            <w:vAlign w:val="center"/>
          </w:tcPr>
          <w:p w14:paraId="00000217" w14:textId="77777777" w:rsidR="000D30AB" w:rsidRPr="00225277" w:rsidRDefault="000D30AB">
            <w:pPr>
              <w:spacing w:line="276" w:lineRule="auto"/>
              <w:rPr>
                <w:b/>
                <w:lang w:val="en-GB"/>
              </w:rPr>
            </w:pPr>
          </w:p>
        </w:tc>
        <w:tc>
          <w:tcPr>
            <w:tcW w:w="2127" w:type="dxa"/>
            <w:shd w:val="clear" w:color="auto" w:fill="FFCADE"/>
            <w:vAlign w:val="bottom"/>
          </w:tcPr>
          <w:p w14:paraId="00000218" w14:textId="77777777" w:rsidR="000D30AB" w:rsidRPr="00225277" w:rsidRDefault="009873D2">
            <w:pPr>
              <w:pStyle w:val="P68B1DB1-Normal26"/>
              <w:spacing w:line="276" w:lineRule="auto"/>
              <w:jc w:val="center"/>
              <w:rPr>
                <w:lang w:val="en-GB"/>
              </w:rPr>
            </w:pPr>
            <w:r w:rsidRPr="00225277">
              <w:rPr>
                <w:lang w:val="en-GB"/>
              </w:rPr>
              <w:t>1</w:t>
            </w:r>
          </w:p>
        </w:tc>
        <w:tc>
          <w:tcPr>
            <w:tcW w:w="1984" w:type="dxa"/>
            <w:shd w:val="clear" w:color="auto" w:fill="FFCADE"/>
            <w:vAlign w:val="bottom"/>
          </w:tcPr>
          <w:p w14:paraId="00000219" w14:textId="77777777" w:rsidR="000D30AB" w:rsidRPr="00225277" w:rsidRDefault="009873D2">
            <w:pPr>
              <w:pStyle w:val="P68B1DB1-Normal26"/>
              <w:spacing w:line="276" w:lineRule="auto"/>
              <w:jc w:val="center"/>
              <w:rPr>
                <w:lang w:val="en-GB"/>
              </w:rPr>
            </w:pPr>
            <w:r w:rsidRPr="00225277">
              <w:rPr>
                <w:lang w:val="en-GB"/>
              </w:rPr>
              <w:t>2</w:t>
            </w:r>
          </w:p>
        </w:tc>
        <w:tc>
          <w:tcPr>
            <w:tcW w:w="2478" w:type="dxa"/>
            <w:shd w:val="clear" w:color="auto" w:fill="FFCADE"/>
            <w:vAlign w:val="bottom"/>
          </w:tcPr>
          <w:p w14:paraId="0000021A" w14:textId="77777777" w:rsidR="000D30AB" w:rsidRPr="00225277" w:rsidRDefault="009873D2">
            <w:pPr>
              <w:pStyle w:val="P68B1DB1-Normal26"/>
              <w:spacing w:line="276" w:lineRule="auto"/>
              <w:jc w:val="center"/>
              <w:rPr>
                <w:lang w:val="en-GB"/>
              </w:rPr>
            </w:pPr>
            <w:r w:rsidRPr="00225277">
              <w:rPr>
                <w:lang w:val="en-GB"/>
              </w:rPr>
              <w:t>3</w:t>
            </w:r>
          </w:p>
        </w:tc>
        <w:tc>
          <w:tcPr>
            <w:tcW w:w="2394" w:type="dxa"/>
            <w:shd w:val="clear" w:color="auto" w:fill="FFCADE"/>
            <w:vAlign w:val="bottom"/>
          </w:tcPr>
          <w:p w14:paraId="0000021B" w14:textId="77777777" w:rsidR="000D30AB" w:rsidRPr="00225277" w:rsidRDefault="009873D2">
            <w:pPr>
              <w:pStyle w:val="P68B1DB1-Normal26"/>
              <w:spacing w:line="276" w:lineRule="auto"/>
              <w:jc w:val="center"/>
              <w:rPr>
                <w:lang w:val="en-GB"/>
              </w:rPr>
            </w:pPr>
            <w:r w:rsidRPr="00225277">
              <w:rPr>
                <w:lang w:val="en-GB"/>
              </w:rPr>
              <w:t>4</w:t>
            </w:r>
          </w:p>
        </w:tc>
        <w:tc>
          <w:tcPr>
            <w:tcW w:w="1933" w:type="dxa"/>
            <w:tcBorders>
              <w:right w:val="nil"/>
            </w:tcBorders>
            <w:shd w:val="clear" w:color="auto" w:fill="FFCADE"/>
            <w:vAlign w:val="bottom"/>
          </w:tcPr>
          <w:p w14:paraId="0000021C" w14:textId="77777777" w:rsidR="000D30AB" w:rsidRPr="00225277" w:rsidRDefault="009873D2">
            <w:pPr>
              <w:pStyle w:val="P68B1DB1-Normal26"/>
              <w:spacing w:line="276" w:lineRule="auto"/>
              <w:jc w:val="center"/>
              <w:rPr>
                <w:lang w:val="en-GB"/>
              </w:rPr>
            </w:pPr>
            <w:r w:rsidRPr="00225277">
              <w:rPr>
                <w:lang w:val="en-GB"/>
              </w:rPr>
              <w:t>5</w:t>
            </w:r>
          </w:p>
        </w:tc>
      </w:tr>
      <w:tr w:rsidR="000D30AB" w:rsidRPr="00225277" w14:paraId="4C4F4E77" w14:textId="77777777">
        <w:trPr>
          <w:trHeight w:val="3118"/>
        </w:trPr>
        <w:tc>
          <w:tcPr>
            <w:tcW w:w="5098" w:type="dxa"/>
            <w:vMerge w:val="restart"/>
            <w:shd w:val="clear" w:color="auto" w:fill="FFFFFF"/>
          </w:tcPr>
          <w:p w14:paraId="0000021D" w14:textId="77777777" w:rsidR="000D30AB" w:rsidRPr="00225277" w:rsidRDefault="000D30AB">
            <w:pPr>
              <w:spacing w:line="276" w:lineRule="auto"/>
              <w:rPr>
                <w:lang w:val="en-GB"/>
              </w:rPr>
            </w:pPr>
          </w:p>
          <w:p w14:paraId="0000021E" w14:textId="77777777" w:rsidR="000D30AB" w:rsidRPr="00225277" w:rsidRDefault="000D30AB">
            <w:pPr>
              <w:spacing w:line="276" w:lineRule="auto"/>
              <w:rPr>
                <w:lang w:val="en-GB"/>
              </w:rPr>
            </w:pPr>
          </w:p>
          <w:p w14:paraId="0000021F" w14:textId="77777777" w:rsidR="000D30AB" w:rsidRPr="00225277" w:rsidRDefault="009873D2">
            <w:pPr>
              <w:pStyle w:val="P68B1DB1-Normal27"/>
              <w:spacing w:line="276" w:lineRule="auto"/>
              <w:jc w:val="both"/>
              <w:rPr>
                <w:lang w:val="en-GB"/>
              </w:rPr>
            </w:pPr>
            <w:r w:rsidRPr="00225277">
              <w:rPr>
                <w:lang w:val="en-GB"/>
              </w:rPr>
              <w:t>A.2.2. Strategic goals and objectives</w:t>
            </w:r>
          </w:p>
          <w:p w14:paraId="00000220" w14:textId="77777777" w:rsidR="000D30AB" w:rsidRPr="00225277" w:rsidRDefault="000D30AB">
            <w:pPr>
              <w:spacing w:line="276" w:lineRule="auto"/>
              <w:rPr>
                <w:b/>
                <w:u w:val="single"/>
                <w:lang w:val="en-GB"/>
              </w:rPr>
            </w:pPr>
          </w:p>
          <w:p w14:paraId="00000221" w14:textId="77777777" w:rsidR="000D30AB" w:rsidRPr="00225277" w:rsidRDefault="009873D2">
            <w:pPr>
              <w:spacing w:line="276" w:lineRule="auto"/>
              <w:jc w:val="both"/>
              <w:rPr>
                <w:b/>
                <w:u w:val="single"/>
                <w:lang w:val="en-GB"/>
              </w:rPr>
            </w:pPr>
            <w:r w:rsidRPr="00225277">
              <w:rPr>
                <w:lang w:val="en-GB"/>
              </w:rPr>
              <w:t>There is a mutual understanding and settled way of approaching the Strategic Plan*; short/medium and long-term goals, objectives, sub-objectives, actions, timing and prioritizing, people in charge, and financial resources available for the current period, all of which are created, taking the stakeholders' opinion (particularly strategic stakeholders) into account. While preparing the current strategic plan, the previous plan has been evaluated and used, the annual progress has been monitored, discussed in relevant boards, and necessary actions are taken.</w:t>
            </w:r>
          </w:p>
          <w:p w14:paraId="00000222" w14:textId="77777777" w:rsidR="000D30AB" w:rsidRPr="00225277" w:rsidRDefault="009873D2">
            <w:pPr>
              <w:spacing w:line="276" w:lineRule="auto"/>
              <w:rPr>
                <w:lang w:val="en-GB"/>
              </w:rPr>
            </w:pPr>
            <w:r w:rsidRPr="00225277">
              <w:rPr>
                <w:lang w:val="en-GB"/>
              </w:rPr>
              <w:t xml:space="preserve"> </w:t>
            </w:r>
          </w:p>
          <w:p w14:paraId="00000223" w14:textId="77777777" w:rsidR="000D30AB" w:rsidRPr="00225277" w:rsidRDefault="000D30AB">
            <w:pPr>
              <w:spacing w:line="276" w:lineRule="auto"/>
              <w:rPr>
                <w:lang w:val="en-GB"/>
              </w:rPr>
            </w:pPr>
          </w:p>
          <w:p w14:paraId="00000224" w14:textId="77777777" w:rsidR="000D30AB" w:rsidRPr="00225277" w:rsidRDefault="009873D2">
            <w:pPr>
              <w:spacing w:line="276" w:lineRule="auto"/>
              <w:rPr>
                <w:lang w:val="en-GB"/>
              </w:rPr>
            </w:pPr>
            <w:r w:rsidRPr="00225277">
              <w:rPr>
                <w:lang w:val="en-GB"/>
              </w:rPr>
              <w:t>* It is the document that defines the strategic goals and objectives and performance indicators for the foundation higher education institutions.</w:t>
            </w:r>
          </w:p>
        </w:tc>
        <w:tc>
          <w:tcPr>
            <w:tcW w:w="2127" w:type="dxa"/>
            <w:shd w:val="clear" w:color="auto" w:fill="FDDFE8"/>
          </w:tcPr>
          <w:p w14:paraId="00000225" w14:textId="77777777" w:rsidR="000D30AB" w:rsidRPr="00225277" w:rsidRDefault="009873D2">
            <w:pPr>
              <w:spacing w:line="276" w:lineRule="auto"/>
              <w:rPr>
                <w:lang w:val="en-GB"/>
              </w:rPr>
            </w:pPr>
            <w:r w:rsidRPr="00225277">
              <w:rPr>
                <w:lang w:val="en-GB"/>
              </w:rPr>
              <w:t>The institution does not have a strategic plan.</w:t>
            </w:r>
          </w:p>
        </w:tc>
        <w:tc>
          <w:tcPr>
            <w:tcW w:w="1984" w:type="dxa"/>
            <w:shd w:val="clear" w:color="auto" w:fill="FECEDD"/>
          </w:tcPr>
          <w:p w14:paraId="00000226" w14:textId="77777777" w:rsidR="000D30AB" w:rsidRPr="00225277" w:rsidRDefault="009873D2">
            <w:pPr>
              <w:spacing w:line="276" w:lineRule="auto"/>
              <w:rPr>
                <w:lang w:val="en-GB"/>
              </w:rPr>
            </w:pPr>
            <w:r w:rsidRPr="00225277">
              <w:rPr>
                <w:lang w:val="en-GB"/>
              </w:rPr>
              <w:t>The institution has a declared strategic plan.</w:t>
            </w:r>
          </w:p>
        </w:tc>
        <w:tc>
          <w:tcPr>
            <w:tcW w:w="2478" w:type="dxa"/>
            <w:shd w:val="clear" w:color="auto" w:fill="E59BB2"/>
          </w:tcPr>
          <w:p w14:paraId="00000227" w14:textId="77777777" w:rsidR="000D30AB" w:rsidRPr="00225277" w:rsidRDefault="009873D2">
            <w:pPr>
              <w:spacing w:line="276" w:lineRule="auto"/>
              <w:rPr>
                <w:lang w:val="en-GB"/>
              </w:rPr>
            </w:pPr>
            <w:r w:rsidRPr="00225277">
              <w:rPr>
                <w:lang w:val="en-GB"/>
              </w:rPr>
              <w:t>The institution has a holistic strategic plan adopted by all its units and recognized by its stakeholders, and practices agree with this plan.</w:t>
            </w:r>
          </w:p>
        </w:tc>
        <w:tc>
          <w:tcPr>
            <w:tcW w:w="2394" w:type="dxa"/>
            <w:shd w:val="clear" w:color="auto" w:fill="DE829E"/>
          </w:tcPr>
          <w:p w14:paraId="00000228" w14:textId="77777777" w:rsidR="000D30AB" w:rsidRPr="00225277" w:rsidRDefault="009873D2">
            <w:pPr>
              <w:spacing w:line="276" w:lineRule="auto"/>
              <w:rPr>
                <w:lang w:val="en-GB"/>
              </w:rPr>
            </w:pPr>
            <w:r w:rsidRPr="00225277">
              <w:rPr>
                <w:lang w:val="en-GB"/>
              </w:rPr>
              <w:t>The institution monitors the implementation of its strategic plan and evaluates it with the related stakeholders; the output is reflected in the institution's future plans.</w:t>
            </w:r>
          </w:p>
        </w:tc>
        <w:tc>
          <w:tcPr>
            <w:tcW w:w="1933" w:type="dxa"/>
            <w:shd w:val="clear" w:color="auto" w:fill="D87292"/>
          </w:tcPr>
          <w:p w14:paraId="00000229" w14:textId="77777777" w:rsidR="000D30AB" w:rsidRPr="00225277" w:rsidRDefault="009873D2">
            <w:pPr>
              <w:spacing w:line="276" w:lineRule="auto"/>
              <w:rPr>
                <w:lang w:val="en-GB"/>
              </w:rPr>
            </w:pPr>
            <w:r w:rsidRPr="00225277">
              <w:rPr>
                <w:lang w:val="en-GB"/>
              </w:rPr>
              <w:t xml:space="preserve">There are internalized, systematic and sustainable practices that can be used as examples of best practices. </w:t>
            </w:r>
          </w:p>
        </w:tc>
      </w:tr>
      <w:tr w:rsidR="000D30AB" w:rsidRPr="00225277" w14:paraId="238BAF05" w14:textId="77777777">
        <w:trPr>
          <w:trHeight w:val="3544"/>
        </w:trPr>
        <w:tc>
          <w:tcPr>
            <w:tcW w:w="5098" w:type="dxa"/>
            <w:vMerge/>
            <w:shd w:val="clear" w:color="auto" w:fill="FFFFFF"/>
          </w:tcPr>
          <w:p w14:paraId="0000022A" w14:textId="77777777" w:rsidR="000D30AB" w:rsidRPr="00225277" w:rsidRDefault="000D30AB">
            <w:pPr>
              <w:pBdr>
                <w:top w:val="nil"/>
                <w:left w:val="nil"/>
                <w:bottom w:val="nil"/>
                <w:right w:val="nil"/>
                <w:between w:val="nil"/>
              </w:pBdr>
              <w:spacing w:line="276" w:lineRule="auto"/>
              <w:rPr>
                <w:lang w:val="en-GB"/>
              </w:rPr>
            </w:pPr>
          </w:p>
        </w:tc>
        <w:tc>
          <w:tcPr>
            <w:tcW w:w="10916" w:type="dxa"/>
            <w:gridSpan w:val="5"/>
            <w:shd w:val="clear" w:color="auto" w:fill="E5AEC0"/>
          </w:tcPr>
          <w:p w14:paraId="1E2867DC" w14:textId="77777777" w:rsidR="000D30AB" w:rsidRPr="00225277" w:rsidRDefault="000D30AB">
            <w:pPr>
              <w:spacing w:line="276" w:lineRule="auto"/>
              <w:ind w:right="63"/>
              <w:jc w:val="both"/>
              <w:rPr>
                <w:b/>
                <w:i/>
                <w:lang w:val="en-GB"/>
              </w:rPr>
            </w:pPr>
          </w:p>
          <w:p w14:paraId="0000022D" w14:textId="348CF1E3" w:rsidR="000D30AB" w:rsidRPr="00225277" w:rsidRDefault="009873D2">
            <w:pPr>
              <w:pStyle w:val="P68B1DB1-Normal28"/>
              <w:spacing w:line="276" w:lineRule="auto"/>
              <w:ind w:right="63"/>
              <w:jc w:val="both"/>
              <w:rPr>
                <w:lang w:val="en-GB"/>
              </w:rPr>
            </w:pPr>
            <w:r w:rsidRPr="00225277">
              <w:rPr>
                <w:lang w:val="en-GB"/>
              </w:rPr>
              <w:t xml:space="preserve">Sample Evidence </w:t>
            </w:r>
          </w:p>
          <w:p w14:paraId="0000022E" w14:textId="377FCD86" w:rsidR="000D30AB" w:rsidRPr="00225277" w:rsidRDefault="009873D2">
            <w:pPr>
              <w:pStyle w:val="P68B1DB1-Normal29"/>
              <w:widowControl/>
              <w:numPr>
                <w:ilvl w:val="0"/>
                <w:numId w:val="1"/>
              </w:numPr>
              <w:ind w:right="63"/>
              <w:jc w:val="both"/>
              <w:rPr>
                <w:lang w:val="en-GB"/>
              </w:rPr>
            </w:pPr>
            <w:r w:rsidRPr="00225277">
              <w:rPr>
                <w:lang w:val="en-GB"/>
              </w:rPr>
              <w:t>A document disclosed to the public containing the strategic goals and objectives of the institution (strategic plan, strategy document, etc.) and the process of developing the document</w:t>
            </w:r>
          </w:p>
          <w:p w14:paraId="00000230" w14:textId="02439617" w:rsidR="000D30AB" w:rsidRPr="00225277" w:rsidRDefault="009873D2">
            <w:pPr>
              <w:widowControl/>
              <w:numPr>
                <w:ilvl w:val="0"/>
                <w:numId w:val="1"/>
              </w:numPr>
              <w:ind w:right="63"/>
              <w:jc w:val="both"/>
              <w:rPr>
                <w:i/>
                <w:lang w:val="en-GB"/>
              </w:rPr>
            </w:pPr>
            <w:r w:rsidRPr="00225277">
              <w:rPr>
                <w:i/>
                <w:lang w:val="en-GB"/>
              </w:rPr>
              <w:t xml:space="preserve">Evidence showing the involvement of internal and external stakeholders in the planning, doing, checking and acting stages of the institution's strategic plan </w:t>
            </w:r>
            <w:r w:rsidRPr="00225277">
              <w:rPr>
                <w:lang w:val="en-GB"/>
              </w:rPr>
              <w:t xml:space="preserve"> </w:t>
            </w:r>
          </w:p>
          <w:p w14:paraId="00000231" w14:textId="1BA37C5F" w:rsidR="000D30AB" w:rsidRPr="00225277" w:rsidRDefault="009873D2">
            <w:pPr>
              <w:pStyle w:val="P68B1DB1-Normal29"/>
              <w:widowControl/>
              <w:numPr>
                <w:ilvl w:val="0"/>
                <w:numId w:val="1"/>
              </w:numPr>
              <w:ind w:right="63"/>
              <w:jc w:val="both"/>
              <w:rPr>
                <w:lang w:val="en-GB"/>
              </w:rPr>
            </w:pPr>
            <w:r w:rsidRPr="00225277">
              <w:rPr>
                <w:lang w:val="en-GB"/>
              </w:rPr>
              <w:t>Evidence for the alignment of the strategic plan and objectives with the United Nations Sustainable Development Goals</w:t>
            </w:r>
          </w:p>
          <w:p w14:paraId="00000232" w14:textId="20C0BD3F" w:rsidR="000D30AB" w:rsidRPr="00225277" w:rsidRDefault="009873D2">
            <w:pPr>
              <w:pStyle w:val="P68B1DB1-Normal29"/>
              <w:widowControl/>
              <w:numPr>
                <w:ilvl w:val="0"/>
                <w:numId w:val="1"/>
              </w:numPr>
              <w:ind w:right="63"/>
              <w:jc w:val="both"/>
              <w:rPr>
                <w:lang w:val="en-GB"/>
              </w:rPr>
            </w:pPr>
            <w:r w:rsidRPr="00225277">
              <w:rPr>
                <w:lang w:val="en-GB"/>
              </w:rPr>
              <w:t>Performance reports containing annual realisation monitoring of the indicators included in the Strategic Plan and improvement suggestions</w:t>
            </w:r>
          </w:p>
          <w:p w14:paraId="00000233" w14:textId="47AEA542" w:rsidR="000D30AB" w:rsidRPr="00225277" w:rsidRDefault="009873D2">
            <w:pPr>
              <w:pStyle w:val="P68B1DB1-Normal29"/>
              <w:widowControl/>
              <w:numPr>
                <w:ilvl w:val="0"/>
                <w:numId w:val="1"/>
              </w:numPr>
              <w:ind w:right="63"/>
              <w:jc w:val="both"/>
              <w:rPr>
                <w:lang w:val="en-GB"/>
              </w:rPr>
            </w:pPr>
            <w:r w:rsidRPr="00225277">
              <w:rPr>
                <w:lang w:val="en-GB"/>
              </w:rPr>
              <w:t>Improvement reports that analyse the results of practices, including requests, complaints, etc. from stakeholders within the scope of strategic goals and objectives</w:t>
            </w:r>
          </w:p>
          <w:p w14:paraId="00000235" w14:textId="459FC184" w:rsidR="000D30AB" w:rsidRPr="00225277" w:rsidRDefault="009873D2">
            <w:pPr>
              <w:pStyle w:val="P68B1DB1-Normal29"/>
              <w:widowControl/>
              <w:numPr>
                <w:ilvl w:val="0"/>
                <w:numId w:val="1"/>
              </w:numPr>
              <w:ind w:right="63"/>
              <w:jc w:val="both"/>
              <w:rPr>
                <w:lang w:val="en-GB"/>
              </w:rPr>
            </w:pPr>
            <w:r w:rsidRPr="00225277">
              <w:rPr>
                <w:lang w:val="en-GB"/>
              </w:rPr>
              <w:t xml:space="preserve">Evidence for the specific approaches and practices developed by the institution in line with the institutional needs along with standard practices and legislation </w:t>
            </w:r>
          </w:p>
          <w:p w14:paraId="00000236" w14:textId="77777777" w:rsidR="000D30AB" w:rsidRPr="00225277" w:rsidRDefault="000D30AB">
            <w:pPr>
              <w:spacing w:line="276" w:lineRule="auto"/>
              <w:ind w:left="478"/>
              <w:jc w:val="both"/>
              <w:rPr>
                <w:i/>
                <w:lang w:val="en-GB"/>
              </w:rPr>
            </w:pPr>
          </w:p>
        </w:tc>
      </w:tr>
    </w:tbl>
    <w:p w14:paraId="0000023D" w14:textId="5F37415C" w:rsidR="000D30AB" w:rsidRPr="00225277" w:rsidRDefault="000D30AB">
      <w:pPr>
        <w:rPr>
          <w:lang w:val="en-GB"/>
        </w:rPr>
      </w:pPr>
    </w:p>
    <w:tbl>
      <w:tblPr>
        <w:tblStyle w:val="a8"/>
        <w:tblpPr w:leftFromText="141" w:rightFromText="141" w:vertAnchor="page" w:horzAnchor="margin" w:tblpXSpec="center" w:tblpY="771"/>
        <w:tblW w:w="15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1843"/>
        <w:gridCol w:w="1842"/>
        <w:gridCol w:w="1843"/>
        <w:gridCol w:w="2482"/>
        <w:gridCol w:w="2565"/>
      </w:tblGrid>
      <w:tr w:rsidR="000D30AB" w:rsidRPr="00225277" w14:paraId="419A2AA9" w14:textId="77777777">
        <w:tc>
          <w:tcPr>
            <w:tcW w:w="15390" w:type="dxa"/>
            <w:gridSpan w:val="6"/>
            <w:shd w:val="clear" w:color="auto" w:fill="FFCADE"/>
          </w:tcPr>
          <w:p w14:paraId="0000023E" w14:textId="27447871" w:rsidR="000D30AB" w:rsidRPr="00225277" w:rsidRDefault="009873D2">
            <w:pPr>
              <w:spacing w:line="276" w:lineRule="auto"/>
              <w:jc w:val="right"/>
              <w:rPr>
                <w:b/>
                <w:lang w:val="en-GB"/>
              </w:rPr>
            </w:pPr>
            <w:r w:rsidRPr="00225277">
              <w:rPr>
                <w:rStyle w:val="b1Char"/>
                <w:lang w:val="en-GB"/>
              </w:rPr>
              <w:lastRenderedPageBreak/>
              <w:t>A. LEADERSHIP, GOVERNANCE AND QUALITY</w:t>
            </w:r>
          </w:p>
        </w:tc>
      </w:tr>
      <w:tr w:rsidR="000D30AB" w:rsidRPr="00225277" w14:paraId="495C6FCC" w14:textId="77777777">
        <w:tc>
          <w:tcPr>
            <w:tcW w:w="15390" w:type="dxa"/>
            <w:gridSpan w:val="6"/>
            <w:shd w:val="clear" w:color="auto" w:fill="FFCADE"/>
          </w:tcPr>
          <w:p w14:paraId="00000244" w14:textId="00D691BD" w:rsidR="000D30AB" w:rsidRPr="00225277" w:rsidRDefault="009873D2">
            <w:pPr>
              <w:pStyle w:val="P68B1DB1-Normal26"/>
              <w:tabs>
                <w:tab w:val="center" w:pos="2792"/>
              </w:tabs>
              <w:spacing w:line="276" w:lineRule="auto"/>
              <w:rPr>
                <w:lang w:val="en-GB"/>
              </w:rPr>
            </w:pPr>
            <w:r w:rsidRPr="00225277">
              <w:rPr>
                <w:lang w:val="en-GB"/>
              </w:rPr>
              <w:t>A.2. Mission and Strategic Goals</w:t>
            </w:r>
          </w:p>
          <w:p w14:paraId="00000245" w14:textId="33669107" w:rsidR="000D30AB" w:rsidRPr="00225277" w:rsidRDefault="000D30AB">
            <w:pPr>
              <w:spacing w:line="276" w:lineRule="auto"/>
              <w:jc w:val="center"/>
              <w:rPr>
                <w:b/>
                <w:lang w:val="en-GB"/>
              </w:rPr>
            </w:pPr>
          </w:p>
        </w:tc>
      </w:tr>
      <w:tr w:rsidR="000D30AB" w:rsidRPr="00225277" w14:paraId="2DEA4680" w14:textId="77777777" w:rsidTr="00A03C2D">
        <w:tc>
          <w:tcPr>
            <w:tcW w:w="4815" w:type="dxa"/>
            <w:shd w:val="clear" w:color="auto" w:fill="FFCADE"/>
          </w:tcPr>
          <w:p w14:paraId="0000024B" w14:textId="6E3D3E28" w:rsidR="000D30AB" w:rsidRPr="00225277" w:rsidRDefault="000D30AB">
            <w:pPr>
              <w:tabs>
                <w:tab w:val="center" w:pos="2792"/>
              </w:tabs>
              <w:spacing w:line="276" w:lineRule="auto"/>
              <w:rPr>
                <w:b/>
                <w:lang w:val="en-GB"/>
              </w:rPr>
            </w:pPr>
          </w:p>
        </w:tc>
        <w:tc>
          <w:tcPr>
            <w:tcW w:w="1843" w:type="dxa"/>
            <w:shd w:val="clear" w:color="auto" w:fill="FFCADE"/>
          </w:tcPr>
          <w:p w14:paraId="0000024C" w14:textId="6AC4F4DA" w:rsidR="000D30AB" w:rsidRPr="00225277" w:rsidRDefault="009873D2">
            <w:pPr>
              <w:pStyle w:val="P68B1DB1-Normal26"/>
              <w:spacing w:line="276" w:lineRule="auto"/>
              <w:jc w:val="center"/>
              <w:rPr>
                <w:lang w:val="en-GB"/>
              </w:rPr>
            </w:pPr>
            <w:r w:rsidRPr="00225277">
              <w:rPr>
                <w:lang w:val="en-GB"/>
              </w:rPr>
              <w:t>1</w:t>
            </w:r>
          </w:p>
        </w:tc>
        <w:tc>
          <w:tcPr>
            <w:tcW w:w="1842" w:type="dxa"/>
            <w:shd w:val="clear" w:color="auto" w:fill="FFCADE"/>
          </w:tcPr>
          <w:p w14:paraId="0000024D" w14:textId="5A5EF215" w:rsidR="000D30AB" w:rsidRPr="00225277" w:rsidRDefault="009873D2">
            <w:pPr>
              <w:pStyle w:val="P68B1DB1-Normal26"/>
              <w:spacing w:line="276" w:lineRule="auto"/>
              <w:jc w:val="center"/>
              <w:rPr>
                <w:lang w:val="en-GB"/>
              </w:rPr>
            </w:pPr>
            <w:r w:rsidRPr="00225277">
              <w:rPr>
                <w:lang w:val="en-GB"/>
              </w:rPr>
              <w:t>2</w:t>
            </w:r>
          </w:p>
        </w:tc>
        <w:tc>
          <w:tcPr>
            <w:tcW w:w="1843" w:type="dxa"/>
            <w:shd w:val="clear" w:color="auto" w:fill="FFCADE"/>
          </w:tcPr>
          <w:p w14:paraId="0000024E" w14:textId="11984B68" w:rsidR="000D30AB" w:rsidRPr="00225277" w:rsidRDefault="009873D2">
            <w:pPr>
              <w:pStyle w:val="P68B1DB1-Normal26"/>
              <w:spacing w:line="276" w:lineRule="auto"/>
              <w:jc w:val="center"/>
              <w:rPr>
                <w:lang w:val="en-GB"/>
              </w:rPr>
            </w:pPr>
            <w:r w:rsidRPr="00225277">
              <w:rPr>
                <w:lang w:val="en-GB"/>
              </w:rPr>
              <w:t>3</w:t>
            </w:r>
          </w:p>
        </w:tc>
        <w:tc>
          <w:tcPr>
            <w:tcW w:w="2482" w:type="dxa"/>
            <w:shd w:val="clear" w:color="auto" w:fill="FFCADE"/>
          </w:tcPr>
          <w:p w14:paraId="0000024F" w14:textId="34B4D96C" w:rsidR="000D30AB" w:rsidRPr="00225277" w:rsidRDefault="009873D2">
            <w:pPr>
              <w:pStyle w:val="P68B1DB1-Normal26"/>
              <w:spacing w:line="276" w:lineRule="auto"/>
              <w:jc w:val="center"/>
              <w:rPr>
                <w:lang w:val="en-GB"/>
              </w:rPr>
            </w:pPr>
            <w:r w:rsidRPr="00225277">
              <w:rPr>
                <w:lang w:val="en-GB"/>
              </w:rPr>
              <w:t>4</w:t>
            </w:r>
          </w:p>
        </w:tc>
        <w:tc>
          <w:tcPr>
            <w:tcW w:w="2565" w:type="dxa"/>
            <w:shd w:val="clear" w:color="auto" w:fill="FFCADE"/>
          </w:tcPr>
          <w:p w14:paraId="00000250" w14:textId="05E646F8" w:rsidR="000D30AB" w:rsidRPr="00225277" w:rsidRDefault="009873D2">
            <w:pPr>
              <w:pStyle w:val="P68B1DB1-Normal26"/>
              <w:spacing w:line="276" w:lineRule="auto"/>
              <w:jc w:val="center"/>
              <w:rPr>
                <w:lang w:val="en-GB"/>
              </w:rPr>
            </w:pPr>
            <w:r w:rsidRPr="00225277">
              <w:rPr>
                <w:lang w:val="en-GB"/>
              </w:rPr>
              <w:t>5</w:t>
            </w:r>
          </w:p>
        </w:tc>
      </w:tr>
      <w:tr w:rsidR="000D30AB" w:rsidRPr="00225277" w14:paraId="00E80E0A" w14:textId="77777777" w:rsidTr="00A03C2D">
        <w:trPr>
          <w:trHeight w:val="4155"/>
        </w:trPr>
        <w:tc>
          <w:tcPr>
            <w:tcW w:w="4815" w:type="dxa"/>
            <w:vMerge w:val="restart"/>
            <w:shd w:val="clear" w:color="auto" w:fill="FFFFFF"/>
          </w:tcPr>
          <w:p w14:paraId="7E2A70E0" w14:textId="287C0B97" w:rsidR="000D30AB" w:rsidRPr="00225277" w:rsidRDefault="000D30AB">
            <w:pPr>
              <w:spacing w:line="276" w:lineRule="auto"/>
              <w:rPr>
                <w:sz w:val="22"/>
                <w:lang w:val="en-GB"/>
              </w:rPr>
            </w:pPr>
          </w:p>
          <w:p w14:paraId="3D393A9C" w14:textId="77777777" w:rsidR="000D30AB" w:rsidRPr="000B4DA1" w:rsidRDefault="009873D2">
            <w:pPr>
              <w:pStyle w:val="P68B1DB1-Normal27"/>
              <w:spacing w:line="276" w:lineRule="auto"/>
              <w:rPr>
                <w:sz w:val="22"/>
                <w:szCs w:val="22"/>
                <w:lang w:val="en-GB"/>
              </w:rPr>
            </w:pPr>
            <w:r w:rsidRPr="000B4DA1">
              <w:rPr>
                <w:sz w:val="22"/>
                <w:szCs w:val="22"/>
                <w:lang w:val="en-GB"/>
              </w:rPr>
              <w:t>A.2.3. Performance management</w:t>
            </w:r>
          </w:p>
          <w:p w14:paraId="578A489D" w14:textId="77777777" w:rsidR="000D30AB" w:rsidRPr="000B4DA1" w:rsidRDefault="000D30AB">
            <w:pPr>
              <w:spacing w:line="276" w:lineRule="auto"/>
              <w:rPr>
                <w:b/>
                <w:sz w:val="22"/>
                <w:szCs w:val="22"/>
                <w:u w:val="single"/>
                <w:lang w:val="en-GB"/>
              </w:rPr>
            </w:pPr>
          </w:p>
          <w:p w14:paraId="6F1095FC" w14:textId="77777777" w:rsidR="000D30AB" w:rsidRPr="000B4DA1" w:rsidRDefault="009873D2">
            <w:pPr>
              <w:spacing w:line="276" w:lineRule="auto"/>
              <w:jc w:val="both"/>
              <w:rPr>
                <w:sz w:val="22"/>
                <w:szCs w:val="22"/>
                <w:lang w:val="en-GB"/>
              </w:rPr>
            </w:pPr>
            <w:r w:rsidRPr="000B4DA1">
              <w:rPr>
                <w:sz w:val="22"/>
                <w:szCs w:val="22"/>
                <w:lang w:val="en-GB"/>
              </w:rPr>
              <w:t xml:space="preserve">Performance management mechanisms in the institution are administered with a holistic approach. They assist the institution in its continuous improvement and prepare it for the future based on the strategic goals of the institution. The accuracy and reliability of the performance management are ensured with support from information and technology systems. The performance management that reflects the strategic perspective of the institution is maintained with a focus on process and stakeholder involvement. </w:t>
            </w:r>
          </w:p>
          <w:p w14:paraId="6A56D46A" w14:textId="1E88FAD0" w:rsidR="000D30AB" w:rsidRPr="000B4DA1" w:rsidRDefault="009873D2">
            <w:pPr>
              <w:spacing w:line="276" w:lineRule="auto"/>
              <w:jc w:val="both"/>
              <w:rPr>
                <w:sz w:val="22"/>
                <w:szCs w:val="22"/>
                <w:lang w:val="en-GB"/>
              </w:rPr>
            </w:pPr>
            <w:r w:rsidRPr="000B4DA1">
              <w:rPr>
                <w:sz w:val="22"/>
                <w:szCs w:val="22"/>
                <w:lang w:val="en-GB"/>
              </w:rPr>
              <w:t>Performance indicators that encompass all main institutional activities (general, key, distance education etc.) are defined and shared</w:t>
            </w:r>
            <w:r w:rsidR="00A03C2D" w:rsidRPr="000B4DA1">
              <w:rPr>
                <w:sz w:val="22"/>
                <w:szCs w:val="22"/>
                <w:lang w:val="en-GB"/>
              </w:rPr>
              <w:t>.</w:t>
            </w:r>
            <w:r w:rsidRPr="000B4DA1">
              <w:rPr>
                <w:sz w:val="22"/>
                <w:szCs w:val="22"/>
                <w:lang w:val="en-GB"/>
              </w:rPr>
              <w:t xml:space="preserve"> </w:t>
            </w:r>
          </w:p>
          <w:p w14:paraId="201FC7B1" w14:textId="77777777" w:rsidR="000D30AB" w:rsidRPr="000B4DA1" w:rsidRDefault="009873D2">
            <w:pPr>
              <w:spacing w:line="276" w:lineRule="auto"/>
              <w:jc w:val="both"/>
              <w:rPr>
                <w:sz w:val="22"/>
                <w:szCs w:val="22"/>
                <w:lang w:val="en-GB"/>
              </w:rPr>
            </w:pPr>
            <w:r w:rsidRPr="000B4DA1">
              <w:rPr>
                <w:sz w:val="22"/>
                <w:szCs w:val="22"/>
                <w:lang w:val="en-GB"/>
              </w:rPr>
              <w:t xml:space="preserve">How the performance indicators are related to the internal quality assurance system is defined and recorded. There are examples of how this is reflected in decisions.  </w:t>
            </w:r>
          </w:p>
          <w:p w14:paraId="7E3C9B54" w14:textId="77777777" w:rsidR="000D30AB" w:rsidRPr="000B4DA1" w:rsidRDefault="009873D2">
            <w:pPr>
              <w:spacing w:line="276" w:lineRule="auto"/>
              <w:jc w:val="both"/>
              <w:rPr>
                <w:sz w:val="22"/>
                <w:szCs w:val="22"/>
                <w:lang w:val="en-GB"/>
              </w:rPr>
            </w:pPr>
            <w:r w:rsidRPr="000B4DA1">
              <w:rPr>
                <w:sz w:val="22"/>
                <w:szCs w:val="22"/>
                <w:lang w:val="en-GB"/>
              </w:rPr>
              <w:t>The changes over the years are monitored, the results of the follow-up are recorded, and there is proof that they are used as required.</w:t>
            </w:r>
          </w:p>
          <w:p w14:paraId="6391C61B" w14:textId="4B979082" w:rsidR="000D30AB" w:rsidRPr="00225277" w:rsidRDefault="000D30AB">
            <w:pPr>
              <w:spacing w:line="276" w:lineRule="auto"/>
              <w:rPr>
                <w:sz w:val="22"/>
                <w:lang w:val="en-GB"/>
              </w:rPr>
            </w:pPr>
          </w:p>
        </w:tc>
        <w:tc>
          <w:tcPr>
            <w:tcW w:w="1843" w:type="dxa"/>
            <w:tcBorders>
              <w:bottom w:val="single" w:sz="4" w:space="0" w:color="auto"/>
            </w:tcBorders>
            <w:shd w:val="clear" w:color="auto" w:fill="FDDFE8"/>
          </w:tcPr>
          <w:p w14:paraId="0000025E" w14:textId="1A116898" w:rsidR="000D30AB" w:rsidRPr="00225277" w:rsidRDefault="009873D2">
            <w:pPr>
              <w:spacing w:line="276" w:lineRule="auto"/>
              <w:rPr>
                <w:lang w:val="en-GB"/>
              </w:rPr>
            </w:pPr>
            <w:r w:rsidRPr="00225277">
              <w:rPr>
                <w:lang w:val="en-GB"/>
              </w:rPr>
              <w:t xml:space="preserve">The institution does not have performance management. </w:t>
            </w:r>
          </w:p>
        </w:tc>
        <w:tc>
          <w:tcPr>
            <w:tcW w:w="1842" w:type="dxa"/>
            <w:tcBorders>
              <w:bottom w:val="single" w:sz="4" w:space="0" w:color="auto"/>
            </w:tcBorders>
            <w:shd w:val="clear" w:color="auto" w:fill="FECEDD"/>
          </w:tcPr>
          <w:p w14:paraId="0000025F" w14:textId="27BA65E4" w:rsidR="000D30AB" w:rsidRPr="00225277" w:rsidRDefault="009873D2">
            <w:pPr>
              <w:spacing w:line="276" w:lineRule="auto"/>
              <w:rPr>
                <w:lang w:val="en-GB"/>
              </w:rPr>
            </w:pPr>
            <w:r w:rsidRPr="00225277">
              <w:rPr>
                <w:lang w:val="en-GB"/>
              </w:rPr>
              <w:t>Performance indicators and performance management mechanisms are defined in the institution.</w:t>
            </w:r>
          </w:p>
        </w:tc>
        <w:tc>
          <w:tcPr>
            <w:tcW w:w="1843" w:type="dxa"/>
            <w:tcBorders>
              <w:bottom w:val="single" w:sz="4" w:space="0" w:color="auto"/>
            </w:tcBorders>
            <w:shd w:val="clear" w:color="auto" w:fill="E59BB2"/>
          </w:tcPr>
          <w:p w14:paraId="00000260" w14:textId="629C0958" w:rsidR="000D30AB" w:rsidRPr="00225277" w:rsidRDefault="009873D2">
            <w:pPr>
              <w:spacing w:line="276" w:lineRule="auto"/>
              <w:rPr>
                <w:lang w:val="en-GB"/>
              </w:rPr>
            </w:pPr>
            <w:r w:rsidRPr="00225277">
              <w:rPr>
                <w:lang w:val="en-GB"/>
              </w:rPr>
              <w:t>There are performance management practices throughout the entire institution.</w:t>
            </w:r>
          </w:p>
        </w:tc>
        <w:tc>
          <w:tcPr>
            <w:tcW w:w="2482" w:type="dxa"/>
            <w:tcBorders>
              <w:bottom w:val="single" w:sz="4" w:space="0" w:color="auto"/>
            </w:tcBorders>
            <w:shd w:val="clear" w:color="auto" w:fill="DE829E"/>
          </w:tcPr>
          <w:p w14:paraId="00000261" w14:textId="2E1B64C9" w:rsidR="000D30AB" w:rsidRPr="00225277" w:rsidRDefault="009873D2">
            <w:pPr>
              <w:spacing w:line="276" w:lineRule="auto"/>
              <w:rPr>
                <w:lang w:val="en-GB"/>
              </w:rPr>
            </w:pPr>
            <w:r w:rsidRPr="00225277">
              <w:rPr>
                <w:lang w:val="en-GB"/>
              </w:rPr>
              <w:t xml:space="preserve">The institution monitors performance indicators and performance management mechanisms' efficiency and makes improvements based on the follow-up process results. </w:t>
            </w:r>
          </w:p>
          <w:p w14:paraId="00000262" w14:textId="5CAB2E48" w:rsidR="000D30AB" w:rsidRPr="00225277" w:rsidRDefault="000D30AB">
            <w:pPr>
              <w:spacing w:line="276" w:lineRule="auto"/>
              <w:rPr>
                <w:lang w:val="en-GB"/>
              </w:rPr>
            </w:pPr>
          </w:p>
        </w:tc>
        <w:tc>
          <w:tcPr>
            <w:tcW w:w="2565" w:type="dxa"/>
            <w:tcBorders>
              <w:bottom w:val="single" w:sz="4" w:space="0" w:color="auto"/>
            </w:tcBorders>
            <w:shd w:val="clear" w:color="auto" w:fill="D87292"/>
          </w:tcPr>
          <w:p w14:paraId="00000263" w14:textId="28E65C9F" w:rsidR="000D30AB" w:rsidRPr="00225277" w:rsidRDefault="009873D2">
            <w:pPr>
              <w:spacing w:line="276" w:lineRule="auto"/>
              <w:rPr>
                <w:lang w:val="en-GB"/>
              </w:rPr>
            </w:pPr>
            <w:r w:rsidRPr="00225277">
              <w:rPr>
                <w:lang w:val="en-GB"/>
              </w:rPr>
              <w:t xml:space="preserve">There are internalized, systematic and sustainable practices that can be used as examples of best practices. </w:t>
            </w:r>
          </w:p>
        </w:tc>
      </w:tr>
      <w:tr w:rsidR="000D30AB" w:rsidRPr="00225277" w14:paraId="1F8C86F8" w14:textId="77777777" w:rsidTr="00A03C2D">
        <w:trPr>
          <w:trHeight w:val="2624"/>
        </w:trPr>
        <w:tc>
          <w:tcPr>
            <w:tcW w:w="4815" w:type="dxa"/>
            <w:vMerge/>
            <w:shd w:val="clear" w:color="auto" w:fill="FFFFFF"/>
          </w:tcPr>
          <w:p w14:paraId="3387FBA1" w14:textId="77777777" w:rsidR="000D30AB" w:rsidRPr="00225277" w:rsidRDefault="000D30AB">
            <w:pPr>
              <w:spacing w:line="276" w:lineRule="auto"/>
              <w:rPr>
                <w:lang w:val="en-GB"/>
              </w:rPr>
            </w:pPr>
          </w:p>
        </w:tc>
        <w:tc>
          <w:tcPr>
            <w:tcW w:w="10575" w:type="dxa"/>
            <w:gridSpan w:val="5"/>
            <w:tcBorders>
              <w:top w:val="single" w:sz="4" w:space="0" w:color="auto"/>
            </w:tcBorders>
            <w:shd w:val="clear" w:color="auto" w:fill="FDDFE8"/>
          </w:tcPr>
          <w:p w14:paraId="0D43E8A5" w14:textId="17A932F3" w:rsidR="000D30AB" w:rsidRPr="00225277" w:rsidRDefault="009873D2">
            <w:pPr>
              <w:pStyle w:val="P68B1DB1-Normal28"/>
              <w:spacing w:line="276" w:lineRule="auto"/>
              <w:ind w:right="63"/>
              <w:jc w:val="both"/>
              <w:rPr>
                <w:lang w:val="en-GB"/>
              </w:rPr>
            </w:pPr>
            <w:r w:rsidRPr="00225277">
              <w:rPr>
                <w:lang w:val="en-GB"/>
              </w:rPr>
              <w:t xml:space="preserve">Sample Evidence </w:t>
            </w:r>
          </w:p>
          <w:p w14:paraId="36647BE2" w14:textId="77777777" w:rsidR="000D30AB" w:rsidRPr="00225277" w:rsidRDefault="009873D2">
            <w:pPr>
              <w:pStyle w:val="P68B1DB1-ListeParagraf30"/>
              <w:numPr>
                <w:ilvl w:val="0"/>
                <w:numId w:val="34"/>
              </w:numPr>
              <w:spacing w:line="276" w:lineRule="auto"/>
              <w:ind w:right="63"/>
              <w:jc w:val="both"/>
              <w:rPr>
                <w:lang w:val="en-GB"/>
              </w:rPr>
            </w:pPr>
            <w:r w:rsidRPr="00225277">
              <w:rPr>
                <w:lang w:val="en-GB"/>
              </w:rPr>
              <w:t>Documentation of performance management procedures</w:t>
            </w:r>
          </w:p>
          <w:p w14:paraId="4DBCF830" w14:textId="77777777" w:rsidR="000D30AB" w:rsidRPr="00225277" w:rsidRDefault="009873D2">
            <w:pPr>
              <w:pStyle w:val="P68B1DB1-ListeParagraf30"/>
              <w:numPr>
                <w:ilvl w:val="0"/>
                <w:numId w:val="34"/>
              </w:numPr>
              <w:spacing w:line="276" w:lineRule="auto"/>
              <w:ind w:right="63"/>
              <w:jc w:val="both"/>
              <w:rPr>
                <w:lang w:val="en-GB"/>
              </w:rPr>
            </w:pPr>
            <w:r w:rsidRPr="00225277">
              <w:rPr>
                <w:lang w:val="en-GB"/>
              </w:rPr>
              <w:t xml:space="preserve">Performance indicators and key performance indicators </w:t>
            </w:r>
          </w:p>
          <w:p w14:paraId="1A3985D7" w14:textId="77777777" w:rsidR="000D30AB" w:rsidRPr="00225277" w:rsidRDefault="009873D2">
            <w:pPr>
              <w:pStyle w:val="P68B1DB1-ListeParagraf30"/>
              <w:numPr>
                <w:ilvl w:val="0"/>
                <w:numId w:val="34"/>
              </w:numPr>
              <w:spacing w:line="276" w:lineRule="auto"/>
              <w:ind w:right="63"/>
              <w:jc w:val="both"/>
              <w:rPr>
                <w:lang w:val="en-GB"/>
              </w:rPr>
            </w:pPr>
            <w:r w:rsidRPr="00225277">
              <w:rPr>
                <w:lang w:val="en-GB"/>
              </w:rPr>
              <w:t>Evidence of how the performance management process works</w:t>
            </w:r>
          </w:p>
          <w:p w14:paraId="262F9A2D" w14:textId="77777777" w:rsidR="000D30AB" w:rsidRPr="00225277" w:rsidRDefault="009873D2">
            <w:pPr>
              <w:pStyle w:val="P68B1DB1-ListeParagraf30"/>
              <w:numPr>
                <w:ilvl w:val="0"/>
                <w:numId w:val="34"/>
              </w:numPr>
              <w:spacing w:line="276" w:lineRule="auto"/>
              <w:ind w:right="63"/>
              <w:jc w:val="both"/>
              <w:rPr>
                <w:lang w:val="en-GB"/>
              </w:rPr>
            </w:pPr>
            <w:r w:rsidRPr="00225277">
              <w:rPr>
                <w:lang w:val="en-GB"/>
              </w:rPr>
              <w:t>Performance program report</w:t>
            </w:r>
          </w:p>
          <w:p w14:paraId="0990A186" w14:textId="18984F87" w:rsidR="000D30AB" w:rsidRPr="00225277" w:rsidRDefault="009873D2">
            <w:pPr>
              <w:pStyle w:val="P68B1DB1-ListeParagraf30"/>
              <w:numPr>
                <w:ilvl w:val="0"/>
                <w:numId w:val="34"/>
              </w:numPr>
              <w:spacing w:line="276" w:lineRule="auto"/>
              <w:ind w:right="63"/>
              <w:jc w:val="both"/>
              <w:rPr>
                <w:lang w:val="en-GB"/>
              </w:rPr>
            </w:pPr>
            <w:r w:rsidRPr="00225277">
              <w:rPr>
                <w:lang w:val="en-GB"/>
              </w:rPr>
              <w:t>Evidence for the follow-up and improvement of process management mechanisms</w:t>
            </w:r>
          </w:p>
          <w:p w14:paraId="20956D3D" w14:textId="7625E80F" w:rsidR="000D30AB" w:rsidRPr="00225277" w:rsidRDefault="009873D2">
            <w:pPr>
              <w:pStyle w:val="P68B1DB1-ListeParagraf30"/>
              <w:numPr>
                <w:ilvl w:val="0"/>
                <w:numId w:val="33"/>
              </w:numPr>
              <w:spacing w:line="276" w:lineRule="auto"/>
              <w:ind w:right="63"/>
              <w:jc w:val="both"/>
              <w:rPr>
                <w:lang w:val="en-GB"/>
              </w:rPr>
            </w:pPr>
            <w:r w:rsidRPr="00225277">
              <w:rPr>
                <w:lang w:val="en-GB"/>
              </w:rPr>
              <w:t xml:space="preserve">Evidence for the specific approaches and practices developed by the institution in line with the institutional needs along with standard practices and legislation </w:t>
            </w:r>
          </w:p>
        </w:tc>
      </w:tr>
    </w:tbl>
    <w:p w14:paraId="00000287" w14:textId="77777777" w:rsidR="000D30AB" w:rsidRPr="00225277" w:rsidRDefault="000D30AB">
      <w:pPr>
        <w:rPr>
          <w:lang w:val="en-GB"/>
        </w:rPr>
      </w:pPr>
    </w:p>
    <w:tbl>
      <w:tblPr>
        <w:tblStyle w:val="aa"/>
        <w:tblpPr w:leftFromText="141" w:rightFromText="141" w:vertAnchor="page" w:horzAnchor="margin" w:tblpXSpec="center" w:tblpY="945"/>
        <w:tblW w:w="158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126"/>
        <w:gridCol w:w="2195"/>
        <w:gridCol w:w="1976"/>
        <w:gridCol w:w="2376"/>
        <w:gridCol w:w="1906"/>
      </w:tblGrid>
      <w:tr w:rsidR="000D30AB" w:rsidRPr="00225277" w14:paraId="1A109A26" w14:textId="77777777">
        <w:trPr>
          <w:trHeight w:val="169"/>
        </w:trPr>
        <w:tc>
          <w:tcPr>
            <w:tcW w:w="15819" w:type="dxa"/>
            <w:gridSpan w:val="6"/>
            <w:shd w:val="clear" w:color="auto" w:fill="FFCADE"/>
          </w:tcPr>
          <w:p w14:paraId="00000288" w14:textId="77777777" w:rsidR="000D30AB" w:rsidRPr="00225277" w:rsidRDefault="009873D2">
            <w:pPr>
              <w:pStyle w:val="b1"/>
              <w:framePr w:hSpace="0" w:wrap="auto" w:vAnchor="margin" w:hAnchor="text" w:xAlign="left" w:yAlign="inline"/>
              <w:rPr>
                <w:lang w:val="en-GB"/>
              </w:rPr>
            </w:pPr>
            <w:r w:rsidRPr="00225277">
              <w:rPr>
                <w:lang w:val="en-GB"/>
              </w:rPr>
              <w:lastRenderedPageBreak/>
              <w:t>A. LEADERSHIP, GOVERNANCE AND QUALITY</w:t>
            </w:r>
          </w:p>
        </w:tc>
      </w:tr>
      <w:tr w:rsidR="000D30AB" w:rsidRPr="00225277" w14:paraId="09F66AFD" w14:textId="77777777">
        <w:trPr>
          <w:trHeight w:val="339"/>
        </w:trPr>
        <w:tc>
          <w:tcPr>
            <w:tcW w:w="15819" w:type="dxa"/>
            <w:gridSpan w:val="6"/>
            <w:shd w:val="clear" w:color="auto" w:fill="FFCADE"/>
          </w:tcPr>
          <w:p w14:paraId="0000028E" w14:textId="77777777" w:rsidR="000D30AB" w:rsidRPr="00225277" w:rsidRDefault="009873D2">
            <w:pPr>
              <w:pStyle w:val="P68B1DB1-Normal26"/>
              <w:tabs>
                <w:tab w:val="left" w:pos="1501"/>
              </w:tabs>
              <w:spacing w:line="276" w:lineRule="auto"/>
              <w:jc w:val="both"/>
              <w:rPr>
                <w:lang w:val="en-GB"/>
              </w:rPr>
            </w:pPr>
            <w:r w:rsidRPr="00225277">
              <w:rPr>
                <w:lang w:val="en-GB"/>
              </w:rPr>
              <w:t>A.3. Governance Systems</w:t>
            </w:r>
          </w:p>
          <w:p w14:paraId="0000028F" w14:textId="77777777" w:rsidR="000D30AB" w:rsidRPr="00225277" w:rsidRDefault="009873D2">
            <w:pPr>
              <w:tabs>
                <w:tab w:val="left" w:pos="1501"/>
              </w:tabs>
              <w:spacing w:line="276" w:lineRule="auto"/>
              <w:jc w:val="both"/>
              <w:rPr>
                <w:lang w:val="en-GB"/>
              </w:rPr>
            </w:pPr>
            <w:r w:rsidRPr="00225277">
              <w:rPr>
                <w:lang w:val="en-GB"/>
              </w:rPr>
              <w:t>The institution should have a system to manage financial, human and information resources and processes to ensure the achievement of its strategic objectives in qualitative and quantitative manners.</w:t>
            </w:r>
          </w:p>
        </w:tc>
      </w:tr>
      <w:tr w:rsidR="000D30AB" w:rsidRPr="00225277" w14:paraId="4D7334D1" w14:textId="77777777">
        <w:trPr>
          <w:trHeight w:val="209"/>
        </w:trPr>
        <w:tc>
          <w:tcPr>
            <w:tcW w:w="5240" w:type="dxa"/>
            <w:shd w:val="clear" w:color="auto" w:fill="FFCADE"/>
            <w:vAlign w:val="center"/>
          </w:tcPr>
          <w:p w14:paraId="00000295" w14:textId="77777777" w:rsidR="000D30AB" w:rsidRPr="00225277" w:rsidRDefault="000D30AB">
            <w:pPr>
              <w:tabs>
                <w:tab w:val="center" w:pos="2792"/>
              </w:tabs>
              <w:spacing w:line="276" w:lineRule="auto"/>
              <w:rPr>
                <w:lang w:val="en-GB"/>
              </w:rPr>
            </w:pPr>
          </w:p>
        </w:tc>
        <w:tc>
          <w:tcPr>
            <w:tcW w:w="2126" w:type="dxa"/>
            <w:shd w:val="clear" w:color="auto" w:fill="FFCADE"/>
            <w:vAlign w:val="bottom"/>
          </w:tcPr>
          <w:p w14:paraId="00000296" w14:textId="77777777" w:rsidR="000D30AB" w:rsidRPr="00225277" w:rsidRDefault="009873D2">
            <w:pPr>
              <w:pStyle w:val="P68B1DB1-Normal26"/>
              <w:spacing w:line="276" w:lineRule="auto"/>
              <w:jc w:val="center"/>
              <w:rPr>
                <w:lang w:val="en-GB"/>
              </w:rPr>
            </w:pPr>
            <w:r w:rsidRPr="00225277">
              <w:rPr>
                <w:lang w:val="en-GB"/>
              </w:rPr>
              <w:t>1</w:t>
            </w:r>
          </w:p>
        </w:tc>
        <w:tc>
          <w:tcPr>
            <w:tcW w:w="2195" w:type="dxa"/>
            <w:shd w:val="clear" w:color="auto" w:fill="FFCADE"/>
            <w:vAlign w:val="bottom"/>
          </w:tcPr>
          <w:p w14:paraId="00000297" w14:textId="77777777" w:rsidR="000D30AB" w:rsidRPr="00225277" w:rsidRDefault="009873D2">
            <w:pPr>
              <w:pStyle w:val="P68B1DB1-Normal26"/>
              <w:spacing w:line="276" w:lineRule="auto"/>
              <w:jc w:val="center"/>
              <w:rPr>
                <w:lang w:val="en-GB"/>
              </w:rPr>
            </w:pPr>
            <w:r w:rsidRPr="00225277">
              <w:rPr>
                <w:lang w:val="en-GB"/>
              </w:rPr>
              <w:t>2</w:t>
            </w:r>
          </w:p>
        </w:tc>
        <w:tc>
          <w:tcPr>
            <w:tcW w:w="1976" w:type="dxa"/>
            <w:shd w:val="clear" w:color="auto" w:fill="FFCADE"/>
            <w:vAlign w:val="bottom"/>
          </w:tcPr>
          <w:p w14:paraId="00000298" w14:textId="77777777" w:rsidR="000D30AB" w:rsidRPr="00225277" w:rsidRDefault="009873D2">
            <w:pPr>
              <w:pStyle w:val="P68B1DB1-Normal26"/>
              <w:spacing w:line="276" w:lineRule="auto"/>
              <w:jc w:val="center"/>
              <w:rPr>
                <w:lang w:val="en-GB"/>
              </w:rPr>
            </w:pPr>
            <w:r w:rsidRPr="00225277">
              <w:rPr>
                <w:lang w:val="en-GB"/>
              </w:rPr>
              <w:t>3</w:t>
            </w:r>
          </w:p>
        </w:tc>
        <w:tc>
          <w:tcPr>
            <w:tcW w:w="2376" w:type="dxa"/>
            <w:shd w:val="clear" w:color="auto" w:fill="FFCADE"/>
            <w:vAlign w:val="bottom"/>
          </w:tcPr>
          <w:p w14:paraId="00000299" w14:textId="77777777" w:rsidR="000D30AB" w:rsidRPr="00225277" w:rsidRDefault="009873D2">
            <w:pPr>
              <w:pStyle w:val="P68B1DB1-Normal26"/>
              <w:spacing w:line="276" w:lineRule="auto"/>
              <w:jc w:val="center"/>
              <w:rPr>
                <w:lang w:val="en-GB"/>
              </w:rPr>
            </w:pPr>
            <w:r w:rsidRPr="00225277">
              <w:rPr>
                <w:lang w:val="en-GB"/>
              </w:rPr>
              <w:t>4</w:t>
            </w:r>
          </w:p>
        </w:tc>
        <w:tc>
          <w:tcPr>
            <w:tcW w:w="1906" w:type="dxa"/>
            <w:shd w:val="clear" w:color="auto" w:fill="FFCADE"/>
            <w:vAlign w:val="bottom"/>
          </w:tcPr>
          <w:p w14:paraId="0000029A" w14:textId="77777777" w:rsidR="000D30AB" w:rsidRPr="00225277" w:rsidRDefault="009873D2">
            <w:pPr>
              <w:pStyle w:val="P68B1DB1-Normal26"/>
              <w:spacing w:line="276" w:lineRule="auto"/>
              <w:jc w:val="center"/>
              <w:rPr>
                <w:lang w:val="en-GB"/>
              </w:rPr>
            </w:pPr>
            <w:r w:rsidRPr="00225277">
              <w:rPr>
                <w:lang w:val="en-GB"/>
              </w:rPr>
              <w:t>5</w:t>
            </w:r>
          </w:p>
        </w:tc>
      </w:tr>
      <w:tr w:rsidR="000D30AB" w:rsidRPr="00225277" w14:paraId="57BE05A6" w14:textId="77777777">
        <w:trPr>
          <w:trHeight w:val="3719"/>
        </w:trPr>
        <w:tc>
          <w:tcPr>
            <w:tcW w:w="5240" w:type="dxa"/>
            <w:vMerge w:val="restart"/>
            <w:shd w:val="clear" w:color="auto" w:fill="FFFFFF"/>
          </w:tcPr>
          <w:p w14:paraId="0000029B" w14:textId="77777777" w:rsidR="000D30AB" w:rsidRPr="00225277" w:rsidRDefault="000D30AB">
            <w:pPr>
              <w:spacing w:line="276" w:lineRule="auto"/>
              <w:rPr>
                <w:lang w:val="en-GB"/>
              </w:rPr>
            </w:pPr>
          </w:p>
          <w:p w14:paraId="0000029C" w14:textId="77777777" w:rsidR="000D30AB" w:rsidRPr="00225277" w:rsidRDefault="000D30AB">
            <w:pPr>
              <w:spacing w:line="276" w:lineRule="auto"/>
              <w:rPr>
                <w:lang w:val="en-GB"/>
              </w:rPr>
            </w:pPr>
          </w:p>
          <w:p w14:paraId="0000029D" w14:textId="77777777" w:rsidR="000D30AB" w:rsidRPr="00225277" w:rsidRDefault="009873D2">
            <w:pPr>
              <w:pStyle w:val="P68B1DB1-Normal27"/>
              <w:spacing w:line="276" w:lineRule="auto"/>
              <w:rPr>
                <w:lang w:val="en-GB"/>
              </w:rPr>
            </w:pPr>
            <w:r w:rsidRPr="00225277">
              <w:rPr>
                <w:lang w:val="en-GB"/>
              </w:rPr>
              <w:t>A.3.1. Information management system</w:t>
            </w:r>
          </w:p>
          <w:p w14:paraId="0000029E" w14:textId="77777777" w:rsidR="000D30AB" w:rsidRPr="00225277" w:rsidRDefault="000D30AB">
            <w:pPr>
              <w:spacing w:line="276" w:lineRule="auto"/>
              <w:rPr>
                <w:b/>
                <w:u w:val="single"/>
                <w:lang w:val="en-GB"/>
              </w:rPr>
            </w:pPr>
          </w:p>
          <w:p w14:paraId="0000029F" w14:textId="1F531EA6" w:rsidR="000D30AB" w:rsidRPr="00225277" w:rsidRDefault="009873D2">
            <w:pPr>
              <w:spacing w:line="276" w:lineRule="auto"/>
              <w:jc w:val="both"/>
              <w:rPr>
                <w:lang w:val="en-GB"/>
              </w:rPr>
            </w:pPr>
            <w:r w:rsidRPr="00225277">
              <w:rPr>
                <w:lang w:val="en-GB"/>
              </w:rPr>
              <w:t>Data on important activities and processes of the institution are collected, analysed, reported and used for strategic management. The Information Management System used by academic and administrative departments is integrated and feeds the quality management processes.  The security, confidentiality and reliability of the Information Management System are provided.</w:t>
            </w:r>
          </w:p>
        </w:tc>
        <w:tc>
          <w:tcPr>
            <w:tcW w:w="2126" w:type="dxa"/>
            <w:shd w:val="clear" w:color="auto" w:fill="FDDFE8"/>
          </w:tcPr>
          <w:p w14:paraId="000002A0" w14:textId="77777777" w:rsidR="000D30AB" w:rsidRPr="000B4DA1" w:rsidRDefault="009873D2">
            <w:pPr>
              <w:spacing w:line="276" w:lineRule="auto"/>
              <w:rPr>
                <w:sz w:val="22"/>
                <w:szCs w:val="22"/>
                <w:lang w:val="en-GB"/>
              </w:rPr>
            </w:pPr>
            <w:r w:rsidRPr="000B4DA1">
              <w:rPr>
                <w:sz w:val="22"/>
                <w:szCs w:val="22"/>
                <w:lang w:val="en-GB"/>
              </w:rPr>
              <w:t>The institution does not have an information management system.</w:t>
            </w:r>
          </w:p>
        </w:tc>
        <w:tc>
          <w:tcPr>
            <w:tcW w:w="2195" w:type="dxa"/>
            <w:shd w:val="clear" w:color="auto" w:fill="FECEDD"/>
          </w:tcPr>
          <w:p w14:paraId="000002A1" w14:textId="77777777" w:rsidR="000D30AB" w:rsidRPr="000B4DA1" w:rsidRDefault="009873D2">
            <w:pPr>
              <w:spacing w:line="276" w:lineRule="auto"/>
              <w:rPr>
                <w:sz w:val="22"/>
                <w:szCs w:val="22"/>
                <w:lang w:val="en-GB"/>
              </w:rPr>
            </w:pPr>
            <w:r w:rsidRPr="000B4DA1">
              <w:rPr>
                <w:sz w:val="22"/>
                <w:szCs w:val="22"/>
                <w:lang w:val="en-GB"/>
              </w:rPr>
              <w:t>The institution has information management systems to support the acquisition, storage, usage, processing and evaluation of institutional information.</w:t>
            </w:r>
          </w:p>
        </w:tc>
        <w:tc>
          <w:tcPr>
            <w:tcW w:w="1976" w:type="dxa"/>
            <w:shd w:val="clear" w:color="auto" w:fill="E59BB2"/>
          </w:tcPr>
          <w:p w14:paraId="000002A2" w14:textId="77777777" w:rsidR="000D30AB" w:rsidRPr="000B4DA1" w:rsidRDefault="009873D2">
            <w:pPr>
              <w:ind w:right="63"/>
              <w:rPr>
                <w:b/>
                <w:i/>
                <w:sz w:val="22"/>
                <w:szCs w:val="22"/>
                <w:lang w:val="en-GB"/>
              </w:rPr>
            </w:pPr>
            <w:r w:rsidRPr="000B4DA1">
              <w:rPr>
                <w:sz w:val="22"/>
                <w:szCs w:val="22"/>
                <w:lang w:val="en-GB"/>
              </w:rPr>
              <w:t>The institution maintains an integrated information management system that supports the primary processes (learning and teaching, research and development, service to society, quality assurance).</w:t>
            </w:r>
          </w:p>
        </w:tc>
        <w:tc>
          <w:tcPr>
            <w:tcW w:w="2376" w:type="dxa"/>
            <w:shd w:val="clear" w:color="auto" w:fill="DE829E"/>
          </w:tcPr>
          <w:p w14:paraId="000002A3" w14:textId="77777777" w:rsidR="000D30AB" w:rsidRPr="000B4DA1" w:rsidRDefault="009873D2">
            <w:pPr>
              <w:keepNext/>
              <w:keepLines/>
              <w:spacing w:before="40"/>
              <w:rPr>
                <w:b/>
                <w:i/>
                <w:color w:val="1F3763"/>
                <w:sz w:val="22"/>
                <w:szCs w:val="22"/>
                <w:lang w:val="en-GB"/>
              </w:rPr>
            </w:pPr>
            <w:bookmarkStart w:id="20" w:name="_heading=h.3j2qqm3" w:colFirst="0" w:colLast="0"/>
            <w:bookmarkEnd w:id="20"/>
            <w:r w:rsidRPr="000B4DA1">
              <w:rPr>
                <w:sz w:val="22"/>
                <w:szCs w:val="22"/>
                <w:lang w:val="en-GB"/>
              </w:rPr>
              <w:t>The institution monitors and improves the integrated information management system.</w:t>
            </w:r>
          </w:p>
        </w:tc>
        <w:tc>
          <w:tcPr>
            <w:tcW w:w="1906" w:type="dxa"/>
            <w:shd w:val="clear" w:color="auto" w:fill="D87292"/>
          </w:tcPr>
          <w:p w14:paraId="000002A4" w14:textId="77777777" w:rsidR="000D30AB" w:rsidRPr="000B4DA1" w:rsidRDefault="009873D2">
            <w:pPr>
              <w:spacing w:line="276" w:lineRule="auto"/>
              <w:rPr>
                <w:sz w:val="22"/>
                <w:szCs w:val="22"/>
                <w:lang w:val="en-GB"/>
              </w:rPr>
            </w:pPr>
            <w:r w:rsidRPr="000B4DA1">
              <w:rPr>
                <w:sz w:val="22"/>
                <w:szCs w:val="22"/>
                <w:lang w:val="en-GB"/>
              </w:rPr>
              <w:t xml:space="preserve">There are internalized, systematic and sustainable practices that can be used as examples of best practices. </w:t>
            </w:r>
          </w:p>
        </w:tc>
      </w:tr>
      <w:tr w:rsidR="000D30AB" w:rsidRPr="00225277" w14:paraId="7933C814" w14:textId="77777777">
        <w:trPr>
          <w:trHeight w:val="3269"/>
        </w:trPr>
        <w:tc>
          <w:tcPr>
            <w:tcW w:w="5240" w:type="dxa"/>
            <w:vMerge/>
            <w:shd w:val="clear" w:color="auto" w:fill="FFFFFF"/>
          </w:tcPr>
          <w:p w14:paraId="000002A5" w14:textId="77777777" w:rsidR="000D30AB" w:rsidRPr="00225277" w:rsidRDefault="000D30AB">
            <w:pPr>
              <w:pBdr>
                <w:top w:val="nil"/>
                <w:left w:val="nil"/>
                <w:bottom w:val="nil"/>
                <w:right w:val="nil"/>
                <w:between w:val="nil"/>
              </w:pBdr>
              <w:spacing w:line="276" w:lineRule="auto"/>
              <w:rPr>
                <w:lang w:val="en-GB"/>
              </w:rPr>
            </w:pPr>
          </w:p>
        </w:tc>
        <w:tc>
          <w:tcPr>
            <w:tcW w:w="10579" w:type="dxa"/>
            <w:gridSpan w:val="5"/>
            <w:shd w:val="clear" w:color="auto" w:fill="E5AEC0"/>
          </w:tcPr>
          <w:p w14:paraId="000002A6" w14:textId="77777777" w:rsidR="000D30AB" w:rsidRPr="00225277" w:rsidRDefault="000D30AB">
            <w:pPr>
              <w:spacing w:line="276" w:lineRule="auto"/>
              <w:ind w:right="63"/>
              <w:jc w:val="both"/>
              <w:rPr>
                <w:lang w:val="en-GB"/>
              </w:rPr>
            </w:pPr>
          </w:p>
          <w:p w14:paraId="000002A8" w14:textId="45FAD82A" w:rsidR="000D30AB" w:rsidRPr="00225277" w:rsidRDefault="009873D2">
            <w:pPr>
              <w:pStyle w:val="P68B1DB1-Normal28"/>
              <w:spacing w:line="276" w:lineRule="auto"/>
              <w:ind w:right="63"/>
              <w:jc w:val="both"/>
              <w:rPr>
                <w:lang w:val="en-GB"/>
              </w:rPr>
            </w:pPr>
            <w:r w:rsidRPr="00225277">
              <w:rPr>
                <w:lang w:val="en-GB"/>
              </w:rPr>
              <w:t xml:space="preserve">Sample Evidence </w:t>
            </w:r>
          </w:p>
          <w:p w14:paraId="7C6A9894" w14:textId="30460516" w:rsidR="000D30AB" w:rsidRPr="00225277" w:rsidRDefault="009873D2">
            <w:pPr>
              <w:pStyle w:val="P68B1DB1-Normal29"/>
              <w:widowControl/>
              <w:numPr>
                <w:ilvl w:val="0"/>
                <w:numId w:val="2"/>
              </w:numPr>
              <w:ind w:right="63"/>
              <w:rPr>
                <w:lang w:val="en-GB"/>
              </w:rPr>
            </w:pPr>
            <w:r w:rsidRPr="00225277">
              <w:rPr>
                <w:lang w:val="en-GB"/>
              </w:rPr>
              <w:t>Information Management System and the evidence of its functions</w:t>
            </w:r>
          </w:p>
          <w:p w14:paraId="18815749" w14:textId="12DBB667" w:rsidR="000D30AB" w:rsidRPr="00225277" w:rsidRDefault="009873D2">
            <w:pPr>
              <w:pStyle w:val="P68B1DB1-Normal29"/>
              <w:widowControl/>
              <w:numPr>
                <w:ilvl w:val="0"/>
                <w:numId w:val="2"/>
              </w:numPr>
              <w:ind w:right="63"/>
              <w:jc w:val="both"/>
              <w:rPr>
                <w:color w:val="auto"/>
                <w:sz w:val="22"/>
                <w:szCs w:val="22"/>
                <w:lang w:val="en-GB"/>
              </w:rPr>
            </w:pPr>
            <w:r w:rsidRPr="00225277">
              <w:rPr>
                <w:lang w:val="en-GB"/>
              </w:rPr>
              <w:t>Processes and practices for processing personal data</w:t>
            </w:r>
          </w:p>
          <w:p w14:paraId="000002AB" w14:textId="7B650FC7" w:rsidR="000D30AB" w:rsidRPr="00225277" w:rsidRDefault="009873D2">
            <w:pPr>
              <w:pStyle w:val="P68B1DB1-Normal29"/>
              <w:widowControl/>
              <w:numPr>
                <w:ilvl w:val="0"/>
                <w:numId w:val="2"/>
              </w:numPr>
              <w:ind w:right="63"/>
              <w:jc w:val="both"/>
              <w:rPr>
                <w:lang w:val="en-GB"/>
              </w:rPr>
            </w:pPr>
            <w:r w:rsidRPr="00225277">
              <w:rPr>
                <w:lang w:val="en-GB"/>
              </w:rPr>
              <w:t xml:space="preserve">Evidence for the follow-up and improvement of the Information Management System  </w:t>
            </w:r>
          </w:p>
          <w:p w14:paraId="000002AC" w14:textId="40BDAC9C" w:rsidR="000D30AB" w:rsidRPr="00225277" w:rsidRDefault="009873D2">
            <w:pPr>
              <w:pStyle w:val="P68B1DB1-Normal29"/>
              <w:widowControl/>
              <w:numPr>
                <w:ilvl w:val="0"/>
                <w:numId w:val="2"/>
              </w:numPr>
              <w:ind w:right="63"/>
              <w:jc w:val="both"/>
              <w:rPr>
                <w:lang w:val="en-GB"/>
              </w:rPr>
            </w:pPr>
            <w:r w:rsidRPr="00225277">
              <w:rPr>
                <w:lang w:val="en-GB"/>
              </w:rPr>
              <w:t xml:space="preserve">Processes and practices ensuring information security and reliability </w:t>
            </w:r>
          </w:p>
          <w:p w14:paraId="000002AD" w14:textId="4A8F164B" w:rsidR="000D30AB" w:rsidRPr="00225277" w:rsidRDefault="009873D2">
            <w:pPr>
              <w:pStyle w:val="P68B1DB1-Normal29"/>
              <w:widowControl/>
              <w:numPr>
                <w:ilvl w:val="0"/>
                <w:numId w:val="2"/>
              </w:numPr>
              <w:ind w:right="63"/>
              <w:jc w:val="both"/>
              <w:rPr>
                <w:lang w:val="en-GB"/>
              </w:rPr>
            </w:pPr>
            <w:r w:rsidRPr="00225277">
              <w:rPr>
                <w:lang w:val="en-GB"/>
              </w:rPr>
              <w:t>Risk, penetration tests and related improvements for cyber threats</w:t>
            </w:r>
          </w:p>
          <w:p w14:paraId="000002AF" w14:textId="01654C6A" w:rsidR="000D30AB" w:rsidRPr="00225277" w:rsidRDefault="009873D2">
            <w:pPr>
              <w:pStyle w:val="P68B1DB1-Normal29"/>
              <w:widowControl/>
              <w:numPr>
                <w:ilvl w:val="0"/>
                <w:numId w:val="2"/>
              </w:numPr>
              <w:ind w:right="63"/>
              <w:jc w:val="both"/>
              <w:rPr>
                <w:lang w:val="en-GB"/>
              </w:rPr>
            </w:pPr>
            <w:r w:rsidRPr="00225277">
              <w:rPr>
                <w:lang w:val="en-GB"/>
              </w:rPr>
              <w:t xml:space="preserve">Evidence for the specific approaches and practices developed by the institution in line with the institutional needs along with standard practices and legislation </w:t>
            </w:r>
          </w:p>
        </w:tc>
      </w:tr>
    </w:tbl>
    <w:p w14:paraId="000002B4" w14:textId="77777777" w:rsidR="000D30AB" w:rsidRPr="00225277" w:rsidRDefault="000D30AB">
      <w:pPr>
        <w:rPr>
          <w:lang w:val="en-GB"/>
        </w:rPr>
      </w:pPr>
    </w:p>
    <w:p w14:paraId="000002B5" w14:textId="77777777" w:rsidR="000D30AB" w:rsidRPr="00225277" w:rsidRDefault="000D30AB">
      <w:pPr>
        <w:rPr>
          <w:lang w:val="en-GB"/>
        </w:rPr>
      </w:pPr>
    </w:p>
    <w:tbl>
      <w:tblPr>
        <w:tblStyle w:val="ab"/>
        <w:tblpPr w:leftFromText="141" w:rightFromText="141" w:vertAnchor="page" w:horzAnchor="margin" w:tblpXSpec="center" w:tblpY="945"/>
        <w:tblW w:w="153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7"/>
        <w:gridCol w:w="2041"/>
        <w:gridCol w:w="1767"/>
        <w:gridCol w:w="1976"/>
        <w:gridCol w:w="2311"/>
        <w:gridCol w:w="1853"/>
      </w:tblGrid>
      <w:tr w:rsidR="000D30AB" w:rsidRPr="00225277" w14:paraId="528FAF09" w14:textId="77777777">
        <w:trPr>
          <w:trHeight w:val="451"/>
        </w:trPr>
        <w:tc>
          <w:tcPr>
            <w:tcW w:w="15385" w:type="dxa"/>
            <w:gridSpan w:val="6"/>
            <w:shd w:val="clear" w:color="auto" w:fill="FFCADE"/>
          </w:tcPr>
          <w:p w14:paraId="000002B6" w14:textId="77777777" w:rsidR="000D30AB" w:rsidRPr="00225277" w:rsidRDefault="009873D2">
            <w:pPr>
              <w:pStyle w:val="b1"/>
              <w:framePr w:hSpace="0" w:wrap="auto" w:vAnchor="margin" w:hAnchor="text" w:xAlign="left" w:yAlign="inline"/>
              <w:rPr>
                <w:lang w:val="en-GB"/>
              </w:rPr>
            </w:pPr>
            <w:r w:rsidRPr="00225277">
              <w:rPr>
                <w:lang w:val="en-GB"/>
              </w:rPr>
              <w:lastRenderedPageBreak/>
              <w:t>A. LEADERSHIP, GOVERNANCE AND QUALITY</w:t>
            </w:r>
          </w:p>
        </w:tc>
      </w:tr>
      <w:tr w:rsidR="000D30AB" w:rsidRPr="00225277" w14:paraId="6D3ACB34" w14:textId="77777777">
        <w:trPr>
          <w:trHeight w:val="691"/>
        </w:trPr>
        <w:tc>
          <w:tcPr>
            <w:tcW w:w="15385" w:type="dxa"/>
            <w:gridSpan w:val="6"/>
            <w:shd w:val="clear" w:color="auto" w:fill="FFCADE"/>
          </w:tcPr>
          <w:p w14:paraId="000002BC" w14:textId="77777777" w:rsidR="000D30AB" w:rsidRPr="00225277" w:rsidRDefault="009873D2">
            <w:pPr>
              <w:pStyle w:val="P68B1DB1-Normal26"/>
              <w:tabs>
                <w:tab w:val="left" w:pos="1501"/>
              </w:tabs>
              <w:spacing w:line="276" w:lineRule="auto"/>
              <w:jc w:val="both"/>
              <w:rPr>
                <w:lang w:val="en-GB"/>
              </w:rPr>
            </w:pPr>
            <w:r w:rsidRPr="00225277">
              <w:rPr>
                <w:lang w:val="en-GB"/>
              </w:rPr>
              <w:t>A.3. Governance Systems</w:t>
            </w:r>
          </w:p>
          <w:p w14:paraId="000002BD" w14:textId="77777777" w:rsidR="000D30AB" w:rsidRPr="00225277" w:rsidRDefault="000D30AB">
            <w:pPr>
              <w:tabs>
                <w:tab w:val="left" w:pos="1501"/>
              </w:tabs>
              <w:spacing w:line="276" w:lineRule="auto"/>
              <w:jc w:val="both"/>
              <w:rPr>
                <w:lang w:val="en-GB"/>
              </w:rPr>
            </w:pPr>
          </w:p>
        </w:tc>
      </w:tr>
      <w:tr w:rsidR="000D30AB" w:rsidRPr="00225277" w14:paraId="0392690E" w14:textId="77777777">
        <w:trPr>
          <w:trHeight w:val="317"/>
        </w:trPr>
        <w:tc>
          <w:tcPr>
            <w:tcW w:w="5437" w:type="dxa"/>
            <w:shd w:val="clear" w:color="auto" w:fill="FFCADE"/>
            <w:vAlign w:val="center"/>
          </w:tcPr>
          <w:p w14:paraId="000002C3" w14:textId="77777777" w:rsidR="000D30AB" w:rsidRPr="00225277" w:rsidRDefault="000D30AB">
            <w:pPr>
              <w:tabs>
                <w:tab w:val="center" w:pos="2792"/>
              </w:tabs>
              <w:spacing w:line="276" w:lineRule="auto"/>
              <w:rPr>
                <w:lang w:val="en-GB"/>
              </w:rPr>
            </w:pPr>
          </w:p>
        </w:tc>
        <w:tc>
          <w:tcPr>
            <w:tcW w:w="2041" w:type="dxa"/>
            <w:shd w:val="clear" w:color="auto" w:fill="FFCADE"/>
            <w:vAlign w:val="bottom"/>
          </w:tcPr>
          <w:p w14:paraId="000002C4" w14:textId="77777777" w:rsidR="000D30AB" w:rsidRPr="00225277" w:rsidRDefault="009873D2">
            <w:pPr>
              <w:pStyle w:val="P68B1DB1-Normal26"/>
              <w:spacing w:line="276" w:lineRule="auto"/>
              <w:jc w:val="center"/>
              <w:rPr>
                <w:lang w:val="en-GB"/>
              </w:rPr>
            </w:pPr>
            <w:r w:rsidRPr="00225277">
              <w:rPr>
                <w:lang w:val="en-GB"/>
              </w:rPr>
              <w:t>1</w:t>
            </w:r>
          </w:p>
        </w:tc>
        <w:tc>
          <w:tcPr>
            <w:tcW w:w="1767" w:type="dxa"/>
            <w:shd w:val="clear" w:color="auto" w:fill="FFCADE"/>
            <w:vAlign w:val="bottom"/>
          </w:tcPr>
          <w:p w14:paraId="000002C5" w14:textId="77777777" w:rsidR="000D30AB" w:rsidRPr="00225277" w:rsidRDefault="009873D2">
            <w:pPr>
              <w:pStyle w:val="P68B1DB1-Normal26"/>
              <w:spacing w:line="276" w:lineRule="auto"/>
              <w:jc w:val="center"/>
              <w:rPr>
                <w:lang w:val="en-GB"/>
              </w:rPr>
            </w:pPr>
            <w:r w:rsidRPr="00225277">
              <w:rPr>
                <w:lang w:val="en-GB"/>
              </w:rPr>
              <w:t>2</w:t>
            </w:r>
          </w:p>
        </w:tc>
        <w:tc>
          <w:tcPr>
            <w:tcW w:w="1976" w:type="dxa"/>
            <w:shd w:val="clear" w:color="auto" w:fill="FFCADE"/>
            <w:vAlign w:val="bottom"/>
          </w:tcPr>
          <w:p w14:paraId="000002C6" w14:textId="77777777" w:rsidR="000D30AB" w:rsidRPr="00225277" w:rsidRDefault="009873D2">
            <w:pPr>
              <w:pStyle w:val="P68B1DB1-Normal26"/>
              <w:spacing w:line="276" w:lineRule="auto"/>
              <w:jc w:val="center"/>
              <w:rPr>
                <w:lang w:val="en-GB"/>
              </w:rPr>
            </w:pPr>
            <w:r w:rsidRPr="00225277">
              <w:rPr>
                <w:lang w:val="en-GB"/>
              </w:rPr>
              <w:t>3</w:t>
            </w:r>
          </w:p>
        </w:tc>
        <w:tc>
          <w:tcPr>
            <w:tcW w:w="2311" w:type="dxa"/>
            <w:shd w:val="clear" w:color="auto" w:fill="FFCADE"/>
            <w:vAlign w:val="bottom"/>
          </w:tcPr>
          <w:p w14:paraId="000002C7" w14:textId="77777777" w:rsidR="000D30AB" w:rsidRPr="00225277" w:rsidRDefault="009873D2">
            <w:pPr>
              <w:pStyle w:val="P68B1DB1-Normal26"/>
              <w:spacing w:line="276" w:lineRule="auto"/>
              <w:jc w:val="center"/>
              <w:rPr>
                <w:lang w:val="en-GB"/>
              </w:rPr>
            </w:pPr>
            <w:r w:rsidRPr="00225277">
              <w:rPr>
                <w:lang w:val="en-GB"/>
              </w:rPr>
              <w:t>4</w:t>
            </w:r>
          </w:p>
        </w:tc>
        <w:tc>
          <w:tcPr>
            <w:tcW w:w="1851" w:type="dxa"/>
            <w:shd w:val="clear" w:color="auto" w:fill="FFCADE"/>
            <w:vAlign w:val="bottom"/>
          </w:tcPr>
          <w:p w14:paraId="000002C8" w14:textId="77777777" w:rsidR="000D30AB" w:rsidRPr="00225277" w:rsidRDefault="009873D2">
            <w:pPr>
              <w:pStyle w:val="P68B1DB1-Normal26"/>
              <w:spacing w:line="276" w:lineRule="auto"/>
              <w:jc w:val="center"/>
              <w:rPr>
                <w:lang w:val="en-GB"/>
              </w:rPr>
            </w:pPr>
            <w:r w:rsidRPr="00225277">
              <w:rPr>
                <w:lang w:val="en-GB"/>
              </w:rPr>
              <w:t>5</w:t>
            </w:r>
          </w:p>
        </w:tc>
      </w:tr>
      <w:tr w:rsidR="000D30AB" w:rsidRPr="00225277" w14:paraId="22D4E593" w14:textId="77777777">
        <w:trPr>
          <w:trHeight w:val="3494"/>
        </w:trPr>
        <w:tc>
          <w:tcPr>
            <w:tcW w:w="5437" w:type="dxa"/>
            <w:vMerge w:val="restart"/>
            <w:shd w:val="clear" w:color="auto" w:fill="FFFFFF"/>
          </w:tcPr>
          <w:p w14:paraId="000002CA" w14:textId="77777777" w:rsidR="000D30AB" w:rsidRPr="00225277" w:rsidRDefault="000D30AB">
            <w:pPr>
              <w:spacing w:line="276" w:lineRule="auto"/>
              <w:rPr>
                <w:lang w:val="en-GB"/>
              </w:rPr>
            </w:pPr>
          </w:p>
          <w:p w14:paraId="000002CB" w14:textId="77777777" w:rsidR="000D30AB" w:rsidRPr="00225277" w:rsidRDefault="009873D2">
            <w:pPr>
              <w:pStyle w:val="P68B1DB1-Normal27"/>
              <w:spacing w:line="276" w:lineRule="auto"/>
              <w:rPr>
                <w:lang w:val="en-GB"/>
              </w:rPr>
            </w:pPr>
            <w:r w:rsidRPr="00225277">
              <w:rPr>
                <w:lang w:val="en-GB"/>
              </w:rPr>
              <w:t>A.3.2. Human resources management</w:t>
            </w:r>
          </w:p>
          <w:p w14:paraId="000002CC" w14:textId="77777777" w:rsidR="000D30AB" w:rsidRPr="00225277" w:rsidRDefault="009873D2">
            <w:pPr>
              <w:spacing w:line="276" w:lineRule="auto"/>
              <w:jc w:val="both"/>
              <w:rPr>
                <w:lang w:val="en-GB"/>
              </w:rPr>
            </w:pPr>
            <w:r w:rsidRPr="00225277">
              <w:rPr>
                <w:lang w:val="en-GB"/>
              </w:rPr>
              <w:t xml:space="preserve">The institution has rules and processes for the management of human resources. These processes are carried out transparently and recognized by everyone in the institution. Education and merit are the priority criteria, and the primary goal is to improve competencies.  </w:t>
            </w:r>
          </w:p>
          <w:p w14:paraId="000002CD" w14:textId="77777777" w:rsidR="000D30AB" w:rsidRPr="00225277" w:rsidRDefault="009873D2">
            <w:pPr>
              <w:spacing w:line="276" w:lineRule="auto"/>
              <w:rPr>
                <w:lang w:val="en-GB"/>
              </w:rPr>
            </w:pPr>
            <w:r w:rsidRPr="00225277">
              <w:rPr>
                <w:lang w:val="en-GB"/>
              </w:rPr>
              <w:t>Methods and mechanisms developed to identify and monitor employee (academic and administrative) satisfaction, complaints and suggestions are implemented, and the results are evaluated and improved.</w:t>
            </w:r>
          </w:p>
        </w:tc>
        <w:tc>
          <w:tcPr>
            <w:tcW w:w="2041" w:type="dxa"/>
            <w:shd w:val="clear" w:color="auto" w:fill="FDDFE8"/>
          </w:tcPr>
          <w:p w14:paraId="000002CE" w14:textId="77777777" w:rsidR="000D30AB" w:rsidRPr="00225277" w:rsidRDefault="009873D2">
            <w:pPr>
              <w:spacing w:line="276" w:lineRule="auto"/>
              <w:rPr>
                <w:lang w:val="en-GB"/>
              </w:rPr>
            </w:pPr>
            <w:r w:rsidRPr="00225277">
              <w:rPr>
                <w:lang w:val="en-GB"/>
              </w:rPr>
              <w:t xml:space="preserve">The institution does not have a defined process for the management of human resources. </w:t>
            </w:r>
          </w:p>
        </w:tc>
        <w:tc>
          <w:tcPr>
            <w:tcW w:w="1767" w:type="dxa"/>
            <w:shd w:val="clear" w:color="auto" w:fill="FECEDD"/>
          </w:tcPr>
          <w:p w14:paraId="000002CF" w14:textId="77777777" w:rsidR="000D30AB" w:rsidRPr="00225277" w:rsidRDefault="009873D2">
            <w:pPr>
              <w:spacing w:line="276" w:lineRule="auto"/>
              <w:rPr>
                <w:lang w:val="en-GB"/>
              </w:rPr>
            </w:pPr>
            <w:r w:rsidRPr="00225277">
              <w:rPr>
                <w:lang w:val="en-GB"/>
              </w:rPr>
              <w:t>There are defined processes regarding human resources management in accordance with the strategic objectives of the institution.</w:t>
            </w:r>
          </w:p>
        </w:tc>
        <w:tc>
          <w:tcPr>
            <w:tcW w:w="1976" w:type="dxa"/>
            <w:shd w:val="clear" w:color="auto" w:fill="E59BB2"/>
          </w:tcPr>
          <w:p w14:paraId="000002D0" w14:textId="77777777" w:rsidR="000D30AB" w:rsidRPr="00225277" w:rsidRDefault="009873D2">
            <w:pPr>
              <w:ind w:right="63"/>
              <w:rPr>
                <w:b/>
                <w:i/>
                <w:lang w:val="en-GB"/>
              </w:rPr>
            </w:pPr>
            <w:r w:rsidRPr="00225277">
              <w:rPr>
                <w:lang w:val="en-GB"/>
              </w:rPr>
              <w:t>The human resources management practices are maintained in line with the defined processes throughout the entire institution.</w:t>
            </w:r>
          </w:p>
        </w:tc>
        <w:tc>
          <w:tcPr>
            <w:tcW w:w="2311" w:type="dxa"/>
            <w:shd w:val="clear" w:color="auto" w:fill="DE829E"/>
          </w:tcPr>
          <w:p w14:paraId="000002D1" w14:textId="77777777" w:rsidR="000D30AB" w:rsidRPr="00225277" w:rsidRDefault="009873D2">
            <w:pPr>
              <w:keepNext/>
              <w:keepLines/>
              <w:spacing w:before="40"/>
              <w:rPr>
                <w:b/>
                <w:i/>
                <w:color w:val="1F3763"/>
                <w:lang w:val="en-GB"/>
              </w:rPr>
            </w:pPr>
            <w:bookmarkStart w:id="21" w:name="_heading=h.1y810tw" w:colFirst="0" w:colLast="0"/>
            <w:bookmarkEnd w:id="21"/>
            <w:r w:rsidRPr="00225277">
              <w:rPr>
                <w:lang w:val="en-GB"/>
              </w:rPr>
              <w:t xml:space="preserve">The institution monitors its human resources management practices and makes improvements with input from relevant internal stakeholders. </w:t>
            </w:r>
          </w:p>
        </w:tc>
        <w:tc>
          <w:tcPr>
            <w:tcW w:w="1851" w:type="dxa"/>
            <w:shd w:val="clear" w:color="auto" w:fill="D87292"/>
          </w:tcPr>
          <w:p w14:paraId="000002D2" w14:textId="77777777" w:rsidR="000D30AB" w:rsidRPr="00225277" w:rsidRDefault="009873D2">
            <w:pPr>
              <w:spacing w:line="276" w:lineRule="auto"/>
              <w:rPr>
                <w:lang w:val="en-GB"/>
              </w:rPr>
            </w:pPr>
            <w:r w:rsidRPr="00225277">
              <w:rPr>
                <w:lang w:val="en-GB"/>
              </w:rPr>
              <w:t xml:space="preserve">There are internalized, systematic and sustainable practices that can be used as examples of best practices. </w:t>
            </w:r>
          </w:p>
        </w:tc>
      </w:tr>
      <w:tr w:rsidR="000D30AB" w:rsidRPr="00225277" w14:paraId="5C7807AD" w14:textId="77777777">
        <w:trPr>
          <w:trHeight w:val="3072"/>
        </w:trPr>
        <w:tc>
          <w:tcPr>
            <w:tcW w:w="5437" w:type="dxa"/>
            <w:vMerge/>
            <w:shd w:val="clear" w:color="auto" w:fill="FFFFFF"/>
          </w:tcPr>
          <w:p w14:paraId="000002D3" w14:textId="77777777" w:rsidR="000D30AB" w:rsidRPr="00225277" w:rsidRDefault="000D30AB">
            <w:pPr>
              <w:pBdr>
                <w:top w:val="nil"/>
                <w:left w:val="nil"/>
                <w:bottom w:val="nil"/>
                <w:right w:val="nil"/>
                <w:between w:val="nil"/>
              </w:pBdr>
              <w:spacing w:line="276" w:lineRule="auto"/>
              <w:rPr>
                <w:lang w:val="en-GB"/>
              </w:rPr>
            </w:pPr>
          </w:p>
        </w:tc>
        <w:tc>
          <w:tcPr>
            <w:tcW w:w="9948" w:type="dxa"/>
            <w:gridSpan w:val="5"/>
            <w:shd w:val="clear" w:color="auto" w:fill="E5AEC0"/>
          </w:tcPr>
          <w:p w14:paraId="6E84FE77" w14:textId="77777777" w:rsidR="000D30AB" w:rsidRPr="00225277" w:rsidRDefault="000D30AB">
            <w:pPr>
              <w:widowControl/>
              <w:rPr>
                <w:b/>
                <w:i/>
                <w:lang w:val="en-GB"/>
              </w:rPr>
            </w:pPr>
          </w:p>
          <w:p w14:paraId="13605048" w14:textId="22B756AD" w:rsidR="000D30AB" w:rsidRPr="00225277" w:rsidRDefault="009873D2">
            <w:pPr>
              <w:pStyle w:val="P68B1DB1-Normal28"/>
              <w:widowControl/>
              <w:rPr>
                <w:lang w:val="en-GB"/>
              </w:rPr>
            </w:pPr>
            <w:r w:rsidRPr="00225277">
              <w:rPr>
                <w:lang w:val="en-GB"/>
              </w:rPr>
              <w:t xml:space="preserve">Sample Evidence </w:t>
            </w:r>
          </w:p>
          <w:p w14:paraId="70F49619" w14:textId="77777777" w:rsidR="000D30AB" w:rsidRPr="00225277" w:rsidRDefault="009873D2">
            <w:pPr>
              <w:pStyle w:val="P68B1DB1-Normal29"/>
              <w:widowControl/>
              <w:numPr>
                <w:ilvl w:val="0"/>
                <w:numId w:val="26"/>
              </w:numPr>
              <w:rPr>
                <w:lang w:val="en-GB"/>
              </w:rPr>
            </w:pPr>
            <w:r w:rsidRPr="00225277">
              <w:rPr>
                <w:lang w:val="en-GB"/>
              </w:rPr>
              <w:t>The human resources policy and objectives, and practices related to them (competencies, recruitment, in-service training, incentives and rewards, etc.)</w:t>
            </w:r>
          </w:p>
          <w:p w14:paraId="722F22E8" w14:textId="77777777" w:rsidR="000D30AB" w:rsidRPr="00225277" w:rsidRDefault="009873D2">
            <w:pPr>
              <w:pStyle w:val="P68B1DB1-Normal29"/>
              <w:widowControl/>
              <w:numPr>
                <w:ilvl w:val="0"/>
                <w:numId w:val="26"/>
              </w:numPr>
              <w:rPr>
                <w:lang w:val="en-GB"/>
              </w:rPr>
            </w:pPr>
            <w:r w:rsidRPr="00225277">
              <w:rPr>
                <w:lang w:val="en-GB"/>
              </w:rPr>
              <w:t xml:space="preserve">Employee (academic and administrative) satisfaction surveys, implementation systematics, and survey results </w:t>
            </w:r>
          </w:p>
          <w:p w14:paraId="155B18CB" w14:textId="77777777" w:rsidR="000D30AB" w:rsidRPr="00225277" w:rsidRDefault="009873D2">
            <w:pPr>
              <w:pStyle w:val="P68B1DB1-Normal29"/>
              <w:widowControl/>
              <w:numPr>
                <w:ilvl w:val="0"/>
                <w:numId w:val="26"/>
              </w:numPr>
              <w:rPr>
                <w:lang w:val="en-GB"/>
              </w:rPr>
            </w:pPr>
            <w:r w:rsidRPr="00225277">
              <w:rPr>
                <w:lang w:val="en-GB"/>
              </w:rPr>
              <w:t>Evidence showing follow-up and improvement of the human resources management practices</w:t>
            </w:r>
          </w:p>
          <w:p w14:paraId="62D2D69F" w14:textId="6DEB92A2" w:rsidR="000D30AB" w:rsidRPr="00225277" w:rsidRDefault="009873D2">
            <w:pPr>
              <w:pStyle w:val="P68B1DB1-Normal29"/>
              <w:widowControl/>
              <w:numPr>
                <w:ilvl w:val="0"/>
                <w:numId w:val="26"/>
              </w:numPr>
              <w:rPr>
                <w:lang w:val="en-GB"/>
              </w:rPr>
            </w:pPr>
            <w:r w:rsidRPr="00225277">
              <w:rPr>
                <w:lang w:val="en-GB"/>
              </w:rPr>
              <w:t xml:space="preserve">Evidence for the specific approaches and practices developed by the institution in line with the institutional needs along with standard practices and legislation </w:t>
            </w:r>
          </w:p>
          <w:p w14:paraId="000002DA" w14:textId="77777777" w:rsidR="000D30AB" w:rsidRPr="00225277" w:rsidRDefault="000D30AB">
            <w:pPr>
              <w:widowControl/>
              <w:rPr>
                <w:i/>
                <w:lang w:val="en-GB"/>
              </w:rPr>
            </w:pPr>
          </w:p>
        </w:tc>
      </w:tr>
    </w:tbl>
    <w:p w14:paraId="000002DF" w14:textId="77777777" w:rsidR="000D30AB" w:rsidRPr="00225277" w:rsidRDefault="009873D2">
      <w:pPr>
        <w:rPr>
          <w:lang w:val="en-GB"/>
        </w:rPr>
      </w:pPr>
      <w:r w:rsidRPr="00225277">
        <w:rPr>
          <w:lang w:val="en-GB"/>
        </w:rPr>
        <w:br w:type="page"/>
      </w:r>
    </w:p>
    <w:tbl>
      <w:tblPr>
        <w:tblStyle w:val="ac"/>
        <w:tblpPr w:leftFromText="141" w:rightFromText="141" w:vertAnchor="page" w:horzAnchor="margin" w:tblpXSpec="center" w:tblpY="945"/>
        <w:tblW w:w="160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1985"/>
        <w:gridCol w:w="142"/>
        <w:gridCol w:w="1701"/>
        <w:gridCol w:w="141"/>
        <w:gridCol w:w="1985"/>
        <w:gridCol w:w="2126"/>
        <w:gridCol w:w="1718"/>
      </w:tblGrid>
      <w:tr w:rsidR="000D30AB" w:rsidRPr="00225277" w14:paraId="03CB586F" w14:textId="77777777">
        <w:trPr>
          <w:trHeight w:val="176"/>
        </w:trPr>
        <w:tc>
          <w:tcPr>
            <w:tcW w:w="16030" w:type="dxa"/>
            <w:gridSpan w:val="8"/>
            <w:shd w:val="clear" w:color="auto" w:fill="FFCADE"/>
          </w:tcPr>
          <w:p w14:paraId="000002E0" w14:textId="77777777" w:rsidR="000D30AB" w:rsidRPr="00225277" w:rsidRDefault="009873D2">
            <w:pPr>
              <w:pStyle w:val="b1"/>
              <w:framePr w:hSpace="0" w:wrap="auto" w:vAnchor="margin" w:hAnchor="text" w:xAlign="left" w:yAlign="inline"/>
              <w:rPr>
                <w:lang w:val="en-GB"/>
              </w:rPr>
            </w:pPr>
            <w:r w:rsidRPr="00225277">
              <w:rPr>
                <w:lang w:val="en-GB"/>
              </w:rPr>
              <w:lastRenderedPageBreak/>
              <w:t>A. LEADERSHIP, GOVERNANCE AND QUALITY</w:t>
            </w:r>
          </w:p>
        </w:tc>
      </w:tr>
      <w:tr w:rsidR="000D30AB" w:rsidRPr="00225277" w14:paraId="2B0C52F9" w14:textId="77777777">
        <w:trPr>
          <w:trHeight w:val="352"/>
        </w:trPr>
        <w:tc>
          <w:tcPr>
            <w:tcW w:w="16030" w:type="dxa"/>
            <w:gridSpan w:val="8"/>
            <w:shd w:val="clear" w:color="auto" w:fill="FFCADE"/>
          </w:tcPr>
          <w:p w14:paraId="000002E6" w14:textId="77777777" w:rsidR="000D30AB" w:rsidRPr="00225277" w:rsidRDefault="009873D2">
            <w:pPr>
              <w:pStyle w:val="P68B1DB1-Normal26"/>
              <w:tabs>
                <w:tab w:val="left" w:pos="1501"/>
              </w:tabs>
              <w:spacing w:line="276" w:lineRule="auto"/>
              <w:jc w:val="both"/>
              <w:rPr>
                <w:lang w:val="en-GB"/>
              </w:rPr>
            </w:pPr>
            <w:r w:rsidRPr="00225277">
              <w:rPr>
                <w:lang w:val="en-GB"/>
              </w:rPr>
              <w:t>A.3. Governance Systems</w:t>
            </w:r>
          </w:p>
          <w:p w14:paraId="000002E7" w14:textId="77777777" w:rsidR="000D30AB" w:rsidRPr="00225277" w:rsidRDefault="000D30AB">
            <w:pPr>
              <w:tabs>
                <w:tab w:val="left" w:pos="1501"/>
              </w:tabs>
              <w:spacing w:line="276" w:lineRule="auto"/>
              <w:jc w:val="both"/>
              <w:rPr>
                <w:lang w:val="en-GB"/>
              </w:rPr>
            </w:pPr>
          </w:p>
        </w:tc>
      </w:tr>
      <w:tr w:rsidR="000D30AB" w:rsidRPr="00225277" w14:paraId="12D7DA39" w14:textId="77777777">
        <w:trPr>
          <w:trHeight w:val="217"/>
        </w:trPr>
        <w:tc>
          <w:tcPr>
            <w:tcW w:w="6232" w:type="dxa"/>
            <w:shd w:val="clear" w:color="auto" w:fill="FFCADE"/>
            <w:vAlign w:val="center"/>
          </w:tcPr>
          <w:p w14:paraId="000002ED" w14:textId="77777777" w:rsidR="000D30AB" w:rsidRPr="00225277" w:rsidRDefault="000D30AB">
            <w:pPr>
              <w:tabs>
                <w:tab w:val="center" w:pos="2792"/>
              </w:tabs>
              <w:spacing w:line="276" w:lineRule="auto"/>
              <w:rPr>
                <w:lang w:val="en-GB"/>
              </w:rPr>
            </w:pPr>
          </w:p>
        </w:tc>
        <w:tc>
          <w:tcPr>
            <w:tcW w:w="1985" w:type="dxa"/>
            <w:shd w:val="clear" w:color="auto" w:fill="FFCADE"/>
            <w:vAlign w:val="bottom"/>
          </w:tcPr>
          <w:p w14:paraId="000002EE" w14:textId="77777777" w:rsidR="000D30AB" w:rsidRPr="00225277" w:rsidRDefault="009873D2">
            <w:pPr>
              <w:pStyle w:val="P68B1DB1-Normal26"/>
              <w:spacing w:line="276" w:lineRule="auto"/>
              <w:jc w:val="center"/>
              <w:rPr>
                <w:lang w:val="en-GB"/>
              </w:rPr>
            </w:pPr>
            <w:r w:rsidRPr="00225277">
              <w:rPr>
                <w:lang w:val="en-GB"/>
              </w:rPr>
              <w:t>1</w:t>
            </w:r>
          </w:p>
        </w:tc>
        <w:tc>
          <w:tcPr>
            <w:tcW w:w="1843" w:type="dxa"/>
            <w:gridSpan w:val="2"/>
            <w:shd w:val="clear" w:color="auto" w:fill="FFCADE"/>
            <w:vAlign w:val="bottom"/>
          </w:tcPr>
          <w:p w14:paraId="000002EF" w14:textId="77777777" w:rsidR="000D30AB" w:rsidRPr="00225277" w:rsidRDefault="009873D2">
            <w:pPr>
              <w:pStyle w:val="P68B1DB1-Normal26"/>
              <w:spacing w:line="276" w:lineRule="auto"/>
              <w:jc w:val="center"/>
              <w:rPr>
                <w:lang w:val="en-GB"/>
              </w:rPr>
            </w:pPr>
            <w:r w:rsidRPr="00225277">
              <w:rPr>
                <w:lang w:val="en-GB"/>
              </w:rPr>
              <w:t>2</w:t>
            </w:r>
          </w:p>
        </w:tc>
        <w:tc>
          <w:tcPr>
            <w:tcW w:w="2126" w:type="dxa"/>
            <w:gridSpan w:val="2"/>
            <w:shd w:val="clear" w:color="auto" w:fill="FFCADE"/>
            <w:vAlign w:val="bottom"/>
          </w:tcPr>
          <w:p w14:paraId="000002F0" w14:textId="77777777" w:rsidR="000D30AB" w:rsidRPr="00225277" w:rsidRDefault="009873D2">
            <w:pPr>
              <w:pStyle w:val="P68B1DB1-Normal26"/>
              <w:spacing w:line="276" w:lineRule="auto"/>
              <w:jc w:val="center"/>
              <w:rPr>
                <w:lang w:val="en-GB"/>
              </w:rPr>
            </w:pPr>
            <w:r w:rsidRPr="00225277">
              <w:rPr>
                <w:lang w:val="en-GB"/>
              </w:rPr>
              <w:t>3</w:t>
            </w:r>
          </w:p>
        </w:tc>
        <w:tc>
          <w:tcPr>
            <w:tcW w:w="2126" w:type="dxa"/>
            <w:shd w:val="clear" w:color="auto" w:fill="FFCADE"/>
            <w:vAlign w:val="bottom"/>
          </w:tcPr>
          <w:p w14:paraId="000002F1" w14:textId="77777777" w:rsidR="000D30AB" w:rsidRPr="00225277" w:rsidRDefault="009873D2">
            <w:pPr>
              <w:pStyle w:val="P68B1DB1-Normal26"/>
              <w:spacing w:line="276" w:lineRule="auto"/>
              <w:jc w:val="center"/>
              <w:rPr>
                <w:lang w:val="en-GB"/>
              </w:rPr>
            </w:pPr>
            <w:r w:rsidRPr="00225277">
              <w:rPr>
                <w:lang w:val="en-GB"/>
              </w:rPr>
              <w:t>4</w:t>
            </w:r>
          </w:p>
        </w:tc>
        <w:tc>
          <w:tcPr>
            <w:tcW w:w="1718" w:type="dxa"/>
            <w:shd w:val="clear" w:color="auto" w:fill="FFCADE"/>
            <w:vAlign w:val="bottom"/>
          </w:tcPr>
          <w:p w14:paraId="000002F2" w14:textId="77777777" w:rsidR="000D30AB" w:rsidRPr="00225277" w:rsidRDefault="009873D2">
            <w:pPr>
              <w:pStyle w:val="P68B1DB1-Normal26"/>
              <w:spacing w:line="276" w:lineRule="auto"/>
              <w:jc w:val="center"/>
              <w:rPr>
                <w:lang w:val="en-GB"/>
              </w:rPr>
            </w:pPr>
            <w:r w:rsidRPr="00225277">
              <w:rPr>
                <w:lang w:val="en-GB"/>
              </w:rPr>
              <w:t>5</w:t>
            </w:r>
          </w:p>
        </w:tc>
      </w:tr>
      <w:tr w:rsidR="000D30AB" w:rsidRPr="00225277" w14:paraId="7DDB8648" w14:textId="77777777">
        <w:trPr>
          <w:trHeight w:val="3859"/>
        </w:trPr>
        <w:tc>
          <w:tcPr>
            <w:tcW w:w="6232" w:type="dxa"/>
            <w:vMerge w:val="restart"/>
            <w:shd w:val="clear" w:color="auto" w:fill="FFFFFF"/>
          </w:tcPr>
          <w:p w14:paraId="000002F3" w14:textId="77777777" w:rsidR="000D30AB" w:rsidRPr="00225277" w:rsidRDefault="000D30AB">
            <w:pPr>
              <w:spacing w:line="276" w:lineRule="auto"/>
              <w:rPr>
                <w:lang w:val="en-GB"/>
              </w:rPr>
            </w:pPr>
          </w:p>
          <w:p w14:paraId="000002F4" w14:textId="77777777" w:rsidR="000D30AB" w:rsidRPr="00225277" w:rsidRDefault="009873D2">
            <w:pPr>
              <w:pStyle w:val="P68B1DB1-Normal27"/>
              <w:spacing w:line="276" w:lineRule="auto"/>
              <w:rPr>
                <w:sz w:val="22"/>
                <w:lang w:val="en-GB"/>
              </w:rPr>
            </w:pPr>
            <w:r w:rsidRPr="00225277">
              <w:rPr>
                <w:lang w:val="en-GB"/>
              </w:rPr>
              <w:t>A.3.3. Financial management</w:t>
            </w:r>
          </w:p>
          <w:p w14:paraId="000002F5" w14:textId="77777777" w:rsidR="000D30AB" w:rsidRPr="000B4DA1" w:rsidRDefault="009873D2">
            <w:pPr>
              <w:spacing w:line="276" w:lineRule="auto"/>
              <w:jc w:val="both"/>
              <w:rPr>
                <w:sz w:val="21"/>
                <w:szCs w:val="21"/>
                <w:lang w:val="en-GB"/>
              </w:rPr>
            </w:pPr>
            <w:r w:rsidRPr="000B4DA1">
              <w:rPr>
                <w:sz w:val="21"/>
                <w:szCs w:val="21"/>
                <w:lang w:val="en-GB"/>
              </w:rPr>
              <w:t xml:space="preserve">Primary income and expense items are defined and monitored over years. </w:t>
            </w:r>
          </w:p>
          <w:p w14:paraId="000002F6" w14:textId="77777777" w:rsidR="000D30AB" w:rsidRPr="000B4DA1" w:rsidRDefault="000D30AB">
            <w:pPr>
              <w:spacing w:line="276" w:lineRule="auto"/>
              <w:jc w:val="both"/>
              <w:rPr>
                <w:sz w:val="21"/>
                <w:szCs w:val="21"/>
                <w:lang w:val="en-GB"/>
              </w:rPr>
            </w:pPr>
          </w:p>
          <w:p w14:paraId="000002F7" w14:textId="77777777" w:rsidR="000D30AB" w:rsidRPr="00225277" w:rsidRDefault="009873D2">
            <w:pPr>
              <w:spacing w:line="276" w:lineRule="auto"/>
              <w:jc w:val="both"/>
              <w:rPr>
                <w:lang w:val="en-GB"/>
              </w:rPr>
            </w:pPr>
            <w:r w:rsidRPr="000B4DA1">
              <w:rPr>
                <w:sz w:val="21"/>
                <w:szCs w:val="21"/>
                <w:lang w:val="en-GB"/>
              </w:rPr>
              <w:t>The Total Current Budget (income) = State education contribution (all income that comes directly from the central budget and does not include the research and development category) + student income (all income that is obtained from students: Formal and  evening education, non-thesis master's degree, summer school, services/fees, dining and accommodation fees, etc.) + research income (acquired from the central budget of the state + national allocation - non-competitive projects) + national competitor research funding + international research funding [private account, circulating capital, acquisition from the foundation, and other accounted amounts] + service to society income (medicine, dentistry, etc.) health service income of faculties [circulating capital or other accounted amounts] + engineering, architecture, etc. faculty income for knowledge and technology transfer/projects/practices [circulating capital or other accounted amounts] + adult education/lifelong learning income + rental income + laboratory/experiment/measurement, etc. income [private account, circulating capital, acquisition from the foundation, and other accounted amounts] + donations (non-state resources that are transferred to the university with or without conditions) are monitored in detail and associated with the institutional profile.</w:t>
            </w:r>
          </w:p>
        </w:tc>
        <w:tc>
          <w:tcPr>
            <w:tcW w:w="2127" w:type="dxa"/>
            <w:gridSpan w:val="2"/>
            <w:shd w:val="clear" w:color="auto" w:fill="FDDFE8"/>
          </w:tcPr>
          <w:p w14:paraId="000002F8" w14:textId="77777777" w:rsidR="000D30AB" w:rsidRPr="00225277" w:rsidRDefault="009873D2">
            <w:pPr>
              <w:spacing w:line="276" w:lineRule="auto"/>
              <w:rPr>
                <w:lang w:val="en-GB"/>
              </w:rPr>
            </w:pPr>
            <w:r w:rsidRPr="00225277">
              <w:rPr>
                <w:lang w:val="en-GB"/>
              </w:rPr>
              <w:t>The institution does not have a defined process for the management of financial resources.</w:t>
            </w:r>
          </w:p>
        </w:tc>
        <w:tc>
          <w:tcPr>
            <w:tcW w:w="1842" w:type="dxa"/>
            <w:gridSpan w:val="2"/>
            <w:shd w:val="clear" w:color="auto" w:fill="FECEDD"/>
          </w:tcPr>
          <w:p w14:paraId="000002F9" w14:textId="77777777" w:rsidR="000D30AB" w:rsidRPr="00225277" w:rsidRDefault="009873D2">
            <w:pPr>
              <w:spacing w:line="276" w:lineRule="auto"/>
              <w:rPr>
                <w:lang w:val="en-GB"/>
              </w:rPr>
            </w:pPr>
            <w:r w:rsidRPr="00225277">
              <w:rPr>
                <w:lang w:val="en-GB"/>
              </w:rPr>
              <w:t xml:space="preserve">The institution has defined processes for the management of financial resources that are in alignment with its strategic objectives. </w:t>
            </w:r>
          </w:p>
        </w:tc>
        <w:tc>
          <w:tcPr>
            <w:tcW w:w="1985" w:type="dxa"/>
            <w:shd w:val="clear" w:color="auto" w:fill="E59BB2"/>
          </w:tcPr>
          <w:p w14:paraId="000002FA" w14:textId="77777777" w:rsidR="000D30AB" w:rsidRPr="00225277" w:rsidRDefault="009873D2">
            <w:pPr>
              <w:ind w:right="63"/>
              <w:rPr>
                <w:b/>
                <w:i/>
                <w:lang w:val="en-GB"/>
              </w:rPr>
            </w:pPr>
            <w:r w:rsidRPr="00225277">
              <w:rPr>
                <w:lang w:val="en-GB"/>
              </w:rPr>
              <w:t>The financial resources management practices are maintained in line with the defined processes throughout the entire institution.</w:t>
            </w:r>
          </w:p>
        </w:tc>
        <w:tc>
          <w:tcPr>
            <w:tcW w:w="2126" w:type="dxa"/>
            <w:shd w:val="clear" w:color="auto" w:fill="DE829E"/>
          </w:tcPr>
          <w:p w14:paraId="000002FB" w14:textId="77777777" w:rsidR="000D30AB" w:rsidRPr="00225277" w:rsidRDefault="009873D2">
            <w:pPr>
              <w:keepNext/>
              <w:keepLines/>
              <w:spacing w:before="40"/>
              <w:rPr>
                <w:b/>
                <w:i/>
                <w:color w:val="1F3763"/>
                <w:lang w:val="en-GB"/>
              </w:rPr>
            </w:pPr>
            <w:bookmarkStart w:id="22" w:name="_heading=h.4i7ojhp" w:colFirst="0" w:colLast="0"/>
            <w:bookmarkEnd w:id="22"/>
            <w:r w:rsidRPr="00225277">
              <w:rPr>
                <w:lang w:val="en-GB"/>
              </w:rPr>
              <w:t>The institution monitors and improves its financial resources management processes.</w:t>
            </w:r>
          </w:p>
        </w:tc>
        <w:tc>
          <w:tcPr>
            <w:tcW w:w="1718" w:type="dxa"/>
            <w:shd w:val="clear" w:color="auto" w:fill="D87292"/>
          </w:tcPr>
          <w:p w14:paraId="000002FC" w14:textId="77777777" w:rsidR="000D30AB" w:rsidRPr="00225277" w:rsidRDefault="009873D2">
            <w:pPr>
              <w:spacing w:line="276" w:lineRule="auto"/>
              <w:rPr>
                <w:lang w:val="en-GB"/>
              </w:rPr>
            </w:pPr>
            <w:r w:rsidRPr="00225277">
              <w:rPr>
                <w:lang w:val="en-GB"/>
              </w:rPr>
              <w:t>There are internalized, systematic and sustainable practices that can be used as examples of best practices.</w:t>
            </w:r>
          </w:p>
        </w:tc>
      </w:tr>
      <w:tr w:rsidR="000D30AB" w:rsidRPr="00225277" w14:paraId="767D50CB" w14:textId="77777777">
        <w:trPr>
          <w:trHeight w:val="3392"/>
        </w:trPr>
        <w:tc>
          <w:tcPr>
            <w:tcW w:w="6232" w:type="dxa"/>
            <w:vMerge/>
            <w:shd w:val="clear" w:color="auto" w:fill="FFFFFF"/>
          </w:tcPr>
          <w:p w14:paraId="000002FD" w14:textId="77777777" w:rsidR="000D30AB" w:rsidRPr="00225277" w:rsidRDefault="000D30AB">
            <w:pPr>
              <w:pBdr>
                <w:top w:val="nil"/>
                <w:left w:val="nil"/>
                <w:bottom w:val="nil"/>
                <w:right w:val="nil"/>
                <w:between w:val="nil"/>
              </w:pBdr>
              <w:spacing w:line="276" w:lineRule="auto"/>
              <w:rPr>
                <w:lang w:val="en-GB"/>
              </w:rPr>
            </w:pPr>
          </w:p>
        </w:tc>
        <w:tc>
          <w:tcPr>
            <w:tcW w:w="9798" w:type="dxa"/>
            <w:gridSpan w:val="7"/>
            <w:shd w:val="clear" w:color="auto" w:fill="E5AEC0"/>
          </w:tcPr>
          <w:p w14:paraId="000002FE" w14:textId="77777777" w:rsidR="000D30AB" w:rsidRPr="00225277" w:rsidRDefault="000D30AB">
            <w:pPr>
              <w:spacing w:line="276" w:lineRule="auto"/>
              <w:ind w:right="63"/>
              <w:jc w:val="both"/>
              <w:rPr>
                <w:lang w:val="en-GB"/>
              </w:rPr>
            </w:pPr>
          </w:p>
          <w:p w14:paraId="000002FF" w14:textId="77777777" w:rsidR="000D30AB" w:rsidRPr="00225277" w:rsidRDefault="009873D2">
            <w:pPr>
              <w:pStyle w:val="P68B1DB1-Normal28"/>
              <w:spacing w:line="276" w:lineRule="auto"/>
              <w:ind w:left="118" w:right="63"/>
              <w:jc w:val="both"/>
              <w:rPr>
                <w:lang w:val="en-GB"/>
              </w:rPr>
            </w:pPr>
            <w:r w:rsidRPr="00225277">
              <w:rPr>
                <w:lang w:val="en-GB"/>
              </w:rPr>
              <w:t>Sample Evidence</w:t>
            </w:r>
          </w:p>
          <w:p w14:paraId="00000300" w14:textId="12F27448" w:rsidR="000D30AB" w:rsidRPr="00225277" w:rsidRDefault="009873D2">
            <w:pPr>
              <w:pStyle w:val="P68B1DB1-Normal29"/>
              <w:widowControl/>
              <w:numPr>
                <w:ilvl w:val="0"/>
                <w:numId w:val="26"/>
              </w:numPr>
              <w:jc w:val="both"/>
              <w:rPr>
                <w:lang w:val="en-GB"/>
              </w:rPr>
            </w:pPr>
            <w:r w:rsidRPr="00225277">
              <w:rPr>
                <w:lang w:val="en-GB"/>
              </w:rPr>
              <w:t>Defined processes and practices related to the management of financial resources (Distribution and efficient use of resources, variety of resources)</w:t>
            </w:r>
          </w:p>
          <w:p w14:paraId="00000301" w14:textId="75D4DD60" w:rsidR="000D30AB" w:rsidRPr="00225277" w:rsidRDefault="009873D2">
            <w:pPr>
              <w:pStyle w:val="P68B1DB1-Normal29"/>
              <w:widowControl/>
              <w:numPr>
                <w:ilvl w:val="0"/>
                <w:numId w:val="26"/>
              </w:numPr>
              <w:jc w:val="both"/>
              <w:rPr>
                <w:lang w:val="en-GB"/>
              </w:rPr>
            </w:pPr>
            <w:r w:rsidRPr="00225277">
              <w:rPr>
                <w:lang w:val="en-GB"/>
              </w:rPr>
              <w:t>Document showing the alignment of the planning, use, and follow-up practices of financial resources to the strategic plan of the institution</w:t>
            </w:r>
          </w:p>
          <w:p w14:paraId="00000302" w14:textId="7CDF72C5" w:rsidR="000D30AB" w:rsidRPr="00225277" w:rsidRDefault="009873D2">
            <w:pPr>
              <w:pStyle w:val="P68B1DB1-Normal29"/>
              <w:widowControl/>
              <w:numPr>
                <w:ilvl w:val="0"/>
                <w:numId w:val="26"/>
              </w:numPr>
              <w:jc w:val="both"/>
              <w:rPr>
                <w:lang w:val="en-GB"/>
              </w:rPr>
            </w:pPr>
            <w:r w:rsidRPr="00225277">
              <w:rPr>
                <w:lang w:val="en-GB"/>
              </w:rPr>
              <w:t>Evidence for the follow-up reports and analyses and the improvement of the financial resources management practices</w:t>
            </w:r>
          </w:p>
          <w:p w14:paraId="00000303" w14:textId="03234C5A" w:rsidR="000D30AB" w:rsidRPr="00225277" w:rsidRDefault="009873D2">
            <w:pPr>
              <w:pStyle w:val="P68B1DB1-Normal29"/>
              <w:widowControl/>
              <w:numPr>
                <w:ilvl w:val="0"/>
                <w:numId w:val="26"/>
              </w:numPr>
              <w:jc w:val="both"/>
              <w:rPr>
                <w:lang w:val="en-GB"/>
              </w:rPr>
            </w:pPr>
            <w:r w:rsidRPr="00225277">
              <w:rPr>
                <w:lang w:val="en-GB"/>
              </w:rPr>
              <w:t xml:space="preserve">Evidence for the specific approaches and practices developed by the institution in line with the institutional needs along with standard practices and legislation </w:t>
            </w:r>
          </w:p>
          <w:p w14:paraId="00000304" w14:textId="77777777" w:rsidR="000D30AB" w:rsidRPr="00225277" w:rsidRDefault="000D30AB">
            <w:pPr>
              <w:ind w:left="927" w:right="63"/>
              <w:jc w:val="both"/>
              <w:rPr>
                <w:i/>
                <w:lang w:val="en-GB"/>
              </w:rPr>
            </w:pPr>
          </w:p>
        </w:tc>
      </w:tr>
    </w:tbl>
    <w:p w14:paraId="00000309" w14:textId="77777777" w:rsidR="000D30AB" w:rsidRPr="00225277" w:rsidRDefault="000D30AB">
      <w:pPr>
        <w:rPr>
          <w:lang w:val="en-GB"/>
        </w:rPr>
      </w:pPr>
    </w:p>
    <w:p w14:paraId="0000030A" w14:textId="77777777" w:rsidR="000D30AB" w:rsidRPr="00225277" w:rsidRDefault="000D30AB">
      <w:pPr>
        <w:rPr>
          <w:lang w:val="en-GB"/>
        </w:rPr>
      </w:pPr>
    </w:p>
    <w:p w14:paraId="0000030B" w14:textId="77777777" w:rsidR="000D30AB" w:rsidRPr="00225277" w:rsidRDefault="000D30AB">
      <w:pPr>
        <w:rPr>
          <w:lang w:val="en-GB"/>
        </w:rPr>
      </w:pPr>
    </w:p>
    <w:tbl>
      <w:tblPr>
        <w:tblStyle w:val="ad"/>
        <w:tblpPr w:leftFromText="141" w:rightFromText="141" w:vertAnchor="page" w:horzAnchor="margin" w:tblpXSpec="center" w:tblpY="945"/>
        <w:tblW w:w="160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134"/>
        <w:gridCol w:w="1749"/>
        <w:gridCol w:w="2003"/>
        <w:gridCol w:w="2408"/>
        <w:gridCol w:w="1929"/>
      </w:tblGrid>
      <w:tr w:rsidR="000D30AB" w:rsidRPr="00225277" w14:paraId="409161E0" w14:textId="77777777">
        <w:trPr>
          <w:trHeight w:val="176"/>
        </w:trPr>
        <w:tc>
          <w:tcPr>
            <w:tcW w:w="16030" w:type="dxa"/>
            <w:gridSpan w:val="6"/>
            <w:shd w:val="clear" w:color="auto" w:fill="FFCADE"/>
          </w:tcPr>
          <w:p w14:paraId="0000030C" w14:textId="77777777" w:rsidR="000D30AB" w:rsidRPr="00225277" w:rsidRDefault="009873D2">
            <w:pPr>
              <w:pStyle w:val="b1"/>
              <w:framePr w:hSpace="0" w:wrap="auto" w:vAnchor="margin" w:hAnchor="text" w:xAlign="left" w:yAlign="inline"/>
              <w:rPr>
                <w:lang w:val="en-GB"/>
              </w:rPr>
            </w:pPr>
            <w:r w:rsidRPr="00225277">
              <w:rPr>
                <w:lang w:val="en-GB"/>
              </w:rPr>
              <w:lastRenderedPageBreak/>
              <w:t>A. LEADERSHIP, GOVERNANCE AND QUALITY</w:t>
            </w:r>
          </w:p>
        </w:tc>
      </w:tr>
      <w:tr w:rsidR="000D30AB" w:rsidRPr="00225277" w14:paraId="24649808" w14:textId="77777777">
        <w:trPr>
          <w:trHeight w:val="352"/>
        </w:trPr>
        <w:tc>
          <w:tcPr>
            <w:tcW w:w="16030" w:type="dxa"/>
            <w:gridSpan w:val="6"/>
            <w:shd w:val="clear" w:color="auto" w:fill="FFCADE"/>
          </w:tcPr>
          <w:p w14:paraId="00000312" w14:textId="77777777" w:rsidR="000D30AB" w:rsidRPr="00225277" w:rsidRDefault="009873D2">
            <w:pPr>
              <w:pStyle w:val="P68B1DB1-Normal26"/>
              <w:tabs>
                <w:tab w:val="left" w:pos="1501"/>
              </w:tabs>
              <w:spacing w:line="276" w:lineRule="auto"/>
              <w:jc w:val="both"/>
              <w:rPr>
                <w:lang w:val="en-GB"/>
              </w:rPr>
            </w:pPr>
            <w:r w:rsidRPr="00225277">
              <w:rPr>
                <w:lang w:val="en-GB"/>
              </w:rPr>
              <w:t>A.3. Governance Systems</w:t>
            </w:r>
          </w:p>
          <w:p w14:paraId="00000313" w14:textId="77777777" w:rsidR="000D30AB" w:rsidRPr="00225277" w:rsidRDefault="000D30AB">
            <w:pPr>
              <w:tabs>
                <w:tab w:val="left" w:pos="1501"/>
              </w:tabs>
              <w:spacing w:line="276" w:lineRule="auto"/>
              <w:jc w:val="both"/>
              <w:rPr>
                <w:lang w:val="en-GB"/>
              </w:rPr>
            </w:pPr>
          </w:p>
        </w:tc>
      </w:tr>
      <w:tr w:rsidR="000D30AB" w:rsidRPr="00225277" w14:paraId="42293396" w14:textId="77777777">
        <w:trPr>
          <w:trHeight w:val="217"/>
        </w:trPr>
        <w:tc>
          <w:tcPr>
            <w:tcW w:w="5807" w:type="dxa"/>
            <w:shd w:val="clear" w:color="auto" w:fill="FFCADE"/>
            <w:vAlign w:val="center"/>
          </w:tcPr>
          <w:p w14:paraId="00000319" w14:textId="77777777" w:rsidR="000D30AB" w:rsidRPr="00225277" w:rsidRDefault="000D30AB">
            <w:pPr>
              <w:tabs>
                <w:tab w:val="center" w:pos="2792"/>
              </w:tabs>
              <w:spacing w:line="276" w:lineRule="auto"/>
              <w:rPr>
                <w:lang w:val="en-GB"/>
              </w:rPr>
            </w:pPr>
          </w:p>
        </w:tc>
        <w:tc>
          <w:tcPr>
            <w:tcW w:w="2134" w:type="dxa"/>
            <w:shd w:val="clear" w:color="auto" w:fill="FFCADE"/>
            <w:vAlign w:val="bottom"/>
          </w:tcPr>
          <w:p w14:paraId="0000031A" w14:textId="77777777" w:rsidR="000D30AB" w:rsidRPr="00225277" w:rsidRDefault="009873D2">
            <w:pPr>
              <w:pStyle w:val="P68B1DB1-Normal26"/>
              <w:spacing w:line="276" w:lineRule="auto"/>
              <w:jc w:val="center"/>
              <w:rPr>
                <w:lang w:val="en-GB"/>
              </w:rPr>
            </w:pPr>
            <w:r w:rsidRPr="00225277">
              <w:rPr>
                <w:lang w:val="en-GB"/>
              </w:rPr>
              <w:t>1</w:t>
            </w:r>
          </w:p>
        </w:tc>
        <w:tc>
          <w:tcPr>
            <w:tcW w:w="1749" w:type="dxa"/>
            <w:shd w:val="clear" w:color="auto" w:fill="FFCADE"/>
            <w:vAlign w:val="bottom"/>
          </w:tcPr>
          <w:p w14:paraId="0000031B" w14:textId="77777777" w:rsidR="000D30AB" w:rsidRPr="00225277" w:rsidRDefault="009873D2">
            <w:pPr>
              <w:pStyle w:val="P68B1DB1-Normal26"/>
              <w:spacing w:line="276" w:lineRule="auto"/>
              <w:jc w:val="center"/>
              <w:rPr>
                <w:lang w:val="en-GB"/>
              </w:rPr>
            </w:pPr>
            <w:r w:rsidRPr="00225277">
              <w:rPr>
                <w:lang w:val="en-GB"/>
              </w:rPr>
              <w:t>2</w:t>
            </w:r>
          </w:p>
        </w:tc>
        <w:tc>
          <w:tcPr>
            <w:tcW w:w="2003" w:type="dxa"/>
            <w:shd w:val="clear" w:color="auto" w:fill="FFCADE"/>
            <w:vAlign w:val="bottom"/>
          </w:tcPr>
          <w:p w14:paraId="0000031C" w14:textId="77777777" w:rsidR="000D30AB" w:rsidRPr="00225277" w:rsidRDefault="009873D2">
            <w:pPr>
              <w:pStyle w:val="P68B1DB1-Normal26"/>
              <w:spacing w:line="276" w:lineRule="auto"/>
              <w:jc w:val="center"/>
              <w:rPr>
                <w:lang w:val="en-GB"/>
              </w:rPr>
            </w:pPr>
            <w:r w:rsidRPr="00225277">
              <w:rPr>
                <w:lang w:val="en-GB"/>
              </w:rPr>
              <w:t>3</w:t>
            </w:r>
          </w:p>
        </w:tc>
        <w:tc>
          <w:tcPr>
            <w:tcW w:w="2408" w:type="dxa"/>
            <w:shd w:val="clear" w:color="auto" w:fill="FFCADE"/>
            <w:vAlign w:val="bottom"/>
          </w:tcPr>
          <w:p w14:paraId="0000031D" w14:textId="77777777" w:rsidR="000D30AB" w:rsidRPr="00225277" w:rsidRDefault="009873D2">
            <w:pPr>
              <w:pStyle w:val="P68B1DB1-Normal26"/>
              <w:spacing w:line="276" w:lineRule="auto"/>
              <w:jc w:val="center"/>
              <w:rPr>
                <w:lang w:val="en-GB"/>
              </w:rPr>
            </w:pPr>
            <w:r w:rsidRPr="00225277">
              <w:rPr>
                <w:lang w:val="en-GB"/>
              </w:rPr>
              <w:t>4</w:t>
            </w:r>
          </w:p>
        </w:tc>
        <w:tc>
          <w:tcPr>
            <w:tcW w:w="1929" w:type="dxa"/>
            <w:shd w:val="clear" w:color="auto" w:fill="FFCADE"/>
            <w:vAlign w:val="bottom"/>
          </w:tcPr>
          <w:p w14:paraId="0000031E" w14:textId="77777777" w:rsidR="000D30AB" w:rsidRPr="00225277" w:rsidRDefault="009873D2">
            <w:pPr>
              <w:pStyle w:val="P68B1DB1-Normal26"/>
              <w:spacing w:line="276" w:lineRule="auto"/>
              <w:jc w:val="center"/>
              <w:rPr>
                <w:lang w:val="en-GB"/>
              </w:rPr>
            </w:pPr>
            <w:r w:rsidRPr="00225277">
              <w:rPr>
                <w:lang w:val="en-GB"/>
              </w:rPr>
              <w:t>5</w:t>
            </w:r>
          </w:p>
        </w:tc>
      </w:tr>
      <w:tr w:rsidR="000D30AB" w:rsidRPr="00225277" w14:paraId="41ACE2AD" w14:textId="77777777">
        <w:trPr>
          <w:trHeight w:val="3859"/>
        </w:trPr>
        <w:tc>
          <w:tcPr>
            <w:tcW w:w="5807" w:type="dxa"/>
            <w:vMerge w:val="restart"/>
            <w:shd w:val="clear" w:color="auto" w:fill="FFFFFF"/>
          </w:tcPr>
          <w:p w14:paraId="0000031F" w14:textId="77777777" w:rsidR="000D30AB" w:rsidRPr="00225277" w:rsidRDefault="000D30AB">
            <w:pPr>
              <w:spacing w:line="276" w:lineRule="auto"/>
              <w:rPr>
                <w:lang w:val="en-GB"/>
              </w:rPr>
            </w:pPr>
          </w:p>
          <w:p w14:paraId="00000320" w14:textId="77777777" w:rsidR="000D30AB" w:rsidRPr="00225277" w:rsidRDefault="009873D2">
            <w:pPr>
              <w:pStyle w:val="P68B1DB1-Normal27"/>
              <w:spacing w:line="276" w:lineRule="auto"/>
              <w:rPr>
                <w:lang w:val="en-GB"/>
              </w:rPr>
            </w:pPr>
            <w:r w:rsidRPr="00225277">
              <w:rPr>
                <w:lang w:val="en-GB"/>
              </w:rPr>
              <w:t>A.3.4. Process management</w:t>
            </w:r>
          </w:p>
          <w:p w14:paraId="00000321" w14:textId="77777777" w:rsidR="000D30AB" w:rsidRPr="00225277" w:rsidRDefault="009873D2">
            <w:pPr>
              <w:spacing w:line="276" w:lineRule="auto"/>
              <w:jc w:val="both"/>
              <w:rPr>
                <w:lang w:val="en-GB"/>
              </w:rPr>
            </w:pPr>
            <w:r w:rsidRPr="00225277">
              <w:rPr>
                <w:lang w:val="en-GB"/>
              </w:rPr>
              <w:t xml:space="preserve">All processes and sub-processes of activities (including distance education) are defined. The accountable parties for processes, workflow, management and ownership are documented and internalised by the institution. There is evidence of successful process management. A continuous process improvement cycle is established.  </w:t>
            </w:r>
          </w:p>
          <w:p w14:paraId="00000322" w14:textId="77777777" w:rsidR="000D30AB" w:rsidRPr="00225277" w:rsidRDefault="000D30AB">
            <w:pPr>
              <w:spacing w:line="276" w:lineRule="auto"/>
              <w:jc w:val="both"/>
              <w:rPr>
                <w:lang w:val="en-GB"/>
              </w:rPr>
            </w:pPr>
          </w:p>
        </w:tc>
        <w:tc>
          <w:tcPr>
            <w:tcW w:w="2134" w:type="dxa"/>
            <w:shd w:val="clear" w:color="auto" w:fill="FDDFE8"/>
          </w:tcPr>
          <w:p w14:paraId="00000323" w14:textId="77777777" w:rsidR="000D30AB" w:rsidRPr="000B4DA1" w:rsidRDefault="009873D2">
            <w:pPr>
              <w:spacing w:line="276" w:lineRule="auto"/>
              <w:rPr>
                <w:sz w:val="22"/>
                <w:szCs w:val="22"/>
                <w:lang w:val="en-GB"/>
              </w:rPr>
            </w:pPr>
            <w:r w:rsidRPr="000B4DA1">
              <w:rPr>
                <w:sz w:val="22"/>
                <w:szCs w:val="22"/>
                <w:lang w:val="en-GB"/>
              </w:rPr>
              <w:t>The institution does not have defined processes for learning and teaching, research and development, service to society and governance system practices.</w:t>
            </w:r>
          </w:p>
        </w:tc>
        <w:tc>
          <w:tcPr>
            <w:tcW w:w="1749" w:type="dxa"/>
            <w:shd w:val="clear" w:color="auto" w:fill="FECEDD"/>
          </w:tcPr>
          <w:p w14:paraId="00000324" w14:textId="77777777" w:rsidR="000D30AB" w:rsidRPr="000B4DA1" w:rsidRDefault="009873D2">
            <w:pPr>
              <w:spacing w:line="276" w:lineRule="auto"/>
              <w:rPr>
                <w:sz w:val="22"/>
                <w:szCs w:val="22"/>
                <w:lang w:val="en-GB"/>
              </w:rPr>
            </w:pPr>
            <w:r w:rsidRPr="000B4DA1">
              <w:rPr>
                <w:sz w:val="22"/>
                <w:szCs w:val="22"/>
                <w:lang w:val="en-GB"/>
              </w:rPr>
              <w:t>The institution has defined processes and sub-processes for its practices regarding learning and teaching, research and development, service to society and governance system.</w:t>
            </w:r>
          </w:p>
        </w:tc>
        <w:tc>
          <w:tcPr>
            <w:tcW w:w="2003" w:type="dxa"/>
            <w:shd w:val="clear" w:color="auto" w:fill="E59BB2"/>
          </w:tcPr>
          <w:p w14:paraId="00000325" w14:textId="77777777" w:rsidR="000D30AB" w:rsidRPr="000B4DA1" w:rsidRDefault="009873D2">
            <w:pPr>
              <w:ind w:right="63"/>
              <w:rPr>
                <w:b/>
                <w:i/>
                <w:sz w:val="22"/>
                <w:szCs w:val="22"/>
                <w:lang w:val="en-GB"/>
              </w:rPr>
            </w:pPr>
            <w:r w:rsidRPr="000B4DA1">
              <w:rPr>
                <w:sz w:val="22"/>
                <w:szCs w:val="22"/>
                <w:lang w:val="en-GB"/>
              </w:rPr>
              <w:t xml:space="preserve">Defined processes are managed throughout the entire institution. </w:t>
            </w:r>
          </w:p>
        </w:tc>
        <w:tc>
          <w:tcPr>
            <w:tcW w:w="2408" w:type="dxa"/>
            <w:shd w:val="clear" w:color="auto" w:fill="DE829E"/>
          </w:tcPr>
          <w:p w14:paraId="00000326" w14:textId="77777777" w:rsidR="000D30AB" w:rsidRPr="000B4DA1" w:rsidRDefault="009873D2">
            <w:pPr>
              <w:keepNext/>
              <w:keepLines/>
              <w:spacing w:before="40"/>
              <w:rPr>
                <w:b/>
                <w:i/>
                <w:color w:val="1F3763"/>
                <w:sz w:val="22"/>
                <w:szCs w:val="22"/>
                <w:lang w:val="en-GB"/>
              </w:rPr>
            </w:pPr>
            <w:bookmarkStart w:id="23" w:name="_heading=h.2xcytpi" w:colFirst="0" w:colLast="0"/>
            <w:bookmarkEnd w:id="23"/>
            <w:r w:rsidRPr="000B4DA1">
              <w:rPr>
                <w:sz w:val="22"/>
                <w:szCs w:val="22"/>
                <w:lang w:val="en-GB"/>
              </w:rPr>
              <w:t>The institution follows up its process management mechanisms and makes improvements with input from relevant stakeholders.</w:t>
            </w:r>
          </w:p>
        </w:tc>
        <w:tc>
          <w:tcPr>
            <w:tcW w:w="1929" w:type="dxa"/>
            <w:shd w:val="clear" w:color="auto" w:fill="D87292"/>
          </w:tcPr>
          <w:p w14:paraId="00000327" w14:textId="77777777" w:rsidR="000D30AB" w:rsidRPr="000B4DA1" w:rsidRDefault="009873D2">
            <w:pPr>
              <w:spacing w:line="276" w:lineRule="auto"/>
              <w:rPr>
                <w:sz w:val="22"/>
                <w:szCs w:val="22"/>
                <w:lang w:val="en-GB"/>
              </w:rPr>
            </w:pPr>
            <w:r w:rsidRPr="000B4DA1">
              <w:rPr>
                <w:sz w:val="22"/>
                <w:szCs w:val="22"/>
                <w:lang w:val="en-GB"/>
              </w:rPr>
              <w:t>There are internalized, systematic and sustainable practices that can be used as examples of best practices.</w:t>
            </w:r>
          </w:p>
        </w:tc>
      </w:tr>
      <w:tr w:rsidR="000D30AB" w:rsidRPr="00225277" w14:paraId="654836FD" w14:textId="77777777">
        <w:trPr>
          <w:trHeight w:val="3392"/>
        </w:trPr>
        <w:tc>
          <w:tcPr>
            <w:tcW w:w="5807" w:type="dxa"/>
            <w:vMerge/>
            <w:shd w:val="clear" w:color="auto" w:fill="FFFFFF"/>
          </w:tcPr>
          <w:p w14:paraId="00000328" w14:textId="77777777" w:rsidR="000D30AB" w:rsidRPr="00225277" w:rsidRDefault="000D30AB">
            <w:pPr>
              <w:pBdr>
                <w:top w:val="nil"/>
                <w:left w:val="nil"/>
                <w:bottom w:val="nil"/>
                <w:right w:val="nil"/>
                <w:between w:val="nil"/>
              </w:pBdr>
              <w:spacing w:line="276" w:lineRule="auto"/>
              <w:rPr>
                <w:lang w:val="en-GB"/>
              </w:rPr>
            </w:pPr>
          </w:p>
        </w:tc>
        <w:tc>
          <w:tcPr>
            <w:tcW w:w="10223" w:type="dxa"/>
            <w:gridSpan w:val="5"/>
            <w:shd w:val="clear" w:color="auto" w:fill="E5AEC0"/>
          </w:tcPr>
          <w:p w14:paraId="00000329" w14:textId="2C8CC273" w:rsidR="000D30AB" w:rsidRPr="00225277" w:rsidRDefault="009873D2">
            <w:pPr>
              <w:pStyle w:val="P68B1DB1-Normal28"/>
              <w:spacing w:line="276" w:lineRule="auto"/>
              <w:ind w:right="63"/>
              <w:jc w:val="both"/>
              <w:rPr>
                <w:lang w:val="en-GB"/>
              </w:rPr>
            </w:pPr>
            <w:r w:rsidRPr="00225277">
              <w:rPr>
                <w:lang w:val="en-GB"/>
              </w:rPr>
              <w:t>Sample Evidence</w:t>
            </w:r>
          </w:p>
          <w:p w14:paraId="0000032B" w14:textId="62DFAD63" w:rsidR="000D30AB" w:rsidRPr="00225277" w:rsidRDefault="009873D2">
            <w:pPr>
              <w:widowControl/>
              <w:numPr>
                <w:ilvl w:val="0"/>
                <w:numId w:val="26"/>
              </w:numPr>
              <w:ind w:right="63"/>
              <w:jc w:val="both"/>
              <w:rPr>
                <w:i/>
                <w:lang w:val="en-GB"/>
              </w:rPr>
            </w:pPr>
            <w:r w:rsidRPr="00225277">
              <w:rPr>
                <w:lang w:val="en-GB"/>
              </w:rPr>
              <w:t xml:space="preserve"> </w:t>
            </w:r>
            <w:r w:rsidRPr="00225277">
              <w:rPr>
                <w:i/>
                <w:lang w:val="en-GB"/>
              </w:rPr>
              <w:t>Process management model and/or Process Management Handbook</w:t>
            </w:r>
          </w:p>
          <w:p w14:paraId="0000032C" w14:textId="21D1BD76" w:rsidR="000D30AB" w:rsidRPr="00225277" w:rsidRDefault="009873D2">
            <w:pPr>
              <w:pStyle w:val="P68B1DB1-Normal29"/>
              <w:widowControl/>
              <w:numPr>
                <w:ilvl w:val="0"/>
                <w:numId w:val="26"/>
              </w:numPr>
              <w:ind w:right="63"/>
              <w:jc w:val="both"/>
              <w:rPr>
                <w:lang w:val="en-GB"/>
              </w:rPr>
            </w:pPr>
            <w:r w:rsidRPr="00225277">
              <w:rPr>
                <w:lang w:val="en-GB"/>
              </w:rPr>
              <w:t xml:space="preserve">Process Guides and Training Documents for Process </w:t>
            </w:r>
            <w:proofErr w:type="spellStart"/>
            <w:r w:rsidRPr="00225277">
              <w:rPr>
                <w:lang w:val="en-GB"/>
              </w:rPr>
              <w:t>Responsibles</w:t>
            </w:r>
            <w:proofErr w:type="spellEnd"/>
          </w:p>
          <w:p w14:paraId="0000032F" w14:textId="67B39F34" w:rsidR="000D30AB" w:rsidRPr="00225277" w:rsidRDefault="009873D2">
            <w:pPr>
              <w:pStyle w:val="P68B1DB1-Normal29"/>
              <w:widowControl/>
              <w:numPr>
                <w:ilvl w:val="0"/>
                <w:numId w:val="26"/>
              </w:numPr>
              <w:ind w:right="63"/>
              <w:jc w:val="both"/>
              <w:rPr>
                <w:lang w:val="en-GB"/>
              </w:rPr>
            </w:pPr>
            <w:r w:rsidRPr="00225277">
              <w:rPr>
                <w:lang w:val="en-GB"/>
              </w:rPr>
              <w:t>Process management practices (including distance education)</w:t>
            </w:r>
          </w:p>
          <w:p w14:paraId="00000330" w14:textId="77777777" w:rsidR="000D30AB" w:rsidRPr="00225277" w:rsidRDefault="009873D2">
            <w:pPr>
              <w:pStyle w:val="P68B1DB1-Normal29"/>
              <w:widowControl/>
              <w:numPr>
                <w:ilvl w:val="0"/>
                <w:numId w:val="26"/>
              </w:numPr>
              <w:ind w:right="63"/>
              <w:jc w:val="both"/>
              <w:rPr>
                <w:lang w:val="en-GB"/>
              </w:rPr>
            </w:pPr>
            <w:r w:rsidRPr="00225277">
              <w:rPr>
                <w:lang w:val="en-GB"/>
              </w:rPr>
              <w:t>Evidence showing involvement of stakeholders</w:t>
            </w:r>
          </w:p>
          <w:p w14:paraId="00000331" w14:textId="608E3B2A" w:rsidR="000D30AB" w:rsidRPr="00225277" w:rsidRDefault="009873D2">
            <w:pPr>
              <w:pStyle w:val="P68B1DB1-Normal29"/>
              <w:widowControl/>
              <w:numPr>
                <w:ilvl w:val="0"/>
                <w:numId w:val="26"/>
              </w:numPr>
              <w:ind w:right="63"/>
              <w:jc w:val="both"/>
              <w:rPr>
                <w:lang w:val="en-GB"/>
              </w:rPr>
            </w:pPr>
            <w:r w:rsidRPr="00225277">
              <w:rPr>
                <w:lang w:val="en-GB"/>
              </w:rPr>
              <w:t>Evidence for the follow-up and improvement of process management mechanisms</w:t>
            </w:r>
          </w:p>
          <w:p w14:paraId="00000332" w14:textId="3798FCB4" w:rsidR="000D30AB" w:rsidRPr="00225277" w:rsidRDefault="009873D2">
            <w:pPr>
              <w:pStyle w:val="P68B1DB1-Normal29"/>
              <w:widowControl/>
              <w:numPr>
                <w:ilvl w:val="0"/>
                <w:numId w:val="26"/>
              </w:numPr>
              <w:ind w:right="63"/>
              <w:jc w:val="both"/>
              <w:rPr>
                <w:lang w:val="en-GB"/>
              </w:rPr>
            </w:pPr>
            <w:r w:rsidRPr="00225277">
              <w:rPr>
                <w:lang w:val="en-GB"/>
              </w:rPr>
              <w:t xml:space="preserve">Evidence for the specific approaches and practices developed by the institution in line with the institutional needs along with standard practices and legislation </w:t>
            </w:r>
          </w:p>
          <w:p w14:paraId="00000333" w14:textId="77777777" w:rsidR="000D30AB" w:rsidRPr="00225277" w:rsidRDefault="000D30AB">
            <w:pPr>
              <w:ind w:left="927" w:right="63"/>
              <w:jc w:val="both"/>
              <w:rPr>
                <w:i/>
                <w:lang w:val="en-GB"/>
              </w:rPr>
            </w:pPr>
          </w:p>
        </w:tc>
      </w:tr>
    </w:tbl>
    <w:p w14:paraId="00000338" w14:textId="77777777" w:rsidR="000D30AB" w:rsidRPr="00225277" w:rsidRDefault="000D30AB">
      <w:pPr>
        <w:rPr>
          <w:lang w:val="en-GB"/>
        </w:rPr>
      </w:pPr>
    </w:p>
    <w:tbl>
      <w:tblPr>
        <w:tblStyle w:val="ae"/>
        <w:tblpPr w:leftFromText="141" w:rightFromText="141" w:vertAnchor="page" w:horzAnchor="margin" w:tblpXSpec="center" w:tblpY="746"/>
        <w:tblW w:w="154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9"/>
        <w:gridCol w:w="2053"/>
        <w:gridCol w:w="2598"/>
        <w:gridCol w:w="1924"/>
        <w:gridCol w:w="1603"/>
        <w:gridCol w:w="1844"/>
      </w:tblGrid>
      <w:tr w:rsidR="000D30AB" w:rsidRPr="00225277" w14:paraId="1E7282DF" w14:textId="77777777">
        <w:trPr>
          <w:trHeight w:val="125"/>
        </w:trPr>
        <w:tc>
          <w:tcPr>
            <w:tcW w:w="15491" w:type="dxa"/>
            <w:gridSpan w:val="6"/>
            <w:shd w:val="clear" w:color="auto" w:fill="FFCADE"/>
          </w:tcPr>
          <w:p w14:paraId="00000339" w14:textId="77777777" w:rsidR="000D30AB" w:rsidRPr="00225277" w:rsidRDefault="009873D2">
            <w:pPr>
              <w:pStyle w:val="b1"/>
              <w:framePr w:hSpace="0" w:wrap="auto" w:vAnchor="margin" w:hAnchor="text" w:xAlign="left" w:yAlign="inline"/>
              <w:rPr>
                <w:lang w:val="en-GB"/>
              </w:rPr>
            </w:pPr>
            <w:r w:rsidRPr="00225277">
              <w:rPr>
                <w:lang w:val="en-GB"/>
              </w:rPr>
              <w:lastRenderedPageBreak/>
              <w:t>A. LEADERSHIP, GOVERNANCE AND QUALITY</w:t>
            </w:r>
          </w:p>
        </w:tc>
      </w:tr>
      <w:tr w:rsidR="000D30AB" w:rsidRPr="00225277" w14:paraId="2A135B43" w14:textId="77777777">
        <w:trPr>
          <w:trHeight w:val="139"/>
        </w:trPr>
        <w:tc>
          <w:tcPr>
            <w:tcW w:w="15491" w:type="dxa"/>
            <w:gridSpan w:val="6"/>
            <w:shd w:val="clear" w:color="auto" w:fill="FFCADE"/>
          </w:tcPr>
          <w:p w14:paraId="0000033F" w14:textId="77777777" w:rsidR="000D30AB" w:rsidRPr="00225277" w:rsidRDefault="009873D2">
            <w:pPr>
              <w:pStyle w:val="P68B1DB1-Normal26"/>
              <w:spacing w:line="276" w:lineRule="auto"/>
              <w:rPr>
                <w:lang w:val="en-GB"/>
              </w:rPr>
            </w:pPr>
            <w:r w:rsidRPr="00225277">
              <w:rPr>
                <w:lang w:val="en-GB"/>
              </w:rPr>
              <w:t>A.4. Stakeholder Involvement</w:t>
            </w:r>
          </w:p>
          <w:p w14:paraId="00000340" w14:textId="77777777" w:rsidR="000D30AB" w:rsidRPr="00225277" w:rsidRDefault="009873D2">
            <w:pPr>
              <w:spacing w:line="276" w:lineRule="auto"/>
              <w:rPr>
                <w:b/>
                <w:lang w:val="en-GB"/>
              </w:rPr>
            </w:pPr>
            <w:r w:rsidRPr="00225277">
              <w:rPr>
                <w:lang w:val="en-GB"/>
              </w:rPr>
              <w:t>The institution should establish and manage the necessary systems to receive and respond to the feedback of its internal and external stakeholders in order to ensure their involvement in strategic decisions and processes, and to use them in their decisions.</w:t>
            </w:r>
          </w:p>
        </w:tc>
      </w:tr>
      <w:tr w:rsidR="000D30AB" w:rsidRPr="00225277" w14:paraId="43A0E04C" w14:textId="77777777">
        <w:trPr>
          <w:trHeight w:val="108"/>
        </w:trPr>
        <w:tc>
          <w:tcPr>
            <w:tcW w:w="5469" w:type="dxa"/>
            <w:shd w:val="clear" w:color="auto" w:fill="FFCADE"/>
            <w:vAlign w:val="center"/>
          </w:tcPr>
          <w:p w14:paraId="00000346" w14:textId="77777777" w:rsidR="000D30AB" w:rsidRPr="00225277" w:rsidRDefault="000D30AB">
            <w:pPr>
              <w:spacing w:line="276" w:lineRule="auto"/>
              <w:rPr>
                <w:lang w:val="en-GB"/>
              </w:rPr>
            </w:pPr>
          </w:p>
        </w:tc>
        <w:tc>
          <w:tcPr>
            <w:tcW w:w="2053" w:type="dxa"/>
            <w:shd w:val="clear" w:color="auto" w:fill="FFCADE"/>
            <w:vAlign w:val="bottom"/>
          </w:tcPr>
          <w:p w14:paraId="00000347" w14:textId="77777777" w:rsidR="000D30AB" w:rsidRPr="00225277" w:rsidRDefault="009873D2">
            <w:pPr>
              <w:pStyle w:val="P68B1DB1-Normal26"/>
              <w:spacing w:line="276" w:lineRule="auto"/>
              <w:jc w:val="center"/>
              <w:rPr>
                <w:lang w:val="en-GB"/>
              </w:rPr>
            </w:pPr>
            <w:r w:rsidRPr="00225277">
              <w:rPr>
                <w:lang w:val="en-GB"/>
              </w:rPr>
              <w:t>1</w:t>
            </w:r>
          </w:p>
        </w:tc>
        <w:tc>
          <w:tcPr>
            <w:tcW w:w="2598" w:type="dxa"/>
            <w:shd w:val="clear" w:color="auto" w:fill="FFCADE"/>
            <w:vAlign w:val="bottom"/>
          </w:tcPr>
          <w:p w14:paraId="00000348" w14:textId="77777777" w:rsidR="000D30AB" w:rsidRPr="00225277" w:rsidRDefault="009873D2">
            <w:pPr>
              <w:pStyle w:val="P68B1DB1-Normal26"/>
              <w:spacing w:line="276" w:lineRule="auto"/>
              <w:jc w:val="center"/>
              <w:rPr>
                <w:lang w:val="en-GB"/>
              </w:rPr>
            </w:pPr>
            <w:r w:rsidRPr="00225277">
              <w:rPr>
                <w:lang w:val="en-GB"/>
              </w:rPr>
              <w:t>2</w:t>
            </w:r>
          </w:p>
        </w:tc>
        <w:tc>
          <w:tcPr>
            <w:tcW w:w="1924" w:type="dxa"/>
            <w:shd w:val="clear" w:color="auto" w:fill="FFCADE"/>
            <w:vAlign w:val="bottom"/>
          </w:tcPr>
          <w:p w14:paraId="00000349" w14:textId="77777777" w:rsidR="000D30AB" w:rsidRPr="00225277" w:rsidRDefault="009873D2">
            <w:pPr>
              <w:pStyle w:val="P68B1DB1-Normal26"/>
              <w:spacing w:line="276" w:lineRule="auto"/>
              <w:jc w:val="center"/>
              <w:rPr>
                <w:lang w:val="en-GB"/>
              </w:rPr>
            </w:pPr>
            <w:r w:rsidRPr="00225277">
              <w:rPr>
                <w:lang w:val="en-GB"/>
              </w:rPr>
              <w:t>3</w:t>
            </w:r>
          </w:p>
        </w:tc>
        <w:tc>
          <w:tcPr>
            <w:tcW w:w="1603" w:type="dxa"/>
            <w:shd w:val="clear" w:color="auto" w:fill="FFCADE"/>
            <w:vAlign w:val="bottom"/>
          </w:tcPr>
          <w:p w14:paraId="0000034A" w14:textId="77777777" w:rsidR="000D30AB" w:rsidRPr="00225277" w:rsidRDefault="009873D2">
            <w:pPr>
              <w:pStyle w:val="P68B1DB1-Normal26"/>
              <w:spacing w:line="276" w:lineRule="auto"/>
              <w:jc w:val="center"/>
              <w:rPr>
                <w:lang w:val="en-GB"/>
              </w:rPr>
            </w:pPr>
            <w:r w:rsidRPr="00225277">
              <w:rPr>
                <w:lang w:val="en-GB"/>
              </w:rPr>
              <w:t>4</w:t>
            </w:r>
          </w:p>
        </w:tc>
        <w:tc>
          <w:tcPr>
            <w:tcW w:w="1844" w:type="dxa"/>
            <w:shd w:val="clear" w:color="auto" w:fill="FFCADE"/>
            <w:vAlign w:val="bottom"/>
          </w:tcPr>
          <w:p w14:paraId="0000034B" w14:textId="77777777" w:rsidR="000D30AB" w:rsidRPr="00225277" w:rsidRDefault="009873D2">
            <w:pPr>
              <w:pStyle w:val="P68B1DB1-Normal26"/>
              <w:spacing w:line="276" w:lineRule="auto"/>
              <w:jc w:val="center"/>
              <w:rPr>
                <w:lang w:val="en-GB"/>
              </w:rPr>
            </w:pPr>
            <w:r w:rsidRPr="00225277">
              <w:rPr>
                <w:lang w:val="en-GB"/>
              </w:rPr>
              <w:t>5</w:t>
            </w:r>
          </w:p>
        </w:tc>
      </w:tr>
      <w:tr w:rsidR="000D30AB" w:rsidRPr="00225277" w14:paraId="0DC99DFA" w14:textId="77777777">
        <w:trPr>
          <w:trHeight w:val="2011"/>
        </w:trPr>
        <w:tc>
          <w:tcPr>
            <w:tcW w:w="5469" w:type="dxa"/>
            <w:vMerge w:val="restart"/>
            <w:shd w:val="clear" w:color="auto" w:fill="FFFFFF"/>
          </w:tcPr>
          <w:p w14:paraId="0000034C" w14:textId="77777777" w:rsidR="000D30AB" w:rsidRPr="00225277" w:rsidRDefault="000D30AB">
            <w:pPr>
              <w:spacing w:line="276" w:lineRule="auto"/>
              <w:rPr>
                <w:lang w:val="en-GB"/>
              </w:rPr>
            </w:pPr>
          </w:p>
          <w:p w14:paraId="0000034D" w14:textId="77777777" w:rsidR="000D30AB" w:rsidRPr="00225277" w:rsidRDefault="000D30AB">
            <w:pPr>
              <w:spacing w:line="276" w:lineRule="auto"/>
              <w:rPr>
                <w:lang w:val="en-GB"/>
              </w:rPr>
            </w:pPr>
          </w:p>
          <w:p w14:paraId="0000034E" w14:textId="77777777" w:rsidR="000D30AB" w:rsidRPr="00225277" w:rsidRDefault="009873D2">
            <w:pPr>
              <w:pStyle w:val="P68B1DB1-Normal27"/>
              <w:spacing w:line="276" w:lineRule="auto"/>
              <w:jc w:val="both"/>
              <w:rPr>
                <w:lang w:val="en-GB"/>
              </w:rPr>
            </w:pPr>
            <w:r w:rsidRPr="00225277">
              <w:rPr>
                <w:lang w:val="en-GB"/>
              </w:rPr>
              <w:t>A.4.1. Internal and external stakeholder involvement</w:t>
            </w:r>
          </w:p>
          <w:p w14:paraId="0000034F" w14:textId="77777777" w:rsidR="000D30AB" w:rsidRPr="00225277" w:rsidRDefault="000D30AB">
            <w:pPr>
              <w:spacing w:line="276" w:lineRule="auto"/>
              <w:jc w:val="both"/>
              <w:rPr>
                <w:b/>
                <w:u w:val="single"/>
                <w:lang w:val="en-GB"/>
              </w:rPr>
            </w:pPr>
          </w:p>
          <w:p w14:paraId="00000350" w14:textId="77777777" w:rsidR="000D30AB" w:rsidRPr="00225277" w:rsidRDefault="009873D2">
            <w:pPr>
              <w:spacing w:line="276" w:lineRule="auto"/>
              <w:jc w:val="both"/>
              <w:rPr>
                <w:lang w:val="en-GB"/>
              </w:rPr>
            </w:pPr>
            <w:r w:rsidRPr="00225277">
              <w:rPr>
                <w:lang w:val="en-GB"/>
              </w:rPr>
              <w:t>The mechanisms of involvement of internal and external stakeholders in decision-making, governance, and improvement processes are defined.</w:t>
            </w:r>
          </w:p>
          <w:p w14:paraId="00000351" w14:textId="77777777" w:rsidR="000D30AB" w:rsidRPr="00225277" w:rsidRDefault="009873D2">
            <w:pPr>
              <w:spacing w:line="276" w:lineRule="auto"/>
              <w:jc w:val="both"/>
              <w:rPr>
                <w:lang w:val="en-GB"/>
              </w:rPr>
            </w:pPr>
            <w:r w:rsidRPr="00225277">
              <w:rPr>
                <w:lang w:val="en-GB"/>
              </w:rPr>
              <w:t xml:space="preserve">The efficiency, institutionalism, and continuity of the involvement are examined. Practice samples in the internal quality assurance system are available, particularly regarding the efficiency and involvement of students and external stakeholders. Results are evaluated, and relevant improvements are made. </w:t>
            </w:r>
          </w:p>
          <w:p w14:paraId="00000352" w14:textId="77777777" w:rsidR="000D30AB" w:rsidRPr="00225277" w:rsidRDefault="009873D2">
            <w:pPr>
              <w:spacing w:line="276" w:lineRule="auto"/>
              <w:jc w:val="both"/>
              <w:rPr>
                <w:lang w:val="en-GB"/>
              </w:rPr>
            </w:pPr>
            <w:r w:rsidRPr="00225277">
              <w:rPr>
                <w:lang w:val="en-GB"/>
              </w:rPr>
              <w:t xml:space="preserve"> </w:t>
            </w:r>
          </w:p>
        </w:tc>
        <w:tc>
          <w:tcPr>
            <w:tcW w:w="2053" w:type="dxa"/>
            <w:shd w:val="clear" w:color="auto" w:fill="FDDFE8"/>
          </w:tcPr>
          <w:p w14:paraId="00000353" w14:textId="77777777" w:rsidR="000D30AB" w:rsidRPr="00225277" w:rsidRDefault="009873D2">
            <w:pPr>
              <w:spacing w:line="276" w:lineRule="auto"/>
              <w:rPr>
                <w:lang w:val="en-GB"/>
              </w:rPr>
            </w:pPr>
            <w:r w:rsidRPr="00225277">
              <w:rPr>
                <w:lang w:val="en-GB"/>
              </w:rPr>
              <w:t xml:space="preserve">The institution's internal quality assurance system does not have mechanisms that enable stakeholder involvement. </w:t>
            </w:r>
          </w:p>
        </w:tc>
        <w:tc>
          <w:tcPr>
            <w:tcW w:w="2598" w:type="dxa"/>
            <w:shd w:val="clear" w:color="auto" w:fill="FECEDD"/>
          </w:tcPr>
          <w:p w14:paraId="00000354" w14:textId="77777777" w:rsidR="000D30AB" w:rsidRPr="00225277" w:rsidRDefault="009873D2">
            <w:pPr>
              <w:spacing w:line="276" w:lineRule="auto"/>
              <w:rPr>
                <w:lang w:val="en-GB"/>
              </w:rPr>
            </w:pPr>
            <w:r w:rsidRPr="00225277">
              <w:rPr>
                <w:lang w:val="en-GB"/>
              </w:rPr>
              <w:t>The institution has plans to involve stakeholders in the PDCA layers regarding processes about quality assurance, learning and teaching, research and development, service to society, governance system, and internationalization.</w:t>
            </w:r>
          </w:p>
        </w:tc>
        <w:tc>
          <w:tcPr>
            <w:tcW w:w="1924" w:type="dxa"/>
            <w:shd w:val="clear" w:color="auto" w:fill="E59BB2"/>
          </w:tcPr>
          <w:p w14:paraId="00000355" w14:textId="77777777" w:rsidR="000D30AB" w:rsidRPr="00225277" w:rsidRDefault="009873D2">
            <w:pPr>
              <w:spacing w:line="276" w:lineRule="auto"/>
              <w:rPr>
                <w:lang w:val="en-GB"/>
              </w:rPr>
            </w:pPr>
            <w:r w:rsidRPr="00225277">
              <w:rPr>
                <w:lang w:val="en-GB"/>
              </w:rPr>
              <w:t xml:space="preserve">There are mechanisms for the involvement of stakeholders in the PDCA layers of all processes throughout the entire institution. </w:t>
            </w:r>
          </w:p>
        </w:tc>
        <w:tc>
          <w:tcPr>
            <w:tcW w:w="1603" w:type="dxa"/>
            <w:shd w:val="clear" w:color="auto" w:fill="DE829E"/>
          </w:tcPr>
          <w:p w14:paraId="00000356" w14:textId="77777777" w:rsidR="000D30AB" w:rsidRPr="00225277" w:rsidRDefault="009873D2">
            <w:pPr>
              <w:spacing w:line="276" w:lineRule="auto"/>
              <w:rPr>
                <w:lang w:val="en-GB"/>
              </w:rPr>
            </w:pPr>
            <w:r w:rsidRPr="00225277">
              <w:rPr>
                <w:lang w:val="en-GB"/>
              </w:rPr>
              <w:t>The operation of stakeholder involvement mechanisms is monitored and relevant improvements are made.</w:t>
            </w:r>
          </w:p>
          <w:p w14:paraId="00000357" w14:textId="77777777" w:rsidR="000D30AB" w:rsidRPr="00225277" w:rsidRDefault="000D30AB">
            <w:pPr>
              <w:spacing w:line="276" w:lineRule="auto"/>
              <w:rPr>
                <w:lang w:val="en-GB"/>
              </w:rPr>
            </w:pPr>
          </w:p>
        </w:tc>
        <w:tc>
          <w:tcPr>
            <w:tcW w:w="1844" w:type="dxa"/>
            <w:shd w:val="clear" w:color="auto" w:fill="D87292"/>
          </w:tcPr>
          <w:p w14:paraId="00000358" w14:textId="77777777" w:rsidR="000D30AB" w:rsidRPr="00225277" w:rsidRDefault="009873D2">
            <w:pPr>
              <w:spacing w:line="276" w:lineRule="auto"/>
              <w:rPr>
                <w:lang w:val="en-GB"/>
              </w:rPr>
            </w:pPr>
            <w:r w:rsidRPr="00225277">
              <w:rPr>
                <w:lang w:val="en-GB"/>
              </w:rPr>
              <w:t>There are internalized, systematic and sustainable practices that can be used as examples of best practices.</w:t>
            </w:r>
          </w:p>
        </w:tc>
      </w:tr>
      <w:tr w:rsidR="000D30AB" w:rsidRPr="00225277" w14:paraId="0ABE358C" w14:textId="77777777">
        <w:trPr>
          <w:trHeight w:val="2624"/>
        </w:trPr>
        <w:tc>
          <w:tcPr>
            <w:tcW w:w="5469" w:type="dxa"/>
            <w:vMerge/>
            <w:shd w:val="clear" w:color="auto" w:fill="FFFFFF"/>
          </w:tcPr>
          <w:p w14:paraId="00000359" w14:textId="77777777" w:rsidR="000D30AB" w:rsidRPr="00225277" w:rsidRDefault="000D30AB">
            <w:pPr>
              <w:pBdr>
                <w:top w:val="nil"/>
                <w:left w:val="nil"/>
                <w:bottom w:val="nil"/>
                <w:right w:val="nil"/>
                <w:between w:val="nil"/>
              </w:pBdr>
              <w:spacing w:line="276" w:lineRule="auto"/>
              <w:rPr>
                <w:lang w:val="en-GB"/>
              </w:rPr>
            </w:pPr>
          </w:p>
        </w:tc>
        <w:tc>
          <w:tcPr>
            <w:tcW w:w="10022" w:type="dxa"/>
            <w:gridSpan w:val="5"/>
            <w:shd w:val="clear" w:color="auto" w:fill="E5AEC0"/>
          </w:tcPr>
          <w:p w14:paraId="02B7C4B3" w14:textId="77777777" w:rsidR="000D30AB" w:rsidRPr="00225277" w:rsidRDefault="009873D2">
            <w:pPr>
              <w:pStyle w:val="P68B1DB1-Normal28"/>
              <w:spacing w:line="276" w:lineRule="auto"/>
              <w:ind w:left="118" w:right="63"/>
              <w:jc w:val="both"/>
              <w:rPr>
                <w:lang w:val="en-GB"/>
              </w:rPr>
            </w:pPr>
            <w:r w:rsidRPr="00225277">
              <w:rPr>
                <w:lang w:val="en-GB"/>
              </w:rPr>
              <w:t>Sample Evidence</w:t>
            </w:r>
          </w:p>
          <w:p w14:paraId="5F01C3B8"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A list of internal and external stakeholders and evidence showing prioritization of them based on institutional processes</w:t>
            </w:r>
          </w:p>
          <w:p w14:paraId="61BE48A1"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 xml:space="preserve">Data collection tools and methods employed in collecting stakeholder opinion (surveys, focus group meetings, workshops, the data management system etc.) </w:t>
            </w:r>
          </w:p>
          <w:p w14:paraId="5BF530B6"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Documents demonstrating that stakeholder involvement in decision-making processes is ensured</w:t>
            </w:r>
          </w:p>
          <w:p w14:paraId="69D151B2"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Evidence for follow-up and improvement of the operation of stakeholder involvement mechanisms</w:t>
            </w:r>
          </w:p>
          <w:p w14:paraId="00000360" w14:textId="751F8094" w:rsidR="000D30AB" w:rsidRPr="00225277" w:rsidRDefault="009873D2">
            <w:pPr>
              <w:pStyle w:val="P68B1DB1-Normal29"/>
              <w:widowControl/>
              <w:numPr>
                <w:ilvl w:val="0"/>
                <w:numId w:val="1"/>
              </w:numPr>
              <w:spacing w:line="276" w:lineRule="auto"/>
              <w:jc w:val="both"/>
              <w:rPr>
                <w:lang w:val="en-GB"/>
              </w:rPr>
            </w:pPr>
            <w:r w:rsidRPr="00225277">
              <w:rPr>
                <w:lang w:val="en-GB"/>
              </w:rPr>
              <w:t xml:space="preserve">Evidence for the specific approaches and practices developed by the institution in line with the institutional needs along with standard practices and legislation </w:t>
            </w:r>
          </w:p>
        </w:tc>
      </w:tr>
    </w:tbl>
    <w:p w14:paraId="00000365" w14:textId="77777777" w:rsidR="000D30AB" w:rsidRPr="00225277" w:rsidRDefault="000D30AB">
      <w:pPr>
        <w:rPr>
          <w:lang w:val="en-GB"/>
        </w:rPr>
      </w:pPr>
    </w:p>
    <w:p w14:paraId="00000366" w14:textId="77777777" w:rsidR="000D30AB" w:rsidRPr="00225277" w:rsidRDefault="000D30AB">
      <w:pPr>
        <w:rPr>
          <w:lang w:val="en-GB"/>
        </w:rPr>
      </w:pPr>
    </w:p>
    <w:p w14:paraId="00000367" w14:textId="77777777" w:rsidR="000D30AB" w:rsidRPr="00225277" w:rsidRDefault="000D30AB">
      <w:pPr>
        <w:rPr>
          <w:lang w:val="en-GB"/>
        </w:rPr>
      </w:pPr>
    </w:p>
    <w:tbl>
      <w:tblPr>
        <w:tblStyle w:val="af"/>
        <w:tblpPr w:leftFromText="141" w:rightFromText="141" w:vertAnchor="page" w:horzAnchor="margin" w:tblpXSpec="center" w:tblpY="746"/>
        <w:tblW w:w="160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2268"/>
        <w:gridCol w:w="2551"/>
        <w:gridCol w:w="1985"/>
        <w:gridCol w:w="2911"/>
        <w:gridCol w:w="1942"/>
      </w:tblGrid>
      <w:tr w:rsidR="000D30AB" w:rsidRPr="00225277" w14:paraId="3E18F867" w14:textId="77777777">
        <w:trPr>
          <w:trHeight w:val="162"/>
        </w:trPr>
        <w:tc>
          <w:tcPr>
            <w:tcW w:w="16047" w:type="dxa"/>
            <w:gridSpan w:val="6"/>
            <w:shd w:val="clear" w:color="auto" w:fill="FFCADE"/>
          </w:tcPr>
          <w:p w14:paraId="00000368" w14:textId="77777777" w:rsidR="000D30AB" w:rsidRPr="00225277" w:rsidRDefault="009873D2">
            <w:pPr>
              <w:pStyle w:val="b1"/>
              <w:framePr w:hSpace="0" w:wrap="auto" w:vAnchor="margin" w:hAnchor="text" w:xAlign="left" w:yAlign="inline"/>
              <w:rPr>
                <w:lang w:val="en-GB"/>
              </w:rPr>
            </w:pPr>
            <w:r w:rsidRPr="00225277">
              <w:rPr>
                <w:lang w:val="en-GB"/>
              </w:rPr>
              <w:lastRenderedPageBreak/>
              <w:t>A. LEADERSHIP, GOVERNANCE AND QUALITY</w:t>
            </w:r>
          </w:p>
        </w:tc>
      </w:tr>
      <w:tr w:rsidR="000D30AB" w:rsidRPr="00225277" w14:paraId="5EFE5844" w14:textId="77777777">
        <w:trPr>
          <w:trHeight w:val="181"/>
        </w:trPr>
        <w:tc>
          <w:tcPr>
            <w:tcW w:w="16047" w:type="dxa"/>
            <w:gridSpan w:val="6"/>
            <w:shd w:val="clear" w:color="auto" w:fill="FFCADE"/>
          </w:tcPr>
          <w:p w14:paraId="0000036E" w14:textId="77777777" w:rsidR="000D30AB" w:rsidRPr="00225277" w:rsidRDefault="009873D2">
            <w:pPr>
              <w:pStyle w:val="P68B1DB1-Normal26"/>
              <w:spacing w:line="276" w:lineRule="auto"/>
              <w:rPr>
                <w:lang w:val="en-GB"/>
              </w:rPr>
            </w:pPr>
            <w:r w:rsidRPr="00225277">
              <w:rPr>
                <w:lang w:val="en-GB"/>
              </w:rPr>
              <w:t>A.4. Stakeholder Involvement</w:t>
            </w:r>
          </w:p>
          <w:p w14:paraId="0000036F" w14:textId="77777777" w:rsidR="000D30AB" w:rsidRPr="00225277" w:rsidRDefault="000D30AB">
            <w:pPr>
              <w:spacing w:line="276" w:lineRule="auto"/>
              <w:jc w:val="both"/>
              <w:rPr>
                <w:b/>
                <w:lang w:val="en-GB"/>
              </w:rPr>
            </w:pPr>
          </w:p>
        </w:tc>
      </w:tr>
      <w:tr w:rsidR="000D30AB" w:rsidRPr="00225277" w14:paraId="5E8D022A" w14:textId="77777777">
        <w:trPr>
          <w:trHeight w:val="141"/>
        </w:trPr>
        <w:tc>
          <w:tcPr>
            <w:tcW w:w="4390" w:type="dxa"/>
            <w:shd w:val="clear" w:color="auto" w:fill="FFCADE"/>
            <w:vAlign w:val="center"/>
          </w:tcPr>
          <w:p w14:paraId="00000375" w14:textId="77777777" w:rsidR="000D30AB" w:rsidRPr="00225277" w:rsidRDefault="000D30AB">
            <w:pPr>
              <w:spacing w:line="276" w:lineRule="auto"/>
              <w:rPr>
                <w:lang w:val="en-GB"/>
              </w:rPr>
            </w:pPr>
          </w:p>
        </w:tc>
        <w:tc>
          <w:tcPr>
            <w:tcW w:w="2268" w:type="dxa"/>
            <w:shd w:val="clear" w:color="auto" w:fill="FFCADE"/>
            <w:vAlign w:val="bottom"/>
          </w:tcPr>
          <w:p w14:paraId="00000376" w14:textId="77777777" w:rsidR="000D30AB" w:rsidRPr="00225277" w:rsidRDefault="009873D2">
            <w:pPr>
              <w:pStyle w:val="P68B1DB1-Normal26"/>
              <w:spacing w:line="276" w:lineRule="auto"/>
              <w:jc w:val="center"/>
              <w:rPr>
                <w:lang w:val="en-GB"/>
              </w:rPr>
            </w:pPr>
            <w:r w:rsidRPr="00225277">
              <w:rPr>
                <w:lang w:val="en-GB"/>
              </w:rPr>
              <w:t>1</w:t>
            </w:r>
          </w:p>
        </w:tc>
        <w:tc>
          <w:tcPr>
            <w:tcW w:w="2551" w:type="dxa"/>
            <w:shd w:val="clear" w:color="auto" w:fill="FFCADE"/>
            <w:vAlign w:val="bottom"/>
          </w:tcPr>
          <w:p w14:paraId="00000377" w14:textId="77777777" w:rsidR="000D30AB" w:rsidRPr="00225277" w:rsidRDefault="009873D2">
            <w:pPr>
              <w:pStyle w:val="P68B1DB1-Normal26"/>
              <w:spacing w:line="276" w:lineRule="auto"/>
              <w:jc w:val="center"/>
              <w:rPr>
                <w:lang w:val="en-GB"/>
              </w:rPr>
            </w:pPr>
            <w:r w:rsidRPr="00225277">
              <w:rPr>
                <w:lang w:val="en-GB"/>
              </w:rPr>
              <w:t>2</w:t>
            </w:r>
          </w:p>
        </w:tc>
        <w:tc>
          <w:tcPr>
            <w:tcW w:w="1985" w:type="dxa"/>
            <w:shd w:val="clear" w:color="auto" w:fill="FFCADE"/>
            <w:vAlign w:val="bottom"/>
          </w:tcPr>
          <w:p w14:paraId="00000378" w14:textId="77777777" w:rsidR="000D30AB" w:rsidRPr="00225277" w:rsidRDefault="009873D2">
            <w:pPr>
              <w:pStyle w:val="P68B1DB1-Normal26"/>
              <w:spacing w:line="276" w:lineRule="auto"/>
              <w:jc w:val="center"/>
              <w:rPr>
                <w:lang w:val="en-GB"/>
              </w:rPr>
            </w:pPr>
            <w:r w:rsidRPr="00225277">
              <w:rPr>
                <w:lang w:val="en-GB"/>
              </w:rPr>
              <w:t>3</w:t>
            </w:r>
          </w:p>
        </w:tc>
        <w:tc>
          <w:tcPr>
            <w:tcW w:w="2911" w:type="dxa"/>
            <w:shd w:val="clear" w:color="auto" w:fill="FFCADE"/>
            <w:vAlign w:val="bottom"/>
          </w:tcPr>
          <w:p w14:paraId="00000379" w14:textId="77777777" w:rsidR="000D30AB" w:rsidRPr="00225277" w:rsidRDefault="009873D2">
            <w:pPr>
              <w:pStyle w:val="P68B1DB1-Normal26"/>
              <w:spacing w:line="276" w:lineRule="auto"/>
              <w:jc w:val="center"/>
              <w:rPr>
                <w:lang w:val="en-GB"/>
              </w:rPr>
            </w:pPr>
            <w:r w:rsidRPr="00225277">
              <w:rPr>
                <w:lang w:val="en-GB"/>
              </w:rPr>
              <w:t>4</w:t>
            </w:r>
          </w:p>
        </w:tc>
        <w:tc>
          <w:tcPr>
            <w:tcW w:w="1942" w:type="dxa"/>
            <w:shd w:val="clear" w:color="auto" w:fill="FFCADE"/>
            <w:vAlign w:val="bottom"/>
          </w:tcPr>
          <w:p w14:paraId="0000037A" w14:textId="77777777" w:rsidR="000D30AB" w:rsidRPr="00225277" w:rsidRDefault="009873D2">
            <w:pPr>
              <w:pStyle w:val="P68B1DB1-Normal26"/>
              <w:spacing w:line="276" w:lineRule="auto"/>
              <w:jc w:val="center"/>
              <w:rPr>
                <w:lang w:val="en-GB"/>
              </w:rPr>
            </w:pPr>
            <w:r w:rsidRPr="00225277">
              <w:rPr>
                <w:lang w:val="en-GB"/>
              </w:rPr>
              <w:t>5</w:t>
            </w:r>
          </w:p>
        </w:tc>
      </w:tr>
      <w:tr w:rsidR="000D30AB" w:rsidRPr="00225277" w14:paraId="629900D0" w14:textId="77777777">
        <w:trPr>
          <w:trHeight w:val="2606"/>
        </w:trPr>
        <w:tc>
          <w:tcPr>
            <w:tcW w:w="4390" w:type="dxa"/>
            <w:vMerge w:val="restart"/>
            <w:shd w:val="clear" w:color="auto" w:fill="FFFFFF"/>
          </w:tcPr>
          <w:p w14:paraId="0000037B" w14:textId="77777777" w:rsidR="000D30AB" w:rsidRPr="00225277" w:rsidRDefault="000D30AB">
            <w:pPr>
              <w:spacing w:line="276" w:lineRule="auto"/>
              <w:rPr>
                <w:lang w:val="en-GB"/>
              </w:rPr>
            </w:pPr>
          </w:p>
          <w:p w14:paraId="0000037C" w14:textId="77777777" w:rsidR="000D30AB" w:rsidRPr="00225277" w:rsidRDefault="000D30AB">
            <w:pPr>
              <w:spacing w:line="276" w:lineRule="auto"/>
              <w:rPr>
                <w:lang w:val="en-GB"/>
              </w:rPr>
            </w:pPr>
          </w:p>
          <w:p w14:paraId="0000037D" w14:textId="77777777" w:rsidR="000D30AB" w:rsidRPr="00225277" w:rsidRDefault="009873D2">
            <w:pPr>
              <w:pStyle w:val="P68B1DB1-Normal27"/>
              <w:spacing w:line="276" w:lineRule="auto"/>
              <w:jc w:val="both"/>
              <w:rPr>
                <w:lang w:val="en-GB"/>
              </w:rPr>
            </w:pPr>
            <w:r w:rsidRPr="00225277">
              <w:rPr>
                <w:lang w:val="en-GB"/>
              </w:rPr>
              <w:t xml:space="preserve">A.4.2. Student Feedback </w:t>
            </w:r>
          </w:p>
          <w:p w14:paraId="0000037E" w14:textId="77777777" w:rsidR="000D30AB" w:rsidRPr="00225277" w:rsidRDefault="000D30AB">
            <w:pPr>
              <w:spacing w:line="276" w:lineRule="auto"/>
              <w:jc w:val="both"/>
              <w:rPr>
                <w:b/>
                <w:u w:val="single"/>
                <w:lang w:val="en-GB"/>
              </w:rPr>
            </w:pPr>
          </w:p>
          <w:p w14:paraId="0000037F" w14:textId="77777777" w:rsidR="000D30AB" w:rsidRPr="00225277" w:rsidRDefault="009873D2">
            <w:pPr>
              <w:spacing w:line="276" w:lineRule="auto"/>
              <w:jc w:val="both"/>
              <w:rPr>
                <w:lang w:val="en-GB"/>
              </w:rPr>
            </w:pPr>
            <w:r w:rsidRPr="00225277">
              <w:rPr>
                <w:lang w:val="en-GB"/>
              </w:rPr>
              <w:t xml:space="preserve">Student opinions (about courses, course instructors, the diploma program, the quality of services and general satisfaction level etc.) are collected systematically by various means, and the results are shared and utilized efficiently. It is ensured that the methods used are reliable and valid and that data are consistent and representative. </w:t>
            </w:r>
          </w:p>
          <w:p w14:paraId="00000380" w14:textId="77777777" w:rsidR="000D30AB" w:rsidRPr="00225277" w:rsidRDefault="009873D2">
            <w:pPr>
              <w:spacing w:line="276" w:lineRule="auto"/>
              <w:jc w:val="both"/>
              <w:rPr>
                <w:lang w:val="en-GB"/>
              </w:rPr>
            </w:pPr>
            <w:r w:rsidRPr="00225277">
              <w:rPr>
                <w:lang w:val="en-GB"/>
              </w:rPr>
              <w:t>There are various channels for students' complaints and/or suggestions which are recognized by students, and the fair and efficient operation of these channels are monitored.</w:t>
            </w:r>
          </w:p>
        </w:tc>
        <w:tc>
          <w:tcPr>
            <w:tcW w:w="2268" w:type="dxa"/>
            <w:shd w:val="clear" w:color="auto" w:fill="FDDFE8"/>
          </w:tcPr>
          <w:p w14:paraId="00000381" w14:textId="77777777" w:rsidR="000D30AB" w:rsidRPr="00225277" w:rsidRDefault="009873D2">
            <w:pPr>
              <w:spacing w:line="276" w:lineRule="auto"/>
              <w:rPr>
                <w:lang w:val="en-GB"/>
              </w:rPr>
            </w:pPr>
            <w:r w:rsidRPr="00225277">
              <w:rPr>
                <w:lang w:val="en-GB"/>
              </w:rPr>
              <w:t xml:space="preserve">The institution does not have mechanisms to collect student feedback. </w:t>
            </w:r>
          </w:p>
        </w:tc>
        <w:tc>
          <w:tcPr>
            <w:tcW w:w="2551" w:type="dxa"/>
            <w:shd w:val="clear" w:color="auto" w:fill="FECEDD"/>
          </w:tcPr>
          <w:p w14:paraId="00000382" w14:textId="77777777" w:rsidR="000D30AB" w:rsidRPr="00225277" w:rsidRDefault="009873D2">
            <w:pPr>
              <w:spacing w:line="276" w:lineRule="auto"/>
              <w:rPr>
                <w:lang w:val="en-GB"/>
              </w:rPr>
            </w:pPr>
            <w:r w:rsidRPr="00225277">
              <w:rPr>
                <w:lang w:val="en-GB"/>
              </w:rPr>
              <w:t>The institution has established principles and rules related to the collection of student feedback (about courses, lecturers, programs, student workload* etc.) within its teaching processes. .</w:t>
            </w:r>
          </w:p>
        </w:tc>
        <w:tc>
          <w:tcPr>
            <w:tcW w:w="1985" w:type="dxa"/>
            <w:shd w:val="clear" w:color="auto" w:fill="E59BB2"/>
          </w:tcPr>
          <w:p w14:paraId="00000383" w14:textId="77777777" w:rsidR="000D30AB" w:rsidRPr="00225277" w:rsidRDefault="009873D2">
            <w:pPr>
              <w:spacing w:line="276" w:lineRule="auto"/>
              <w:rPr>
                <w:lang w:val="en-GB"/>
              </w:rPr>
            </w:pPr>
            <w:r w:rsidRPr="00225277">
              <w:rPr>
                <w:lang w:val="en-GB"/>
              </w:rPr>
              <w:t>Student feedback is collected (at the end of each semester or academic year) in all programs.</w:t>
            </w:r>
          </w:p>
        </w:tc>
        <w:tc>
          <w:tcPr>
            <w:tcW w:w="2911" w:type="dxa"/>
            <w:shd w:val="clear" w:color="auto" w:fill="DE829E"/>
          </w:tcPr>
          <w:p w14:paraId="00000384" w14:textId="77777777" w:rsidR="000D30AB" w:rsidRPr="00225277" w:rsidRDefault="009873D2">
            <w:pPr>
              <w:spacing w:line="276" w:lineRule="auto"/>
              <w:rPr>
                <w:lang w:val="en-GB"/>
              </w:rPr>
            </w:pPr>
            <w:r w:rsidRPr="00225277">
              <w:rPr>
                <w:lang w:val="en-GB"/>
              </w:rPr>
              <w:t>Practices about collecting student feedback are monitored in all programs and they are improved with student involvement. Feedback results are reflected in decision-making processes.</w:t>
            </w:r>
          </w:p>
        </w:tc>
        <w:tc>
          <w:tcPr>
            <w:tcW w:w="1942" w:type="dxa"/>
            <w:shd w:val="clear" w:color="auto" w:fill="D87292"/>
          </w:tcPr>
          <w:p w14:paraId="00000385" w14:textId="77777777" w:rsidR="000D30AB" w:rsidRPr="00225277" w:rsidRDefault="009873D2">
            <w:pPr>
              <w:spacing w:line="276" w:lineRule="auto"/>
              <w:rPr>
                <w:lang w:val="en-GB"/>
              </w:rPr>
            </w:pPr>
            <w:r w:rsidRPr="00225277">
              <w:rPr>
                <w:lang w:val="en-GB"/>
              </w:rPr>
              <w:t>There are internalized, systematic and sustainable practices that can be used as examples of best practices.</w:t>
            </w:r>
          </w:p>
        </w:tc>
      </w:tr>
      <w:tr w:rsidR="000D30AB" w:rsidRPr="00225277" w14:paraId="1C6128DB" w14:textId="77777777">
        <w:trPr>
          <w:trHeight w:val="3400"/>
        </w:trPr>
        <w:tc>
          <w:tcPr>
            <w:tcW w:w="4390" w:type="dxa"/>
            <w:vMerge/>
            <w:shd w:val="clear" w:color="auto" w:fill="FFFFFF"/>
          </w:tcPr>
          <w:p w14:paraId="00000386" w14:textId="77777777" w:rsidR="000D30AB" w:rsidRPr="00225277" w:rsidRDefault="000D30AB">
            <w:pPr>
              <w:pBdr>
                <w:top w:val="nil"/>
                <w:left w:val="nil"/>
                <w:bottom w:val="nil"/>
                <w:right w:val="nil"/>
                <w:between w:val="nil"/>
              </w:pBdr>
              <w:spacing w:line="276" w:lineRule="auto"/>
              <w:rPr>
                <w:lang w:val="en-GB"/>
              </w:rPr>
            </w:pPr>
          </w:p>
        </w:tc>
        <w:tc>
          <w:tcPr>
            <w:tcW w:w="11657" w:type="dxa"/>
            <w:gridSpan w:val="5"/>
            <w:shd w:val="clear" w:color="auto" w:fill="E5AEC0"/>
          </w:tcPr>
          <w:p w14:paraId="00000387" w14:textId="77777777" w:rsidR="000D30AB" w:rsidRPr="00225277" w:rsidRDefault="000D30AB">
            <w:pPr>
              <w:spacing w:line="276" w:lineRule="auto"/>
              <w:ind w:left="118" w:right="63"/>
              <w:jc w:val="both"/>
              <w:rPr>
                <w:lang w:val="en-GB"/>
              </w:rPr>
            </w:pPr>
          </w:p>
          <w:p w14:paraId="00000388" w14:textId="77777777" w:rsidR="000D30AB" w:rsidRPr="00225277" w:rsidRDefault="009873D2">
            <w:pPr>
              <w:pStyle w:val="P68B1DB1-Normal28"/>
              <w:spacing w:line="276" w:lineRule="auto"/>
              <w:ind w:left="118" w:right="63"/>
              <w:jc w:val="both"/>
              <w:rPr>
                <w:lang w:val="en-GB"/>
              </w:rPr>
            </w:pPr>
            <w:r w:rsidRPr="00225277">
              <w:rPr>
                <w:lang w:val="en-GB"/>
              </w:rPr>
              <w:t>Sample Evidence</w:t>
            </w:r>
          </w:p>
          <w:p w14:paraId="00000389"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Principles and rules about collecting student feedback</w:t>
            </w:r>
          </w:p>
          <w:p w14:paraId="70F58589" w14:textId="65B72DC6" w:rsidR="000D30AB" w:rsidRPr="00225277" w:rsidRDefault="009873D2">
            <w:pPr>
              <w:pStyle w:val="P68B1DB1-Normal29"/>
              <w:widowControl/>
              <w:numPr>
                <w:ilvl w:val="0"/>
                <w:numId w:val="1"/>
              </w:numPr>
              <w:spacing w:line="276" w:lineRule="auto"/>
              <w:jc w:val="both"/>
              <w:rPr>
                <w:lang w:val="en-GB"/>
              </w:rPr>
            </w:pPr>
            <w:r w:rsidRPr="00225277">
              <w:rPr>
                <w:lang w:val="en-GB"/>
              </w:rPr>
              <w:t>Evidence for the types, methods and diversity of the defined student feedback mechanisms (including distance/blended education)</w:t>
            </w:r>
          </w:p>
          <w:p w14:paraId="0000038B" w14:textId="2F87347E" w:rsidR="000D30AB" w:rsidRPr="00225277" w:rsidRDefault="009873D2">
            <w:pPr>
              <w:pStyle w:val="P68B1DB1-Normal29"/>
              <w:widowControl/>
              <w:numPr>
                <w:ilvl w:val="0"/>
                <w:numId w:val="1"/>
              </w:numPr>
              <w:spacing w:line="276" w:lineRule="auto"/>
              <w:jc w:val="both"/>
              <w:rPr>
                <w:lang w:val="en-GB"/>
              </w:rPr>
            </w:pPr>
            <w:r w:rsidRPr="00225277">
              <w:rPr>
                <w:lang w:val="en-GB"/>
              </w:rPr>
              <w:t>Practices regarding the improvements made within the scope of student feedback</w:t>
            </w:r>
          </w:p>
          <w:p w14:paraId="0000038C"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Examples showing the involvement of students in decision-making mechanisms</w:t>
            </w:r>
          </w:p>
          <w:p w14:paraId="0000038D" w14:textId="4B9B6732" w:rsidR="000D30AB" w:rsidRPr="00225277" w:rsidRDefault="009873D2">
            <w:pPr>
              <w:pStyle w:val="P68B1DB1-Normal29"/>
              <w:widowControl/>
              <w:numPr>
                <w:ilvl w:val="0"/>
                <w:numId w:val="1"/>
              </w:numPr>
              <w:spacing w:line="276" w:lineRule="auto"/>
              <w:jc w:val="both"/>
              <w:rPr>
                <w:lang w:val="en-GB"/>
              </w:rPr>
            </w:pPr>
            <w:r w:rsidRPr="00225277">
              <w:rPr>
                <w:lang w:val="en-GB"/>
              </w:rPr>
              <w:t>Evidence for the follow-up and improvement of student feedback mechanisms</w:t>
            </w:r>
          </w:p>
          <w:p w14:paraId="0000038F" w14:textId="463B89BA" w:rsidR="000D30AB" w:rsidRPr="00225277" w:rsidRDefault="009873D2">
            <w:pPr>
              <w:pStyle w:val="P68B1DB1-Normal29"/>
              <w:widowControl/>
              <w:numPr>
                <w:ilvl w:val="0"/>
                <w:numId w:val="1"/>
              </w:numPr>
              <w:spacing w:line="276" w:lineRule="auto"/>
              <w:jc w:val="both"/>
              <w:rPr>
                <w:lang w:val="en-GB"/>
              </w:rPr>
            </w:pPr>
            <w:r w:rsidRPr="00225277">
              <w:rPr>
                <w:lang w:val="en-GB"/>
              </w:rPr>
              <w:t xml:space="preserve">Evidence for the specific approaches and practices developed by the institution in line with the institutional needs along with standard practices and legislation </w:t>
            </w:r>
          </w:p>
          <w:p w14:paraId="00000390" w14:textId="77777777" w:rsidR="000D30AB" w:rsidRPr="00225277" w:rsidRDefault="000D30AB">
            <w:pPr>
              <w:spacing w:line="276" w:lineRule="auto"/>
              <w:ind w:left="785"/>
              <w:rPr>
                <w:i/>
                <w:color w:val="FF0000"/>
                <w:lang w:val="en-GB"/>
              </w:rPr>
            </w:pPr>
          </w:p>
          <w:p w14:paraId="00000391" w14:textId="77777777" w:rsidR="000D30AB" w:rsidRPr="00225277" w:rsidRDefault="009873D2">
            <w:pPr>
              <w:pStyle w:val="P68B1DB1-Normal31"/>
              <w:spacing w:line="276" w:lineRule="auto"/>
              <w:ind w:left="838"/>
              <w:jc w:val="both"/>
              <w:rPr>
                <w:b/>
                <w:lang w:val="en-GB"/>
              </w:rPr>
            </w:pPr>
            <w:r w:rsidRPr="00225277">
              <w:rPr>
                <w:lang w:val="en-GB"/>
              </w:rPr>
              <w:t xml:space="preserve">*Should bear the key principles of the 2015 ECTS User Guide.               </w:t>
            </w:r>
          </w:p>
        </w:tc>
      </w:tr>
    </w:tbl>
    <w:p w14:paraId="00000396" w14:textId="77777777" w:rsidR="000D30AB" w:rsidRPr="00225277" w:rsidRDefault="000D30AB">
      <w:pPr>
        <w:rPr>
          <w:lang w:val="en-GB"/>
        </w:rPr>
      </w:pPr>
    </w:p>
    <w:p w14:paraId="00000397" w14:textId="70A61BD9" w:rsidR="000D30AB" w:rsidRPr="00225277" w:rsidRDefault="000D30AB">
      <w:pPr>
        <w:rPr>
          <w:lang w:val="en-GB"/>
        </w:rPr>
      </w:pPr>
    </w:p>
    <w:tbl>
      <w:tblPr>
        <w:tblStyle w:val="af0"/>
        <w:tblpPr w:leftFromText="141" w:rightFromText="141" w:vertAnchor="page" w:horzAnchor="margin" w:tblpXSpec="center" w:tblpY="746"/>
        <w:tblW w:w="160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6"/>
        <w:gridCol w:w="2064"/>
        <w:gridCol w:w="1940"/>
        <w:gridCol w:w="1985"/>
        <w:gridCol w:w="2221"/>
        <w:gridCol w:w="1940"/>
      </w:tblGrid>
      <w:tr w:rsidR="000D30AB" w:rsidRPr="00225277" w14:paraId="56691C2B" w14:textId="77777777">
        <w:trPr>
          <w:trHeight w:val="162"/>
        </w:trPr>
        <w:tc>
          <w:tcPr>
            <w:tcW w:w="16047" w:type="dxa"/>
            <w:gridSpan w:val="6"/>
            <w:shd w:val="clear" w:color="auto" w:fill="FFCADE"/>
          </w:tcPr>
          <w:p w14:paraId="00000398" w14:textId="77777777" w:rsidR="000D30AB" w:rsidRPr="00225277" w:rsidRDefault="009873D2">
            <w:pPr>
              <w:pStyle w:val="b1"/>
              <w:framePr w:hSpace="0" w:wrap="auto" w:vAnchor="margin" w:hAnchor="text" w:xAlign="left" w:yAlign="inline"/>
              <w:rPr>
                <w:lang w:val="en-GB"/>
              </w:rPr>
            </w:pPr>
            <w:r w:rsidRPr="00225277">
              <w:rPr>
                <w:lang w:val="en-GB"/>
              </w:rPr>
              <w:lastRenderedPageBreak/>
              <w:t>A. LEADERSHIP, GOVERNANCE AND QUALITY</w:t>
            </w:r>
          </w:p>
        </w:tc>
      </w:tr>
      <w:tr w:rsidR="000D30AB" w:rsidRPr="00225277" w14:paraId="196A89D2" w14:textId="77777777">
        <w:trPr>
          <w:trHeight w:val="181"/>
        </w:trPr>
        <w:tc>
          <w:tcPr>
            <w:tcW w:w="16047" w:type="dxa"/>
            <w:gridSpan w:val="6"/>
            <w:shd w:val="clear" w:color="auto" w:fill="FFCADE"/>
          </w:tcPr>
          <w:p w14:paraId="0000039E" w14:textId="77777777" w:rsidR="000D30AB" w:rsidRPr="00225277" w:rsidRDefault="009873D2">
            <w:pPr>
              <w:pStyle w:val="P68B1DB1-Normal26"/>
              <w:spacing w:line="276" w:lineRule="auto"/>
              <w:rPr>
                <w:lang w:val="en-GB"/>
              </w:rPr>
            </w:pPr>
            <w:r w:rsidRPr="00225277">
              <w:rPr>
                <w:lang w:val="en-GB"/>
              </w:rPr>
              <w:t>A.4. Stakeholder Involvement</w:t>
            </w:r>
          </w:p>
          <w:p w14:paraId="0000039F" w14:textId="77777777" w:rsidR="000D30AB" w:rsidRPr="00225277" w:rsidRDefault="000D30AB">
            <w:pPr>
              <w:spacing w:line="276" w:lineRule="auto"/>
              <w:jc w:val="both"/>
              <w:rPr>
                <w:b/>
                <w:lang w:val="en-GB"/>
              </w:rPr>
            </w:pPr>
          </w:p>
        </w:tc>
      </w:tr>
      <w:tr w:rsidR="000D30AB" w:rsidRPr="00225277" w14:paraId="2735FBDB" w14:textId="77777777">
        <w:trPr>
          <w:trHeight w:val="87"/>
        </w:trPr>
        <w:tc>
          <w:tcPr>
            <w:tcW w:w="5897" w:type="dxa"/>
            <w:shd w:val="clear" w:color="auto" w:fill="FFCADE"/>
            <w:vAlign w:val="center"/>
          </w:tcPr>
          <w:p w14:paraId="000003A5" w14:textId="77777777" w:rsidR="000D30AB" w:rsidRPr="00225277" w:rsidRDefault="000D30AB">
            <w:pPr>
              <w:tabs>
                <w:tab w:val="center" w:pos="2792"/>
              </w:tabs>
              <w:spacing w:line="276" w:lineRule="auto"/>
              <w:rPr>
                <w:b/>
                <w:lang w:val="en-GB"/>
              </w:rPr>
            </w:pPr>
          </w:p>
        </w:tc>
        <w:tc>
          <w:tcPr>
            <w:tcW w:w="2064" w:type="dxa"/>
            <w:shd w:val="clear" w:color="auto" w:fill="FFCADE"/>
            <w:vAlign w:val="bottom"/>
          </w:tcPr>
          <w:p w14:paraId="000003A6" w14:textId="77777777" w:rsidR="000D30AB" w:rsidRPr="00225277" w:rsidRDefault="009873D2">
            <w:pPr>
              <w:pStyle w:val="P68B1DB1-Normal26"/>
              <w:spacing w:line="276" w:lineRule="auto"/>
              <w:jc w:val="center"/>
              <w:rPr>
                <w:lang w:val="en-GB"/>
              </w:rPr>
            </w:pPr>
            <w:r w:rsidRPr="00225277">
              <w:rPr>
                <w:lang w:val="en-GB"/>
              </w:rPr>
              <w:t>1</w:t>
            </w:r>
          </w:p>
        </w:tc>
        <w:tc>
          <w:tcPr>
            <w:tcW w:w="1940" w:type="dxa"/>
            <w:shd w:val="clear" w:color="auto" w:fill="FFCADE"/>
            <w:vAlign w:val="bottom"/>
          </w:tcPr>
          <w:p w14:paraId="000003A7" w14:textId="77777777" w:rsidR="000D30AB" w:rsidRPr="00225277" w:rsidRDefault="009873D2">
            <w:pPr>
              <w:pStyle w:val="P68B1DB1-Normal26"/>
              <w:spacing w:line="276" w:lineRule="auto"/>
              <w:jc w:val="center"/>
              <w:rPr>
                <w:lang w:val="en-GB"/>
              </w:rPr>
            </w:pPr>
            <w:r w:rsidRPr="00225277">
              <w:rPr>
                <w:lang w:val="en-GB"/>
              </w:rPr>
              <w:t>2</w:t>
            </w:r>
          </w:p>
        </w:tc>
        <w:tc>
          <w:tcPr>
            <w:tcW w:w="1985" w:type="dxa"/>
            <w:shd w:val="clear" w:color="auto" w:fill="FFCADE"/>
            <w:vAlign w:val="bottom"/>
          </w:tcPr>
          <w:p w14:paraId="000003A8" w14:textId="77777777" w:rsidR="000D30AB" w:rsidRPr="00225277" w:rsidRDefault="009873D2">
            <w:pPr>
              <w:pStyle w:val="P68B1DB1-Normal26"/>
              <w:spacing w:line="276" w:lineRule="auto"/>
              <w:jc w:val="center"/>
              <w:rPr>
                <w:lang w:val="en-GB"/>
              </w:rPr>
            </w:pPr>
            <w:r w:rsidRPr="00225277">
              <w:rPr>
                <w:lang w:val="en-GB"/>
              </w:rPr>
              <w:t>3</w:t>
            </w:r>
          </w:p>
        </w:tc>
        <w:tc>
          <w:tcPr>
            <w:tcW w:w="2221" w:type="dxa"/>
            <w:shd w:val="clear" w:color="auto" w:fill="FFCADE"/>
            <w:vAlign w:val="bottom"/>
          </w:tcPr>
          <w:p w14:paraId="000003A9" w14:textId="77777777" w:rsidR="000D30AB" w:rsidRPr="00225277" w:rsidRDefault="009873D2">
            <w:pPr>
              <w:pStyle w:val="P68B1DB1-Normal26"/>
              <w:spacing w:line="276" w:lineRule="auto"/>
              <w:jc w:val="center"/>
              <w:rPr>
                <w:lang w:val="en-GB"/>
              </w:rPr>
            </w:pPr>
            <w:r w:rsidRPr="00225277">
              <w:rPr>
                <w:lang w:val="en-GB"/>
              </w:rPr>
              <w:t>4</w:t>
            </w:r>
          </w:p>
        </w:tc>
        <w:tc>
          <w:tcPr>
            <w:tcW w:w="1940" w:type="dxa"/>
            <w:shd w:val="clear" w:color="auto" w:fill="FFCADE"/>
            <w:vAlign w:val="bottom"/>
          </w:tcPr>
          <w:p w14:paraId="000003AA" w14:textId="77777777" w:rsidR="000D30AB" w:rsidRPr="00225277" w:rsidRDefault="009873D2">
            <w:pPr>
              <w:pStyle w:val="P68B1DB1-Normal26"/>
              <w:spacing w:line="276" w:lineRule="auto"/>
              <w:jc w:val="center"/>
              <w:rPr>
                <w:lang w:val="en-GB"/>
              </w:rPr>
            </w:pPr>
            <w:r w:rsidRPr="00225277">
              <w:rPr>
                <w:lang w:val="en-GB"/>
              </w:rPr>
              <w:t>5</w:t>
            </w:r>
          </w:p>
        </w:tc>
      </w:tr>
      <w:tr w:rsidR="000D30AB" w:rsidRPr="00225277" w14:paraId="5D0BCDBC" w14:textId="77777777">
        <w:trPr>
          <w:trHeight w:val="2606"/>
        </w:trPr>
        <w:tc>
          <w:tcPr>
            <w:tcW w:w="5897" w:type="dxa"/>
            <w:vMerge w:val="restart"/>
            <w:shd w:val="clear" w:color="auto" w:fill="FFFFFF"/>
          </w:tcPr>
          <w:p w14:paraId="000003AB" w14:textId="77777777" w:rsidR="000D30AB" w:rsidRPr="00225277" w:rsidRDefault="000D30AB">
            <w:pPr>
              <w:spacing w:line="276" w:lineRule="auto"/>
              <w:rPr>
                <w:lang w:val="en-GB"/>
              </w:rPr>
            </w:pPr>
          </w:p>
          <w:p w14:paraId="000003AC" w14:textId="77777777" w:rsidR="000D30AB" w:rsidRPr="00225277" w:rsidRDefault="000D30AB">
            <w:pPr>
              <w:spacing w:line="276" w:lineRule="auto"/>
              <w:rPr>
                <w:lang w:val="en-GB"/>
              </w:rPr>
            </w:pPr>
          </w:p>
          <w:p w14:paraId="000003AD" w14:textId="77777777" w:rsidR="000D30AB" w:rsidRPr="00225277" w:rsidRDefault="009873D2">
            <w:pPr>
              <w:pStyle w:val="P68B1DB1-Normal27"/>
              <w:spacing w:line="276" w:lineRule="auto"/>
              <w:jc w:val="both"/>
              <w:rPr>
                <w:lang w:val="en-GB"/>
              </w:rPr>
            </w:pPr>
            <w:r w:rsidRPr="00225277">
              <w:rPr>
                <w:lang w:val="en-GB"/>
              </w:rPr>
              <w:t>A.4.3. Alumni relations management</w:t>
            </w:r>
          </w:p>
          <w:p w14:paraId="000003AE" w14:textId="77777777" w:rsidR="000D30AB" w:rsidRPr="00225277" w:rsidRDefault="000D30AB">
            <w:pPr>
              <w:spacing w:line="276" w:lineRule="auto"/>
              <w:jc w:val="both"/>
              <w:rPr>
                <w:b/>
                <w:u w:val="single"/>
                <w:lang w:val="en-GB"/>
              </w:rPr>
            </w:pPr>
          </w:p>
          <w:p w14:paraId="000003AF" w14:textId="77777777" w:rsidR="000D30AB" w:rsidRPr="00225277" w:rsidRDefault="009873D2">
            <w:pPr>
              <w:spacing w:line="276" w:lineRule="auto"/>
              <w:jc w:val="both"/>
              <w:rPr>
                <w:lang w:val="en-GB"/>
              </w:rPr>
            </w:pPr>
            <w:r w:rsidRPr="00225277">
              <w:rPr>
                <w:lang w:val="en-GB"/>
              </w:rPr>
              <w:t>Alumni employment information like job placement, graduate education, income rate, and employer/alumni satisfaction is systematically and comprehensively collected, evaluated and used in the institutional development strategies.</w:t>
            </w:r>
          </w:p>
          <w:p w14:paraId="000003B0" w14:textId="77777777" w:rsidR="000D30AB" w:rsidRPr="00225277" w:rsidRDefault="000D30AB">
            <w:pPr>
              <w:spacing w:line="276" w:lineRule="auto"/>
              <w:jc w:val="both"/>
              <w:rPr>
                <w:lang w:val="en-GB"/>
              </w:rPr>
            </w:pPr>
          </w:p>
        </w:tc>
        <w:tc>
          <w:tcPr>
            <w:tcW w:w="2064" w:type="dxa"/>
            <w:shd w:val="clear" w:color="auto" w:fill="FDDFE8"/>
          </w:tcPr>
          <w:p w14:paraId="000003B1" w14:textId="77777777" w:rsidR="000D30AB" w:rsidRPr="00225277" w:rsidRDefault="009873D2">
            <w:pPr>
              <w:spacing w:line="276" w:lineRule="auto"/>
              <w:rPr>
                <w:lang w:val="en-GB"/>
              </w:rPr>
            </w:pPr>
            <w:r w:rsidRPr="00225277">
              <w:rPr>
                <w:lang w:val="en-GB"/>
              </w:rPr>
              <w:t>The institution does not have an alumni tracking system.</w:t>
            </w:r>
          </w:p>
        </w:tc>
        <w:tc>
          <w:tcPr>
            <w:tcW w:w="1940" w:type="dxa"/>
            <w:shd w:val="clear" w:color="auto" w:fill="FECEDD"/>
          </w:tcPr>
          <w:p w14:paraId="000003B2" w14:textId="77777777" w:rsidR="000D30AB" w:rsidRPr="00225277" w:rsidRDefault="009873D2">
            <w:pPr>
              <w:spacing w:line="276" w:lineRule="auto"/>
              <w:rPr>
                <w:lang w:val="en-GB"/>
              </w:rPr>
            </w:pPr>
            <w:r w:rsidRPr="00225277">
              <w:rPr>
                <w:lang w:val="en-GB"/>
              </w:rPr>
              <w:t>The institution has plans for an alumni tracking system in order to evaluate whether the programs have reached their goals and objectives or not.</w:t>
            </w:r>
          </w:p>
        </w:tc>
        <w:tc>
          <w:tcPr>
            <w:tcW w:w="1985" w:type="dxa"/>
            <w:shd w:val="clear" w:color="auto" w:fill="E59BB2"/>
          </w:tcPr>
          <w:p w14:paraId="000003B3" w14:textId="77777777" w:rsidR="000D30AB" w:rsidRPr="00225277" w:rsidRDefault="009873D2">
            <w:pPr>
              <w:spacing w:line="276" w:lineRule="auto"/>
              <w:rPr>
                <w:lang w:val="en-GB"/>
              </w:rPr>
            </w:pPr>
            <w:r w:rsidRPr="00225277">
              <w:rPr>
                <w:lang w:val="en-GB"/>
              </w:rPr>
              <w:t>There are alumni tracking system practices throughout the programs in the entire institution.</w:t>
            </w:r>
          </w:p>
        </w:tc>
        <w:tc>
          <w:tcPr>
            <w:tcW w:w="2221" w:type="dxa"/>
            <w:shd w:val="clear" w:color="auto" w:fill="DE829E"/>
          </w:tcPr>
          <w:p w14:paraId="000003B4" w14:textId="77777777" w:rsidR="000D30AB" w:rsidRPr="00225277" w:rsidRDefault="009873D2">
            <w:pPr>
              <w:spacing w:line="276" w:lineRule="auto"/>
              <w:rPr>
                <w:lang w:val="en-GB"/>
              </w:rPr>
            </w:pPr>
            <w:r w:rsidRPr="00225277">
              <w:rPr>
                <w:lang w:val="en-GB"/>
              </w:rPr>
              <w:t>The alumni tracking system practices are monitored and improvements on the programs are made based on needs.</w:t>
            </w:r>
          </w:p>
        </w:tc>
        <w:tc>
          <w:tcPr>
            <w:tcW w:w="1940" w:type="dxa"/>
            <w:shd w:val="clear" w:color="auto" w:fill="D87292"/>
          </w:tcPr>
          <w:p w14:paraId="000003B5" w14:textId="77777777" w:rsidR="000D30AB" w:rsidRPr="00225277" w:rsidRDefault="009873D2">
            <w:pPr>
              <w:spacing w:line="276" w:lineRule="auto"/>
              <w:rPr>
                <w:lang w:val="en-GB"/>
              </w:rPr>
            </w:pPr>
            <w:r w:rsidRPr="00225277">
              <w:rPr>
                <w:lang w:val="en-GB"/>
              </w:rPr>
              <w:t xml:space="preserve">There are internalized, systematic and sustainable practices that can be used as examples of best practices. </w:t>
            </w:r>
          </w:p>
        </w:tc>
      </w:tr>
      <w:tr w:rsidR="000D30AB" w:rsidRPr="00225277" w14:paraId="5F5C8C22" w14:textId="77777777">
        <w:trPr>
          <w:trHeight w:val="3400"/>
        </w:trPr>
        <w:tc>
          <w:tcPr>
            <w:tcW w:w="5897" w:type="dxa"/>
            <w:vMerge/>
            <w:shd w:val="clear" w:color="auto" w:fill="FFFFFF"/>
          </w:tcPr>
          <w:p w14:paraId="000003B6" w14:textId="77777777" w:rsidR="000D30AB" w:rsidRPr="00225277" w:rsidRDefault="000D30AB">
            <w:pPr>
              <w:pBdr>
                <w:top w:val="nil"/>
                <w:left w:val="nil"/>
                <w:bottom w:val="nil"/>
                <w:right w:val="nil"/>
                <w:between w:val="nil"/>
              </w:pBdr>
              <w:spacing w:line="276" w:lineRule="auto"/>
              <w:rPr>
                <w:lang w:val="en-GB"/>
              </w:rPr>
            </w:pPr>
          </w:p>
        </w:tc>
        <w:tc>
          <w:tcPr>
            <w:tcW w:w="10150" w:type="dxa"/>
            <w:gridSpan w:val="5"/>
            <w:shd w:val="clear" w:color="auto" w:fill="E5AEC0"/>
          </w:tcPr>
          <w:p w14:paraId="000003B7" w14:textId="77777777" w:rsidR="000D30AB" w:rsidRPr="00225277" w:rsidRDefault="000D30AB">
            <w:pPr>
              <w:spacing w:line="276" w:lineRule="auto"/>
              <w:ind w:left="118" w:right="63"/>
              <w:jc w:val="both"/>
              <w:rPr>
                <w:lang w:val="en-GB"/>
              </w:rPr>
            </w:pPr>
          </w:p>
          <w:p w14:paraId="000003B8" w14:textId="77777777" w:rsidR="000D30AB" w:rsidRPr="00225277" w:rsidRDefault="009873D2">
            <w:pPr>
              <w:pStyle w:val="P68B1DB1-Normal28"/>
              <w:spacing w:line="276" w:lineRule="auto"/>
              <w:ind w:left="118" w:right="63"/>
              <w:jc w:val="both"/>
              <w:rPr>
                <w:lang w:val="en-GB"/>
              </w:rPr>
            </w:pPr>
            <w:r w:rsidRPr="00225277">
              <w:rPr>
                <w:lang w:val="en-GB"/>
              </w:rPr>
              <w:t xml:space="preserve">Sample Evidence </w:t>
            </w:r>
          </w:p>
          <w:p w14:paraId="000003B9"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Features of the alumni tracking system</w:t>
            </w:r>
          </w:p>
          <w:p w14:paraId="000003BA"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Satisfaction level about the competencies of the alumni and the level of attainment of program goals and objectives</w:t>
            </w:r>
          </w:p>
          <w:p w14:paraId="000003BB" w14:textId="3EE6E538" w:rsidR="000D30AB" w:rsidRPr="00225277" w:rsidRDefault="009873D2">
            <w:pPr>
              <w:pStyle w:val="P68B1DB1-Normal29"/>
              <w:widowControl/>
              <w:numPr>
                <w:ilvl w:val="0"/>
                <w:numId w:val="1"/>
              </w:numPr>
              <w:spacing w:line="276" w:lineRule="auto"/>
              <w:jc w:val="both"/>
              <w:rPr>
                <w:lang w:val="en-GB"/>
              </w:rPr>
            </w:pPr>
            <w:r w:rsidRPr="00225277">
              <w:rPr>
                <w:lang w:val="en-GB"/>
              </w:rPr>
              <w:t>Updating works on the programs as part of the alumni tracking system</w:t>
            </w:r>
          </w:p>
          <w:p w14:paraId="000003BC" w14:textId="2B683A62" w:rsidR="000D30AB" w:rsidRPr="00225277" w:rsidRDefault="009873D2">
            <w:pPr>
              <w:pStyle w:val="P68B1DB1-Normal29"/>
              <w:widowControl/>
              <w:numPr>
                <w:ilvl w:val="0"/>
                <w:numId w:val="1"/>
              </w:numPr>
              <w:spacing w:line="276" w:lineRule="auto"/>
              <w:jc w:val="both"/>
              <w:rPr>
                <w:lang w:val="en-GB"/>
              </w:rPr>
            </w:pPr>
            <w:r w:rsidRPr="00225277">
              <w:rPr>
                <w:lang w:val="en-GB"/>
              </w:rPr>
              <w:t xml:space="preserve">Alumni feedback </w:t>
            </w:r>
          </w:p>
          <w:p w14:paraId="000003BD"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Evidence concerning the specific approaches and practices developed by the institution in line with the institutional needs along with standard practices and legislation</w:t>
            </w:r>
          </w:p>
          <w:p w14:paraId="000003BE" w14:textId="77777777" w:rsidR="000D30AB" w:rsidRPr="00225277" w:rsidRDefault="000D30AB">
            <w:pPr>
              <w:spacing w:line="276" w:lineRule="auto"/>
              <w:ind w:left="838"/>
              <w:jc w:val="both"/>
              <w:rPr>
                <w:b/>
                <w:i/>
                <w:lang w:val="en-GB"/>
              </w:rPr>
            </w:pPr>
          </w:p>
        </w:tc>
      </w:tr>
    </w:tbl>
    <w:p w14:paraId="000003C3" w14:textId="77777777" w:rsidR="000D30AB" w:rsidRPr="00225277" w:rsidRDefault="009873D2">
      <w:pPr>
        <w:rPr>
          <w:lang w:val="en-GB"/>
        </w:rPr>
      </w:pPr>
      <w:r w:rsidRPr="00225277">
        <w:rPr>
          <w:lang w:val="en-GB"/>
        </w:rPr>
        <w:br w:type="page"/>
      </w:r>
    </w:p>
    <w:tbl>
      <w:tblPr>
        <w:tblStyle w:val="af1"/>
        <w:tblpPr w:leftFromText="141" w:rightFromText="141" w:vertAnchor="page" w:horzAnchor="margin" w:tblpXSpec="center" w:tblpY="696"/>
        <w:tblW w:w="160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2189"/>
        <w:gridCol w:w="1948"/>
        <w:gridCol w:w="2008"/>
        <w:gridCol w:w="1978"/>
        <w:gridCol w:w="1955"/>
      </w:tblGrid>
      <w:tr w:rsidR="000D30AB" w:rsidRPr="00225277" w14:paraId="7C78EEA2" w14:textId="77777777">
        <w:trPr>
          <w:trHeight w:val="169"/>
        </w:trPr>
        <w:tc>
          <w:tcPr>
            <w:tcW w:w="16014" w:type="dxa"/>
            <w:gridSpan w:val="6"/>
            <w:shd w:val="clear" w:color="auto" w:fill="FFCADE"/>
          </w:tcPr>
          <w:p w14:paraId="000003C4" w14:textId="77777777" w:rsidR="000D30AB" w:rsidRPr="00225277" w:rsidRDefault="009873D2">
            <w:pPr>
              <w:pStyle w:val="b1"/>
              <w:framePr w:hSpace="0" w:wrap="auto" w:vAnchor="margin" w:hAnchor="text" w:xAlign="left" w:yAlign="inline"/>
              <w:rPr>
                <w:lang w:val="en-GB"/>
              </w:rPr>
            </w:pPr>
            <w:r w:rsidRPr="00225277">
              <w:rPr>
                <w:lang w:val="en-GB"/>
              </w:rPr>
              <w:lastRenderedPageBreak/>
              <w:t>A. LEADERSHIP, GOVERNANCE AND QUALITY</w:t>
            </w:r>
          </w:p>
        </w:tc>
      </w:tr>
      <w:tr w:rsidR="000D30AB" w:rsidRPr="00225277" w14:paraId="4667A779" w14:textId="77777777">
        <w:trPr>
          <w:trHeight w:val="383"/>
        </w:trPr>
        <w:tc>
          <w:tcPr>
            <w:tcW w:w="16014" w:type="dxa"/>
            <w:gridSpan w:val="6"/>
            <w:shd w:val="clear" w:color="auto" w:fill="FFCADE"/>
          </w:tcPr>
          <w:p w14:paraId="000003CA" w14:textId="77777777" w:rsidR="000D30AB" w:rsidRPr="00225277" w:rsidRDefault="009873D2">
            <w:pPr>
              <w:pStyle w:val="P68B1DB1-Normal26"/>
              <w:spacing w:line="276" w:lineRule="auto"/>
              <w:rPr>
                <w:lang w:val="en-GB"/>
              </w:rPr>
            </w:pPr>
            <w:r w:rsidRPr="00225277">
              <w:rPr>
                <w:lang w:val="en-GB"/>
              </w:rPr>
              <w:t>A.5. Internationalization</w:t>
            </w:r>
          </w:p>
          <w:p w14:paraId="000003CB" w14:textId="77777777" w:rsidR="000D30AB" w:rsidRPr="00225277" w:rsidRDefault="009873D2">
            <w:pPr>
              <w:spacing w:line="276" w:lineRule="auto"/>
              <w:rPr>
                <w:b/>
                <w:lang w:val="en-GB"/>
              </w:rPr>
            </w:pPr>
            <w:r w:rsidRPr="00225277">
              <w:rPr>
                <w:lang w:val="en-GB"/>
              </w:rPr>
              <w:t>The institution should manage its processes, form the organizational structure and monitor and evaluate periodically its results in accordance with its internationalization strategy and objectives.</w:t>
            </w:r>
          </w:p>
        </w:tc>
      </w:tr>
      <w:tr w:rsidR="000D30AB" w:rsidRPr="00225277" w14:paraId="1190B915" w14:textId="77777777">
        <w:trPr>
          <w:trHeight w:val="227"/>
        </w:trPr>
        <w:tc>
          <w:tcPr>
            <w:tcW w:w="5936" w:type="dxa"/>
            <w:shd w:val="clear" w:color="auto" w:fill="FFCADE"/>
            <w:vAlign w:val="center"/>
          </w:tcPr>
          <w:p w14:paraId="000003D1" w14:textId="77777777" w:rsidR="000D30AB" w:rsidRPr="00225277" w:rsidRDefault="000D30AB">
            <w:pPr>
              <w:tabs>
                <w:tab w:val="center" w:pos="2792"/>
              </w:tabs>
              <w:spacing w:line="276" w:lineRule="auto"/>
              <w:rPr>
                <w:lang w:val="en-GB"/>
              </w:rPr>
            </w:pPr>
          </w:p>
        </w:tc>
        <w:tc>
          <w:tcPr>
            <w:tcW w:w="2189" w:type="dxa"/>
            <w:shd w:val="clear" w:color="auto" w:fill="FFCADE"/>
            <w:vAlign w:val="bottom"/>
          </w:tcPr>
          <w:p w14:paraId="000003D2" w14:textId="77777777" w:rsidR="000D30AB" w:rsidRPr="00225277" w:rsidRDefault="009873D2">
            <w:pPr>
              <w:pStyle w:val="P68B1DB1-Normal26"/>
              <w:spacing w:line="276" w:lineRule="auto"/>
              <w:jc w:val="center"/>
              <w:rPr>
                <w:lang w:val="en-GB"/>
              </w:rPr>
            </w:pPr>
            <w:r w:rsidRPr="00225277">
              <w:rPr>
                <w:lang w:val="en-GB"/>
              </w:rPr>
              <w:t>1</w:t>
            </w:r>
          </w:p>
        </w:tc>
        <w:tc>
          <w:tcPr>
            <w:tcW w:w="1948" w:type="dxa"/>
            <w:shd w:val="clear" w:color="auto" w:fill="FFCADE"/>
            <w:vAlign w:val="bottom"/>
          </w:tcPr>
          <w:p w14:paraId="000003D3" w14:textId="77777777" w:rsidR="000D30AB" w:rsidRPr="00225277" w:rsidRDefault="009873D2">
            <w:pPr>
              <w:pStyle w:val="P68B1DB1-Normal26"/>
              <w:spacing w:line="276" w:lineRule="auto"/>
              <w:jc w:val="center"/>
              <w:rPr>
                <w:lang w:val="en-GB"/>
              </w:rPr>
            </w:pPr>
            <w:r w:rsidRPr="00225277">
              <w:rPr>
                <w:lang w:val="en-GB"/>
              </w:rPr>
              <w:t>2</w:t>
            </w:r>
          </w:p>
        </w:tc>
        <w:tc>
          <w:tcPr>
            <w:tcW w:w="2008" w:type="dxa"/>
            <w:shd w:val="clear" w:color="auto" w:fill="FFCADE"/>
            <w:vAlign w:val="bottom"/>
          </w:tcPr>
          <w:p w14:paraId="000003D4" w14:textId="77777777" w:rsidR="000D30AB" w:rsidRPr="00225277" w:rsidRDefault="009873D2">
            <w:pPr>
              <w:pStyle w:val="P68B1DB1-Normal26"/>
              <w:spacing w:line="276" w:lineRule="auto"/>
              <w:jc w:val="center"/>
              <w:rPr>
                <w:lang w:val="en-GB"/>
              </w:rPr>
            </w:pPr>
            <w:r w:rsidRPr="00225277">
              <w:rPr>
                <w:lang w:val="en-GB"/>
              </w:rPr>
              <w:t>3</w:t>
            </w:r>
          </w:p>
        </w:tc>
        <w:tc>
          <w:tcPr>
            <w:tcW w:w="1978" w:type="dxa"/>
            <w:shd w:val="clear" w:color="auto" w:fill="FFCADE"/>
            <w:vAlign w:val="bottom"/>
          </w:tcPr>
          <w:p w14:paraId="000003D5" w14:textId="77777777" w:rsidR="000D30AB" w:rsidRPr="00225277" w:rsidRDefault="009873D2">
            <w:pPr>
              <w:pStyle w:val="P68B1DB1-Normal26"/>
              <w:spacing w:line="276" w:lineRule="auto"/>
              <w:jc w:val="center"/>
              <w:rPr>
                <w:lang w:val="en-GB"/>
              </w:rPr>
            </w:pPr>
            <w:r w:rsidRPr="00225277">
              <w:rPr>
                <w:lang w:val="en-GB"/>
              </w:rPr>
              <w:t>4</w:t>
            </w:r>
          </w:p>
        </w:tc>
        <w:tc>
          <w:tcPr>
            <w:tcW w:w="1955" w:type="dxa"/>
            <w:shd w:val="clear" w:color="auto" w:fill="FFCADE"/>
            <w:vAlign w:val="bottom"/>
          </w:tcPr>
          <w:p w14:paraId="000003D6" w14:textId="77777777" w:rsidR="000D30AB" w:rsidRPr="00225277" w:rsidRDefault="009873D2">
            <w:pPr>
              <w:pStyle w:val="P68B1DB1-Normal26"/>
              <w:spacing w:line="276" w:lineRule="auto"/>
              <w:jc w:val="center"/>
              <w:rPr>
                <w:lang w:val="en-GB"/>
              </w:rPr>
            </w:pPr>
            <w:r w:rsidRPr="00225277">
              <w:rPr>
                <w:lang w:val="en-GB"/>
              </w:rPr>
              <w:t>5</w:t>
            </w:r>
          </w:p>
        </w:tc>
      </w:tr>
      <w:tr w:rsidR="000D30AB" w:rsidRPr="00225277" w14:paraId="78191239" w14:textId="77777777">
        <w:trPr>
          <w:trHeight w:val="2551"/>
        </w:trPr>
        <w:tc>
          <w:tcPr>
            <w:tcW w:w="5936" w:type="dxa"/>
            <w:vMerge w:val="restart"/>
            <w:shd w:val="clear" w:color="auto" w:fill="FFFFFF"/>
          </w:tcPr>
          <w:p w14:paraId="000003D7" w14:textId="77777777" w:rsidR="000D30AB" w:rsidRPr="00225277" w:rsidRDefault="000D30AB">
            <w:pPr>
              <w:spacing w:line="276" w:lineRule="auto"/>
              <w:jc w:val="both"/>
              <w:rPr>
                <w:b/>
                <w:u w:val="single"/>
                <w:lang w:val="en-GB"/>
              </w:rPr>
            </w:pPr>
          </w:p>
          <w:p w14:paraId="000003D8" w14:textId="77777777" w:rsidR="000D30AB" w:rsidRPr="00225277" w:rsidRDefault="009873D2">
            <w:pPr>
              <w:pStyle w:val="P68B1DB1-Normal27"/>
              <w:spacing w:line="276" w:lineRule="auto"/>
              <w:jc w:val="both"/>
              <w:rPr>
                <w:lang w:val="en-GB"/>
              </w:rPr>
            </w:pPr>
            <w:r w:rsidRPr="00225277">
              <w:rPr>
                <w:lang w:val="en-GB"/>
              </w:rPr>
              <w:t>A.5.1. Management of internationalization processes</w:t>
            </w:r>
          </w:p>
          <w:p w14:paraId="000003D9" w14:textId="77777777" w:rsidR="000D30AB" w:rsidRPr="00225277" w:rsidRDefault="009873D2">
            <w:pPr>
              <w:spacing w:before="280" w:after="280"/>
              <w:jc w:val="both"/>
              <w:rPr>
                <w:lang w:val="en-GB"/>
              </w:rPr>
            </w:pPr>
            <w:r w:rsidRPr="00225277">
              <w:rPr>
                <w:lang w:val="en-GB"/>
              </w:rPr>
              <w:t>The management and organizational structure of internationalization processes are institutionalized. They are aligned to the internationalization policy of the institution. The operation and efficiency of the governance and organizational structure are checked.</w:t>
            </w:r>
          </w:p>
          <w:p w14:paraId="000003DA" w14:textId="77777777" w:rsidR="000D30AB" w:rsidRPr="00225277" w:rsidRDefault="000D30AB">
            <w:pPr>
              <w:spacing w:line="276" w:lineRule="auto"/>
              <w:rPr>
                <w:lang w:val="en-GB"/>
              </w:rPr>
            </w:pPr>
          </w:p>
        </w:tc>
        <w:tc>
          <w:tcPr>
            <w:tcW w:w="2189" w:type="dxa"/>
            <w:shd w:val="clear" w:color="auto" w:fill="FDDFE8"/>
          </w:tcPr>
          <w:p w14:paraId="000003DB" w14:textId="77777777" w:rsidR="000D30AB" w:rsidRPr="00225277" w:rsidRDefault="009873D2">
            <w:pPr>
              <w:spacing w:line="276" w:lineRule="auto"/>
              <w:rPr>
                <w:lang w:val="en-GB"/>
              </w:rPr>
            </w:pPr>
            <w:r w:rsidRPr="00225277">
              <w:rPr>
                <w:lang w:val="en-GB"/>
              </w:rPr>
              <w:t xml:space="preserve">The institution does not have management and organizational structure for the internationalization processes. </w:t>
            </w:r>
          </w:p>
        </w:tc>
        <w:tc>
          <w:tcPr>
            <w:tcW w:w="1948" w:type="dxa"/>
            <w:shd w:val="clear" w:color="auto" w:fill="FECEDD"/>
          </w:tcPr>
          <w:p w14:paraId="000003DC" w14:textId="77777777" w:rsidR="000D30AB" w:rsidRPr="00225277" w:rsidRDefault="009873D2">
            <w:pPr>
              <w:spacing w:line="276" w:lineRule="auto"/>
              <w:rPr>
                <w:lang w:val="en-GB"/>
              </w:rPr>
            </w:pPr>
            <w:r w:rsidRPr="00225277">
              <w:rPr>
                <w:lang w:val="en-GB"/>
              </w:rPr>
              <w:t xml:space="preserve">The institution has plans regarding the management and organizational structure of the internationalization processes.  </w:t>
            </w:r>
          </w:p>
        </w:tc>
        <w:tc>
          <w:tcPr>
            <w:tcW w:w="2008" w:type="dxa"/>
            <w:shd w:val="clear" w:color="auto" w:fill="E59BB2"/>
          </w:tcPr>
          <w:p w14:paraId="000003DD" w14:textId="77777777" w:rsidR="000D30AB" w:rsidRPr="00225277" w:rsidRDefault="009873D2">
            <w:pPr>
              <w:spacing w:line="276" w:lineRule="auto"/>
              <w:rPr>
                <w:lang w:val="en-GB"/>
              </w:rPr>
            </w:pPr>
            <w:r w:rsidRPr="00225277">
              <w:rPr>
                <w:lang w:val="en-GB"/>
              </w:rPr>
              <w:t>The institution has completed its organizational structure for the management of the internationalization processes, and functions in a transparent, inclusive, and participatory manner.</w:t>
            </w:r>
          </w:p>
        </w:tc>
        <w:tc>
          <w:tcPr>
            <w:tcW w:w="1978" w:type="dxa"/>
            <w:shd w:val="clear" w:color="auto" w:fill="DE829E"/>
          </w:tcPr>
          <w:p w14:paraId="000003DE" w14:textId="77777777" w:rsidR="000D30AB" w:rsidRPr="00225277" w:rsidRDefault="009873D2">
            <w:pPr>
              <w:spacing w:line="276" w:lineRule="auto"/>
              <w:rPr>
                <w:lang w:val="en-GB"/>
              </w:rPr>
            </w:pPr>
            <w:r w:rsidRPr="00225277">
              <w:rPr>
                <w:lang w:val="en-GB"/>
              </w:rPr>
              <w:t xml:space="preserve">The governance and organizational structure of the internationalization processes are monitored and improved. </w:t>
            </w:r>
          </w:p>
          <w:p w14:paraId="000003DF" w14:textId="77777777" w:rsidR="000D30AB" w:rsidRPr="00225277" w:rsidRDefault="000D30AB">
            <w:pPr>
              <w:spacing w:line="276" w:lineRule="auto"/>
              <w:rPr>
                <w:lang w:val="en-GB"/>
              </w:rPr>
            </w:pPr>
          </w:p>
        </w:tc>
        <w:tc>
          <w:tcPr>
            <w:tcW w:w="1955" w:type="dxa"/>
            <w:shd w:val="clear" w:color="auto" w:fill="D87292"/>
          </w:tcPr>
          <w:p w14:paraId="000003E0" w14:textId="77777777" w:rsidR="000D30AB" w:rsidRPr="00225277" w:rsidRDefault="009873D2">
            <w:pPr>
              <w:spacing w:line="276" w:lineRule="auto"/>
              <w:rPr>
                <w:lang w:val="en-GB"/>
              </w:rPr>
            </w:pPr>
            <w:r w:rsidRPr="00225277">
              <w:rPr>
                <w:lang w:val="en-GB"/>
              </w:rPr>
              <w:t>There are internalized, systematic and sustainable practices that can be used as examples of best practices.</w:t>
            </w:r>
          </w:p>
        </w:tc>
      </w:tr>
      <w:tr w:rsidR="000D30AB" w:rsidRPr="00225277" w14:paraId="29A3186C" w14:textId="77777777">
        <w:trPr>
          <w:trHeight w:val="2835"/>
        </w:trPr>
        <w:tc>
          <w:tcPr>
            <w:tcW w:w="5936" w:type="dxa"/>
            <w:vMerge/>
            <w:shd w:val="clear" w:color="auto" w:fill="FFFFFF"/>
          </w:tcPr>
          <w:p w14:paraId="000003E1" w14:textId="77777777" w:rsidR="000D30AB" w:rsidRPr="00225277" w:rsidRDefault="000D30AB">
            <w:pPr>
              <w:pBdr>
                <w:top w:val="nil"/>
                <w:left w:val="nil"/>
                <w:bottom w:val="nil"/>
                <w:right w:val="nil"/>
                <w:between w:val="nil"/>
              </w:pBdr>
              <w:spacing w:line="276" w:lineRule="auto"/>
              <w:rPr>
                <w:lang w:val="en-GB"/>
              </w:rPr>
            </w:pPr>
          </w:p>
        </w:tc>
        <w:tc>
          <w:tcPr>
            <w:tcW w:w="10078" w:type="dxa"/>
            <w:gridSpan w:val="5"/>
            <w:shd w:val="clear" w:color="auto" w:fill="E5AEC0"/>
          </w:tcPr>
          <w:p w14:paraId="000003E2" w14:textId="77777777" w:rsidR="000D30AB" w:rsidRPr="00225277" w:rsidRDefault="000D30AB">
            <w:pPr>
              <w:spacing w:line="276" w:lineRule="auto"/>
              <w:ind w:left="118" w:right="63"/>
              <w:jc w:val="both"/>
              <w:rPr>
                <w:lang w:val="en-GB"/>
              </w:rPr>
            </w:pPr>
          </w:p>
          <w:p w14:paraId="000003E3" w14:textId="77777777" w:rsidR="000D30AB" w:rsidRPr="00225277" w:rsidRDefault="009873D2">
            <w:pPr>
              <w:pStyle w:val="P68B1DB1-Normal28"/>
              <w:spacing w:line="276" w:lineRule="auto"/>
              <w:ind w:left="118" w:right="63"/>
              <w:jc w:val="both"/>
              <w:rPr>
                <w:lang w:val="en-GB"/>
              </w:rPr>
            </w:pPr>
            <w:r w:rsidRPr="00225277">
              <w:rPr>
                <w:lang w:val="en-GB"/>
              </w:rPr>
              <w:t>Sample Evidence</w:t>
            </w:r>
          </w:p>
          <w:p w14:paraId="000003E4" w14:textId="625B8262" w:rsidR="000D30AB" w:rsidRPr="00225277" w:rsidRDefault="009873D2">
            <w:pPr>
              <w:pStyle w:val="P68B1DB1-Normal29"/>
              <w:widowControl/>
              <w:numPr>
                <w:ilvl w:val="0"/>
                <w:numId w:val="1"/>
              </w:numPr>
              <w:spacing w:line="276" w:lineRule="auto"/>
              <w:jc w:val="both"/>
              <w:rPr>
                <w:lang w:val="en-GB"/>
              </w:rPr>
            </w:pPr>
            <w:r w:rsidRPr="00225277">
              <w:rPr>
                <w:lang w:val="en-GB"/>
              </w:rPr>
              <w:t xml:space="preserve">Governance and organizational structure of internationalization processes </w:t>
            </w:r>
          </w:p>
          <w:p w14:paraId="000003E5" w14:textId="06BBB85F" w:rsidR="000D30AB" w:rsidRPr="00225277" w:rsidRDefault="009873D2">
            <w:pPr>
              <w:pStyle w:val="P68B1DB1-Normal29"/>
              <w:widowControl/>
              <w:numPr>
                <w:ilvl w:val="0"/>
                <w:numId w:val="1"/>
              </w:numPr>
              <w:spacing w:line="276" w:lineRule="auto"/>
              <w:jc w:val="both"/>
              <w:rPr>
                <w:lang w:val="en-GB"/>
              </w:rPr>
            </w:pPr>
            <w:r w:rsidRPr="00225277">
              <w:rPr>
                <w:lang w:val="en-GB"/>
              </w:rPr>
              <w:t>Evidence of practice on the management of internationalization processes</w:t>
            </w:r>
          </w:p>
          <w:p w14:paraId="000003E7" w14:textId="42200F68" w:rsidR="000D30AB" w:rsidRPr="00225277" w:rsidRDefault="009873D2">
            <w:pPr>
              <w:pStyle w:val="P68B1DB1-Normal29"/>
              <w:widowControl/>
              <w:numPr>
                <w:ilvl w:val="0"/>
                <w:numId w:val="1"/>
              </w:numPr>
              <w:spacing w:line="276" w:lineRule="auto"/>
              <w:jc w:val="both"/>
              <w:rPr>
                <w:lang w:val="en-GB"/>
              </w:rPr>
            </w:pPr>
            <w:r w:rsidRPr="00225277">
              <w:rPr>
                <w:lang w:val="en-GB"/>
              </w:rPr>
              <w:t>Evidence for the follow-up and improvement of the governance and organizational structure</w:t>
            </w:r>
          </w:p>
          <w:p w14:paraId="000003E9" w14:textId="7D975C01" w:rsidR="000D30AB" w:rsidRPr="00225277" w:rsidRDefault="009873D2">
            <w:pPr>
              <w:pStyle w:val="P68B1DB1-Normal29"/>
              <w:widowControl/>
              <w:numPr>
                <w:ilvl w:val="0"/>
                <w:numId w:val="1"/>
              </w:numPr>
              <w:spacing w:line="276" w:lineRule="auto"/>
              <w:jc w:val="both"/>
              <w:rPr>
                <w:lang w:val="en-GB"/>
              </w:rPr>
            </w:pPr>
            <w:r w:rsidRPr="00225277">
              <w:rPr>
                <w:lang w:val="en-GB"/>
              </w:rPr>
              <w:t xml:space="preserve">Evidence for the specific approaches and practices developed by the institution in line with the institutional needs along with standard practices and legislation </w:t>
            </w:r>
          </w:p>
        </w:tc>
      </w:tr>
    </w:tbl>
    <w:p w14:paraId="000003EE" w14:textId="77777777" w:rsidR="000D30AB" w:rsidRPr="00225277" w:rsidRDefault="000D30AB">
      <w:pPr>
        <w:rPr>
          <w:lang w:val="en-GB"/>
        </w:rPr>
      </w:pPr>
    </w:p>
    <w:p w14:paraId="000003EF" w14:textId="77777777" w:rsidR="000D30AB" w:rsidRPr="00225277" w:rsidRDefault="000D30AB">
      <w:pPr>
        <w:rPr>
          <w:lang w:val="en-GB"/>
        </w:rPr>
      </w:pPr>
    </w:p>
    <w:p w14:paraId="000003F0" w14:textId="77777777" w:rsidR="000D30AB" w:rsidRPr="00225277" w:rsidRDefault="000D30AB">
      <w:pPr>
        <w:rPr>
          <w:lang w:val="en-GB"/>
        </w:rPr>
      </w:pPr>
    </w:p>
    <w:p w14:paraId="000003F1" w14:textId="77777777" w:rsidR="000D30AB" w:rsidRPr="00225277" w:rsidRDefault="000D30AB">
      <w:pPr>
        <w:rPr>
          <w:lang w:val="en-GB"/>
        </w:rPr>
      </w:pPr>
    </w:p>
    <w:p w14:paraId="000003F2" w14:textId="48927A98" w:rsidR="000D30AB" w:rsidRPr="00225277" w:rsidRDefault="000D30AB">
      <w:pPr>
        <w:rPr>
          <w:lang w:val="en-GB"/>
        </w:rPr>
      </w:pPr>
    </w:p>
    <w:tbl>
      <w:tblPr>
        <w:tblStyle w:val="af2"/>
        <w:tblpPr w:leftFromText="141" w:rightFromText="141" w:vertAnchor="page" w:horzAnchor="margin" w:tblpXSpec="center" w:tblpY="771"/>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7"/>
        <w:gridCol w:w="2071"/>
        <w:gridCol w:w="1997"/>
        <w:gridCol w:w="2004"/>
        <w:gridCol w:w="2039"/>
        <w:gridCol w:w="1946"/>
      </w:tblGrid>
      <w:tr w:rsidR="000D30AB" w:rsidRPr="00225277" w14:paraId="70ECBEAC" w14:textId="77777777">
        <w:trPr>
          <w:trHeight w:val="434"/>
        </w:trPr>
        <w:tc>
          <w:tcPr>
            <w:tcW w:w="16014" w:type="dxa"/>
            <w:gridSpan w:val="6"/>
            <w:shd w:val="clear" w:color="auto" w:fill="FFCADE"/>
          </w:tcPr>
          <w:p w14:paraId="000003F3" w14:textId="77777777" w:rsidR="000D30AB" w:rsidRPr="00225277" w:rsidRDefault="009873D2">
            <w:pPr>
              <w:pStyle w:val="b1"/>
              <w:framePr w:hSpace="0" w:wrap="auto" w:vAnchor="margin" w:hAnchor="text" w:xAlign="left" w:yAlign="inline"/>
              <w:rPr>
                <w:lang w:val="en-GB"/>
              </w:rPr>
            </w:pPr>
            <w:r w:rsidRPr="00225277">
              <w:rPr>
                <w:lang w:val="en-GB"/>
              </w:rPr>
              <w:t xml:space="preserve"> A. LEADERSHIP, GOVERNANCE AND QUALITY</w:t>
            </w:r>
          </w:p>
        </w:tc>
      </w:tr>
      <w:tr w:rsidR="000D30AB" w:rsidRPr="00225277" w14:paraId="455BCBB6" w14:textId="77777777">
        <w:trPr>
          <w:trHeight w:val="227"/>
        </w:trPr>
        <w:tc>
          <w:tcPr>
            <w:tcW w:w="16014" w:type="dxa"/>
            <w:gridSpan w:val="6"/>
            <w:shd w:val="clear" w:color="auto" w:fill="FFCADE"/>
            <w:vAlign w:val="center"/>
          </w:tcPr>
          <w:p w14:paraId="000003F9" w14:textId="77777777" w:rsidR="000D30AB" w:rsidRPr="00225277" w:rsidRDefault="009873D2">
            <w:pPr>
              <w:pStyle w:val="P68B1DB1-Normal26"/>
              <w:tabs>
                <w:tab w:val="center" w:pos="2792"/>
              </w:tabs>
              <w:spacing w:line="276" w:lineRule="auto"/>
              <w:rPr>
                <w:lang w:val="en-GB"/>
              </w:rPr>
            </w:pPr>
            <w:r w:rsidRPr="00225277">
              <w:rPr>
                <w:lang w:val="en-GB"/>
              </w:rPr>
              <w:t>A.5. Internationalization</w:t>
            </w:r>
          </w:p>
          <w:p w14:paraId="000003FA" w14:textId="77777777" w:rsidR="000D30AB" w:rsidRPr="00225277" w:rsidRDefault="000D30AB">
            <w:pPr>
              <w:spacing w:line="276" w:lineRule="auto"/>
              <w:jc w:val="center"/>
              <w:rPr>
                <w:b/>
                <w:lang w:val="en-GB"/>
              </w:rPr>
            </w:pPr>
          </w:p>
        </w:tc>
      </w:tr>
      <w:tr w:rsidR="000D30AB" w:rsidRPr="00225277" w14:paraId="6DA2EF70" w14:textId="77777777">
        <w:trPr>
          <w:trHeight w:val="227"/>
        </w:trPr>
        <w:tc>
          <w:tcPr>
            <w:tcW w:w="5957" w:type="dxa"/>
            <w:shd w:val="clear" w:color="auto" w:fill="FFCADE"/>
            <w:vAlign w:val="center"/>
          </w:tcPr>
          <w:p w14:paraId="00000400" w14:textId="77777777" w:rsidR="000D30AB" w:rsidRPr="00225277" w:rsidRDefault="000D30AB">
            <w:pPr>
              <w:tabs>
                <w:tab w:val="center" w:pos="2792"/>
              </w:tabs>
              <w:spacing w:line="276" w:lineRule="auto"/>
              <w:rPr>
                <w:b/>
                <w:lang w:val="en-GB"/>
              </w:rPr>
            </w:pPr>
          </w:p>
        </w:tc>
        <w:tc>
          <w:tcPr>
            <w:tcW w:w="2071" w:type="dxa"/>
            <w:shd w:val="clear" w:color="auto" w:fill="FFCADE"/>
            <w:vAlign w:val="bottom"/>
          </w:tcPr>
          <w:p w14:paraId="00000401" w14:textId="77777777" w:rsidR="000D30AB" w:rsidRPr="00225277" w:rsidRDefault="009873D2">
            <w:pPr>
              <w:pStyle w:val="P68B1DB1-Normal26"/>
              <w:spacing w:line="276" w:lineRule="auto"/>
              <w:jc w:val="center"/>
              <w:rPr>
                <w:lang w:val="en-GB"/>
              </w:rPr>
            </w:pPr>
            <w:r w:rsidRPr="00225277">
              <w:rPr>
                <w:lang w:val="en-GB"/>
              </w:rPr>
              <w:t>1</w:t>
            </w:r>
          </w:p>
        </w:tc>
        <w:tc>
          <w:tcPr>
            <w:tcW w:w="1997" w:type="dxa"/>
            <w:shd w:val="clear" w:color="auto" w:fill="FFCADE"/>
            <w:vAlign w:val="bottom"/>
          </w:tcPr>
          <w:p w14:paraId="00000402" w14:textId="77777777" w:rsidR="000D30AB" w:rsidRPr="00225277" w:rsidRDefault="009873D2">
            <w:pPr>
              <w:pStyle w:val="P68B1DB1-Normal26"/>
              <w:spacing w:line="276" w:lineRule="auto"/>
              <w:jc w:val="center"/>
              <w:rPr>
                <w:lang w:val="en-GB"/>
              </w:rPr>
            </w:pPr>
            <w:r w:rsidRPr="00225277">
              <w:rPr>
                <w:lang w:val="en-GB"/>
              </w:rPr>
              <w:t>2</w:t>
            </w:r>
          </w:p>
        </w:tc>
        <w:tc>
          <w:tcPr>
            <w:tcW w:w="2004" w:type="dxa"/>
            <w:shd w:val="clear" w:color="auto" w:fill="FFCADE"/>
            <w:vAlign w:val="bottom"/>
          </w:tcPr>
          <w:p w14:paraId="00000403" w14:textId="77777777" w:rsidR="000D30AB" w:rsidRPr="00225277" w:rsidRDefault="009873D2">
            <w:pPr>
              <w:pStyle w:val="P68B1DB1-Normal26"/>
              <w:spacing w:line="276" w:lineRule="auto"/>
              <w:jc w:val="center"/>
              <w:rPr>
                <w:lang w:val="en-GB"/>
              </w:rPr>
            </w:pPr>
            <w:r w:rsidRPr="00225277">
              <w:rPr>
                <w:lang w:val="en-GB"/>
              </w:rPr>
              <w:t>3</w:t>
            </w:r>
          </w:p>
        </w:tc>
        <w:tc>
          <w:tcPr>
            <w:tcW w:w="2039" w:type="dxa"/>
            <w:shd w:val="clear" w:color="auto" w:fill="FFCADE"/>
            <w:vAlign w:val="bottom"/>
          </w:tcPr>
          <w:p w14:paraId="00000404" w14:textId="77777777" w:rsidR="000D30AB" w:rsidRPr="00225277" w:rsidRDefault="009873D2">
            <w:pPr>
              <w:pStyle w:val="P68B1DB1-Normal26"/>
              <w:spacing w:line="276" w:lineRule="auto"/>
              <w:jc w:val="center"/>
              <w:rPr>
                <w:lang w:val="en-GB"/>
              </w:rPr>
            </w:pPr>
            <w:r w:rsidRPr="00225277">
              <w:rPr>
                <w:lang w:val="en-GB"/>
              </w:rPr>
              <w:t>4</w:t>
            </w:r>
          </w:p>
        </w:tc>
        <w:tc>
          <w:tcPr>
            <w:tcW w:w="1946" w:type="dxa"/>
            <w:shd w:val="clear" w:color="auto" w:fill="FFCADE"/>
            <w:vAlign w:val="bottom"/>
          </w:tcPr>
          <w:p w14:paraId="00000405" w14:textId="77777777" w:rsidR="000D30AB" w:rsidRPr="00225277" w:rsidRDefault="009873D2">
            <w:pPr>
              <w:pStyle w:val="P68B1DB1-Normal26"/>
              <w:spacing w:line="276" w:lineRule="auto"/>
              <w:jc w:val="center"/>
              <w:rPr>
                <w:lang w:val="en-GB"/>
              </w:rPr>
            </w:pPr>
            <w:r w:rsidRPr="00225277">
              <w:rPr>
                <w:lang w:val="en-GB"/>
              </w:rPr>
              <w:t>5</w:t>
            </w:r>
          </w:p>
        </w:tc>
      </w:tr>
      <w:tr w:rsidR="000D30AB" w:rsidRPr="00225277" w14:paraId="1EC8923A" w14:textId="77777777">
        <w:trPr>
          <w:trHeight w:val="1559"/>
        </w:trPr>
        <w:tc>
          <w:tcPr>
            <w:tcW w:w="5957" w:type="dxa"/>
            <w:vMerge w:val="restart"/>
            <w:shd w:val="clear" w:color="auto" w:fill="FFFFFF"/>
          </w:tcPr>
          <w:p w14:paraId="00000406" w14:textId="77777777" w:rsidR="000D30AB" w:rsidRPr="00225277" w:rsidRDefault="000D30AB">
            <w:pPr>
              <w:spacing w:line="276" w:lineRule="auto"/>
              <w:rPr>
                <w:lang w:val="en-GB"/>
              </w:rPr>
            </w:pPr>
          </w:p>
          <w:p w14:paraId="00000407" w14:textId="77777777" w:rsidR="000D30AB" w:rsidRPr="00225277" w:rsidRDefault="000D30AB">
            <w:pPr>
              <w:spacing w:line="276" w:lineRule="auto"/>
              <w:rPr>
                <w:lang w:val="en-GB"/>
              </w:rPr>
            </w:pPr>
          </w:p>
          <w:p w14:paraId="00000408" w14:textId="77777777" w:rsidR="000D30AB" w:rsidRPr="00225277" w:rsidRDefault="009873D2">
            <w:pPr>
              <w:pStyle w:val="P68B1DB1-Normal27"/>
              <w:spacing w:line="276" w:lineRule="auto"/>
              <w:rPr>
                <w:lang w:val="en-GB"/>
              </w:rPr>
            </w:pPr>
            <w:r w:rsidRPr="00225277">
              <w:rPr>
                <w:lang w:val="en-GB"/>
              </w:rPr>
              <w:t>A.5.2. Internationalization resources</w:t>
            </w:r>
          </w:p>
          <w:p w14:paraId="00000409" w14:textId="77777777" w:rsidR="000D30AB" w:rsidRPr="00225277" w:rsidRDefault="000D30AB">
            <w:pPr>
              <w:spacing w:line="276" w:lineRule="auto"/>
              <w:jc w:val="both"/>
              <w:rPr>
                <w:lang w:val="en-GB"/>
              </w:rPr>
            </w:pPr>
          </w:p>
          <w:p w14:paraId="0000040A" w14:textId="77777777" w:rsidR="000D30AB" w:rsidRPr="00225277" w:rsidRDefault="009873D2">
            <w:pPr>
              <w:spacing w:line="276" w:lineRule="auto"/>
              <w:jc w:val="both"/>
              <w:rPr>
                <w:lang w:val="en-GB"/>
              </w:rPr>
            </w:pPr>
            <w:r w:rsidRPr="00225277">
              <w:rPr>
                <w:lang w:val="en-GB"/>
              </w:rPr>
              <w:t xml:space="preserve">Resources allocated to internationalization (financial, physical, human power) are determined, shared and institutionalized. These resources are monitored and assessed qualitatively and quantitatively. </w:t>
            </w:r>
          </w:p>
          <w:p w14:paraId="0000040B" w14:textId="77777777" w:rsidR="000D30AB" w:rsidRPr="00225277" w:rsidRDefault="000D30AB">
            <w:pPr>
              <w:spacing w:line="276" w:lineRule="auto"/>
              <w:rPr>
                <w:lang w:val="en-GB"/>
              </w:rPr>
            </w:pPr>
          </w:p>
          <w:p w14:paraId="0000040C" w14:textId="77777777" w:rsidR="000D30AB" w:rsidRPr="00225277" w:rsidRDefault="000D30AB">
            <w:pPr>
              <w:spacing w:line="276" w:lineRule="auto"/>
              <w:rPr>
                <w:lang w:val="en-GB"/>
              </w:rPr>
            </w:pPr>
          </w:p>
          <w:p w14:paraId="0000040D" w14:textId="77777777" w:rsidR="000D30AB" w:rsidRPr="00225277" w:rsidRDefault="000D30AB">
            <w:pPr>
              <w:spacing w:line="276" w:lineRule="auto"/>
              <w:rPr>
                <w:lang w:val="en-GB"/>
              </w:rPr>
            </w:pPr>
          </w:p>
          <w:p w14:paraId="0000040E" w14:textId="77777777" w:rsidR="000D30AB" w:rsidRPr="00225277" w:rsidRDefault="000D30AB">
            <w:pPr>
              <w:spacing w:line="276" w:lineRule="auto"/>
              <w:rPr>
                <w:lang w:val="en-GB"/>
              </w:rPr>
            </w:pPr>
          </w:p>
          <w:p w14:paraId="0000040F" w14:textId="77777777" w:rsidR="000D30AB" w:rsidRPr="00225277" w:rsidRDefault="000D30AB">
            <w:pPr>
              <w:spacing w:line="276" w:lineRule="auto"/>
              <w:rPr>
                <w:lang w:val="en-GB"/>
              </w:rPr>
            </w:pPr>
          </w:p>
          <w:p w14:paraId="00000410" w14:textId="77777777" w:rsidR="000D30AB" w:rsidRPr="00225277" w:rsidRDefault="000D30AB">
            <w:pPr>
              <w:spacing w:line="276" w:lineRule="auto"/>
              <w:rPr>
                <w:lang w:val="en-GB"/>
              </w:rPr>
            </w:pPr>
          </w:p>
          <w:p w14:paraId="00000411" w14:textId="77777777" w:rsidR="000D30AB" w:rsidRPr="00225277" w:rsidRDefault="000D30AB">
            <w:pPr>
              <w:spacing w:line="276" w:lineRule="auto"/>
              <w:rPr>
                <w:lang w:val="en-GB"/>
              </w:rPr>
            </w:pPr>
          </w:p>
          <w:p w14:paraId="00000412" w14:textId="77777777" w:rsidR="000D30AB" w:rsidRPr="00225277" w:rsidRDefault="000D30AB">
            <w:pPr>
              <w:spacing w:line="276" w:lineRule="auto"/>
              <w:rPr>
                <w:lang w:val="en-GB"/>
              </w:rPr>
            </w:pPr>
          </w:p>
          <w:p w14:paraId="00000413" w14:textId="77777777" w:rsidR="000D30AB" w:rsidRPr="00225277" w:rsidRDefault="000D30AB">
            <w:pPr>
              <w:spacing w:line="276" w:lineRule="auto"/>
              <w:rPr>
                <w:lang w:val="en-GB"/>
              </w:rPr>
            </w:pPr>
          </w:p>
          <w:p w14:paraId="00000414" w14:textId="77777777" w:rsidR="000D30AB" w:rsidRPr="00225277" w:rsidRDefault="000D30AB">
            <w:pPr>
              <w:spacing w:line="276" w:lineRule="auto"/>
              <w:rPr>
                <w:lang w:val="en-GB"/>
              </w:rPr>
            </w:pPr>
          </w:p>
          <w:p w14:paraId="00000415" w14:textId="77777777" w:rsidR="000D30AB" w:rsidRPr="00225277" w:rsidRDefault="000D30AB">
            <w:pPr>
              <w:spacing w:line="276" w:lineRule="auto"/>
              <w:rPr>
                <w:lang w:val="en-GB"/>
              </w:rPr>
            </w:pPr>
          </w:p>
          <w:p w14:paraId="00000416" w14:textId="77777777" w:rsidR="000D30AB" w:rsidRPr="00225277" w:rsidRDefault="000D30AB">
            <w:pPr>
              <w:spacing w:line="276" w:lineRule="auto"/>
              <w:rPr>
                <w:lang w:val="en-GB"/>
              </w:rPr>
            </w:pPr>
          </w:p>
          <w:p w14:paraId="00000419" w14:textId="77777777" w:rsidR="000D30AB" w:rsidRPr="00225277" w:rsidRDefault="000D30AB">
            <w:pPr>
              <w:spacing w:line="276" w:lineRule="auto"/>
              <w:rPr>
                <w:lang w:val="en-GB"/>
              </w:rPr>
            </w:pPr>
          </w:p>
        </w:tc>
        <w:tc>
          <w:tcPr>
            <w:tcW w:w="2071" w:type="dxa"/>
            <w:shd w:val="clear" w:color="auto" w:fill="FDDFE8"/>
          </w:tcPr>
          <w:p w14:paraId="0000041A" w14:textId="77777777" w:rsidR="000D30AB" w:rsidRPr="00225277" w:rsidRDefault="009873D2">
            <w:pPr>
              <w:spacing w:line="276" w:lineRule="auto"/>
              <w:rPr>
                <w:lang w:val="en-GB"/>
              </w:rPr>
            </w:pPr>
            <w:r w:rsidRPr="00225277">
              <w:rPr>
                <w:lang w:val="en-GB"/>
              </w:rPr>
              <w:t>The institution does not have sufficient resources to maintain its internationalization activities.</w:t>
            </w:r>
          </w:p>
        </w:tc>
        <w:tc>
          <w:tcPr>
            <w:tcW w:w="1997" w:type="dxa"/>
            <w:shd w:val="clear" w:color="auto" w:fill="FECEDD"/>
          </w:tcPr>
          <w:p w14:paraId="0000041B" w14:textId="77777777" w:rsidR="000D30AB" w:rsidRPr="00225277" w:rsidRDefault="009873D2">
            <w:pPr>
              <w:spacing w:line="276" w:lineRule="auto"/>
              <w:rPr>
                <w:lang w:val="en-GB"/>
              </w:rPr>
            </w:pPr>
            <w:r w:rsidRPr="00225277">
              <w:rPr>
                <w:lang w:val="en-GB"/>
              </w:rPr>
              <w:t>The institution has plans for creating physical, technical and financial resources that are suitable in quality and quantity to maintain its internationalization activities.</w:t>
            </w:r>
          </w:p>
        </w:tc>
        <w:tc>
          <w:tcPr>
            <w:tcW w:w="2004" w:type="dxa"/>
            <w:shd w:val="clear" w:color="auto" w:fill="E59BB2"/>
          </w:tcPr>
          <w:p w14:paraId="0000041C" w14:textId="77777777" w:rsidR="000D30AB" w:rsidRPr="00225277" w:rsidRDefault="009873D2">
            <w:pPr>
              <w:spacing w:line="276" w:lineRule="auto"/>
              <w:rPr>
                <w:lang w:val="en-GB"/>
              </w:rPr>
            </w:pPr>
            <w:r w:rsidRPr="00225277">
              <w:rPr>
                <w:lang w:val="en-GB"/>
              </w:rPr>
              <w:t xml:space="preserve">The internationalization resources of the institution are managed considering the balance between its units. </w:t>
            </w:r>
          </w:p>
        </w:tc>
        <w:tc>
          <w:tcPr>
            <w:tcW w:w="2039" w:type="dxa"/>
            <w:shd w:val="clear" w:color="auto" w:fill="DE829E"/>
          </w:tcPr>
          <w:p w14:paraId="0000041D" w14:textId="77777777" w:rsidR="000D30AB" w:rsidRPr="00225277" w:rsidRDefault="009873D2">
            <w:pPr>
              <w:spacing w:line="276" w:lineRule="auto"/>
              <w:rPr>
                <w:lang w:val="en-GB"/>
              </w:rPr>
            </w:pPr>
            <w:r w:rsidRPr="00225277">
              <w:rPr>
                <w:lang w:val="en-GB"/>
              </w:rPr>
              <w:t xml:space="preserve">The distribution of internationalization resources in the institution is monitored and improved. </w:t>
            </w:r>
          </w:p>
          <w:p w14:paraId="0000041E" w14:textId="77777777" w:rsidR="000D30AB" w:rsidRPr="00225277" w:rsidRDefault="000D30AB">
            <w:pPr>
              <w:spacing w:line="276" w:lineRule="auto"/>
              <w:rPr>
                <w:lang w:val="en-GB"/>
              </w:rPr>
            </w:pPr>
          </w:p>
        </w:tc>
        <w:tc>
          <w:tcPr>
            <w:tcW w:w="1946" w:type="dxa"/>
            <w:shd w:val="clear" w:color="auto" w:fill="D87292"/>
          </w:tcPr>
          <w:p w14:paraId="0000041F" w14:textId="77777777" w:rsidR="000D30AB" w:rsidRPr="00225277" w:rsidRDefault="009873D2">
            <w:pPr>
              <w:spacing w:line="276" w:lineRule="auto"/>
              <w:rPr>
                <w:lang w:val="en-GB"/>
              </w:rPr>
            </w:pPr>
            <w:r w:rsidRPr="00225277">
              <w:rPr>
                <w:lang w:val="en-GB"/>
              </w:rPr>
              <w:t>There are internalized, systematic and sustainable practices that can be used as examples of best practices.</w:t>
            </w:r>
          </w:p>
        </w:tc>
      </w:tr>
      <w:tr w:rsidR="000D30AB" w:rsidRPr="00225277" w14:paraId="53FBC24B" w14:textId="77777777">
        <w:trPr>
          <w:trHeight w:val="3544"/>
        </w:trPr>
        <w:tc>
          <w:tcPr>
            <w:tcW w:w="5957" w:type="dxa"/>
            <w:vMerge/>
            <w:shd w:val="clear" w:color="auto" w:fill="FFFFFF"/>
          </w:tcPr>
          <w:p w14:paraId="00000420" w14:textId="77777777" w:rsidR="000D30AB" w:rsidRPr="00225277" w:rsidRDefault="000D30AB">
            <w:pPr>
              <w:pBdr>
                <w:top w:val="nil"/>
                <w:left w:val="nil"/>
                <w:bottom w:val="nil"/>
                <w:right w:val="nil"/>
                <w:between w:val="nil"/>
              </w:pBdr>
              <w:spacing w:line="276" w:lineRule="auto"/>
              <w:rPr>
                <w:lang w:val="en-GB"/>
              </w:rPr>
            </w:pPr>
          </w:p>
        </w:tc>
        <w:tc>
          <w:tcPr>
            <w:tcW w:w="10057" w:type="dxa"/>
            <w:gridSpan w:val="5"/>
            <w:shd w:val="clear" w:color="auto" w:fill="E5AEC0"/>
          </w:tcPr>
          <w:p w14:paraId="00000421" w14:textId="77777777" w:rsidR="000D30AB" w:rsidRPr="00225277" w:rsidRDefault="000D30AB">
            <w:pPr>
              <w:spacing w:line="276" w:lineRule="auto"/>
              <w:ind w:left="118" w:right="63"/>
              <w:jc w:val="both"/>
              <w:rPr>
                <w:lang w:val="en-GB"/>
              </w:rPr>
            </w:pPr>
          </w:p>
          <w:p w14:paraId="00000422" w14:textId="77777777" w:rsidR="000D30AB" w:rsidRPr="00225277" w:rsidRDefault="009873D2">
            <w:pPr>
              <w:pStyle w:val="P68B1DB1-Normal28"/>
              <w:spacing w:line="276" w:lineRule="auto"/>
              <w:ind w:left="118" w:right="63"/>
              <w:jc w:val="both"/>
              <w:rPr>
                <w:lang w:val="en-GB"/>
              </w:rPr>
            </w:pPr>
            <w:r w:rsidRPr="00225277">
              <w:rPr>
                <w:lang w:val="en-GB"/>
              </w:rPr>
              <w:t>Sample Evidence</w:t>
            </w:r>
          </w:p>
          <w:p w14:paraId="00000423" w14:textId="1395A58B" w:rsidR="000D30AB" w:rsidRPr="00225277" w:rsidRDefault="009873D2">
            <w:pPr>
              <w:pStyle w:val="P68B1DB1-Normal29"/>
              <w:widowControl/>
              <w:numPr>
                <w:ilvl w:val="0"/>
                <w:numId w:val="1"/>
              </w:numPr>
              <w:spacing w:line="276" w:lineRule="auto"/>
              <w:jc w:val="both"/>
              <w:rPr>
                <w:lang w:val="en-GB"/>
              </w:rPr>
            </w:pPr>
            <w:r w:rsidRPr="00225277">
              <w:rPr>
                <w:lang w:val="en-GB"/>
              </w:rPr>
              <w:t>Evidence showing institutional planning to maintain its internationalization activities</w:t>
            </w:r>
          </w:p>
          <w:p w14:paraId="00000424" w14:textId="3E470EDC" w:rsidR="000D30AB" w:rsidRPr="00225277" w:rsidRDefault="009873D2">
            <w:pPr>
              <w:pStyle w:val="P68B1DB1-Normal29"/>
              <w:widowControl/>
              <w:numPr>
                <w:ilvl w:val="0"/>
                <w:numId w:val="1"/>
              </w:numPr>
              <w:spacing w:line="276" w:lineRule="auto"/>
              <w:jc w:val="both"/>
              <w:rPr>
                <w:lang w:val="en-GB"/>
              </w:rPr>
            </w:pPr>
            <w:r w:rsidRPr="00225277">
              <w:rPr>
                <w:lang w:val="en-GB"/>
              </w:rPr>
              <w:t>Documents on the management of the resources allocated for international activities (usage rates of budgets allocated to Erasmus and other international programs, documents on the management of budgets and resources allocated to EU projects and bilateral protocols etc.)</w:t>
            </w:r>
          </w:p>
          <w:p w14:paraId="00000425" w14:textId="1918BE92" w:rsidR="000D30AB" w:rsidRPr="00225277" w:rsidRDefault="009873D2">
            <w:pPr>
              <w:pStyle w:val="P68B1DB1-Normal29"/>
              <w:widowControl/>
              <w:numPr>
                <w:ilvl w:val="0"/>
                <w:numId w:val="1"/>
              </w:numPr>
              <w:spacing w:line="276" w:lineRule="auto"/>
              <w:jc w:val="both"/>
              <w:rPr>
                <w:lang w:val="en-GB"/>
              </w:rPr>
            </w:pPr>
            <w:r w:rsidRPr="00225277">
              <w:rPr>
                <w:lang w:val="en-GB"/>
              </w:rPr>
              <w:t>Evidence showing follow-up and improvement of the distribution of internationalization resources</w:t>
            </w:r>
          </w:p>
          <w:p w14:paraId="00000426" w14:textId="32B199C3" w:rsidR="000D30AB" w:rsidRPr="00225277" w:rsidRDefault="009873D2">
            <w:pPr>
              <w:pStyle w:val="P68B1DB1-Normal29"/>
              <w:widowControl/>
              <w:numPr>
                <w:ilvl w:val="0"/>
                <w:numId w:val="1"/>
              </w:numPr>
              <w:spacing w:line="276" w:lineRule="auto"/>
              <w:jc w:val="both"/>
              <w:rPr>
                <w:lang w:val="en-GB"/>
              </w:rPr>
            </w:pPr>
            <w:r w:rsidRPr="00225277">
              <w:rPr>
                <w:lang w:val="en-GB"/>
              </w:rPr>
              <w:t xml:space="preserve">Evidence for the specific approaches and practices developed by the institution in line with the institutional needs along with standard practices and legislation </w:t>
            </w:r>
          </w:p>
        </w:tc>
      </w:tr>
    </w:tbl>
    <w:p w14:paraId="0000042B" w14:textId="77777777" w:rsidR="000D30AB" w:rsidRPr="00225277" w:rsidRDefault="000D30AB">
      <w:pPr>
        <w:rPr>
          <w:lang w:val="en-GB"/>
        </w:rPr>
      </w:pPr>
    </w:p>
    <w:tbl>
      <w:tblPr>
        <w:tblStyle w:val="af3"/>
        <w:tblpPr w:leftFromText="141" w:rightFromText="141" w:vertAnchor="page" w:horzAnchor="margin" w:tblpXSpec="center" w:tblpY="721"/>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2124"/>
        <w:gridCol w:w="1948"/>
        <w:gridCol w:w="2005"/>
        <w:gridCol w:w="2039"/>
        <w:gridCol w:w="1949"/>
      </w:tblGrid>
      <w:tr w:rsidR="000D30AB" w:rsidRPr="00225277" w14:paraId="7C59A41E" w14:textId="77777777">
        <w:trPr>
          <w:trHeight w:val="434"/>
        </w:trPr>
        <w:tc>
          <w:tcPr>
            <w:tcW w:w="16014" w:type="dxa"/>
            <w:gridSpan w:val="6"/>
            <w:shd w:val="clear" w:color="auto" w:fill="FFCADE"/>
          </w:tcPr>
          <w:p w14:paraId="0000042C" w14:textId="77777777" w:rsidR="000D30AB" w:rsidRPr="00225277" w:rsidRDefault="009873D2">
            <w:pPr>
              <w:pStyle w:val="b1"/>
              <w:framePr w:hSpace="0" w:wrap="auto" w:vAnchor="margin" w:hAnchor="text" w:xAlign="left" w:yAlign="inline"/>
              <w:rPr>
                <w:lang w:val="en-GB"/>
              </w:rPr>
            </w:pPr>
            <w:r w:rsidRPr="00225277">
              <w:rPr>
                <w:lang w:val="en-GB"/>
              </w:rPr>
              <w:lastRenderedPageBreak/>
              <w:t xml:space="preserve"> A. LEADERSHIP, GOVERNANCE AND QUALITY</w:t>
            </w:r>
          </w:p>
        </w:tc>
      </w:tr>
      <w:tr w:rsidR="000D30AB" w:rsidRPr="00225277" w14:paraId="15FA00D2" w14:textId="77777777">
        <w:trPr>
          <w:trHeight w:val="543"/>
        </w:trPr>
        <w:tc>
          <w:tcPr>
            <w:tcW w:w="16014" w:type="dxa"/>
            <w:gridSpan w:val="6"/>
            <w:shd w:val="clear" w:color="auto" w:fill="FFCADE"/>
            <w:vAlign w:val="center"/>
          </w:tcPr>
          <w:p w14:paraId="00000432" w14:textId="77777777" w:rsidR="000D30AB" w:rsidRPr="00225277" w:rsidRDefault="009873D2">
            <w:pPr>
              <w:pStyle w:val="P68B1DB1-Normal26"/>
              <w:tabs>
                <w:tab w:val="center" w:pos="2792"/>
              </w:tabs>
              <w:spacing w:line="276" w:lineRule="auto"/>
              <w:rPr>
                <w:lang w:val="en-GB"/>
              </w:rPr>
            </w:pPr>
            <w:r w:rsidRPr="00225277">
              <w:rPr>
                <w:lang w:val="en-GB"/>
              </w:rPr>
              <w:t>A.5. Internationalization</w:t>
            </w:r>
          </w:p>
        </w:tc>
      </w:tr>
      <w:tr w:rsidR="000D30AB" w:rsidRPr="00225277" w14:paraId="32FE3DC0" w14:textId="77777777">
        <w:trPr>
          <w:trHeight w:val="227"/>
        </w:trPr>
        <w:tc>
          <w:tcPr>
            <w:tcW w:w="5949" w:type="dxa"/>
            <w:shd w:val="clear" w:color="auto" w:fill="FFCADE"/>
            <w:vAlign w:val="center"/>
          </w:tcPr>
          <w:p w14:paraId="00000438" w14:textId="77777777" w:rsidR="000D30AB" w:rsidRPr="00225277" w:rsidRDefault="000D30AB">
            <w:pPr>
              <w:tabs>
                <w:tab w:val="center" w:pos="2792"/>
              </w:tabs>
              <w:spacing w:line="276" w:lineRule="auto"/>
              <w:rPr>
                <w:b/>
                <w:lang w:val="en-GB"/>
              </w:rPr>
            </w:pPr>
          </w:p>
        </w:tc>
        <w:tc>
          <w:tcPr>
            <w:tcW w:w="2124" w:type="dxa"/>
            <w:shd w:val="clear" w:color="auto" w:fill="FFCADE"/>
            <w:vAlign w:val="bottom"/>
          </w:tcPr>
          <w:p w14:paraId="00000439" w14:textId="77777777" w:rsidR="000D30AB" w:rsidRPr="00225277" w:rsidRDefault="009873D2">
            <w:pPr>
              <w:pStyle w:val="P68B1DB1-Normal26"/>
              <w:spacing w:line="276" w:lineRule="auto"/>
              <w:jc w:val="center"/>
              <w:rPr>
                <w:lang w:val="en-GB"/>
              </w:rPr>
            </w:pPr>
            <w:r w:rsidRPr="00225277">
              <w:rPr>
                <w:lang w:val="en-GB"/>
              </w:rPr>
              <w:t>1</w:t>
            </w:r>
          </w:p>
        </w:tc>
        <w:tc>
          <w:tcPr>
            <w:tcW w:w="1948" w:type="dxa"/>
            <w:shd w:val="clear" w:color="auto" w:fill="FFCADE"/>
            <w:vAlign w:val="bottom"/>
          </w:tcPr>
          <w:p w14:paraId="0000043A" w14:textId="77777777" w:rsidR="000D30AB" w:rsidRPr="00225277" w:rsidRDefault="009873D2">
            <w:pPr>
              <w:pStyle w:val="P68B1DB1-Normal26"/>
              <w:spacing w:line="276" w:lineRule="auto"/>
              <w:jc w:val="center"/>
              <w:rPr>
                <w:lang w:val="en-GB"/>
              </w:rPr>
            </w:pPr>
            <w:r w:rsidRPr="00225277">
              <w:rPr>
                <w:lang w:val="en-GB"/>
              </w:rPr>
              <w:t>2</w:t>
            </w:r>
          </w:p>
        </w:tc>
        <w:tc>
          <w:tcPr>
            <w:tcW w:w="2005" w:type="dxa"/>
            <w:shd w:val="clear" w:color="auto" w:fill="FFCADE"/>
            <w:vAlign w:val="bottom"/>
          </w:tcPr>
          <w:p w14:paraId="0000043B" w14:textId="77777777" w:rsidR="000D30AB" w:rsidRPr="00225277" w:rsidRDefault="009873D2">
            <w:pPr>
              <w:pStyle w:val="P68B1DB1-Normal26"/>
              <w:spacing w:line="276" w:lineRule="auto"/>
              <w:jc w:val="center"/>
              <w:rPr>
                <w:lang w:val="en-GB"/>
              </w:rPr>
            </w:pPr>
            <w:r w:rsidRPr="00225277">
              <w:rPr>
                <w:lang w:val="en-GB"/>
              </w:rPr>
              <w:t>3</w:t>
            </w:r>
          </w:p>
        </w:tc>
        <w:tc>
          <w:tcPr>
            <w:tcW w:w="2039" w:type="dxa"/>
            <w:shd w:val="clear" w:color="auto" w:fill="FFCADE"/>
            <w:vAlign w:val="bottom"/>
          </w:tcPr>
          <w:p w14:paraId="0000043C" w14:textId="77777777" w:rsidR="000D30AB" w:rsidRPr="00225277" w:rsidRDefault="009873D2">
            <w:pPr>
              <w:pStyle w:val="P68B1DB1-Normal26"/>
              <w:spacing w:line="276" w:lineRule="auto"/>
              <w:jc w:val="center"/>
              <w:rPr>
                <w:lang w:val="en-GB"/>
              </w:rPr>
            </w:pPr>
            <w:r w:rsidRPr="00225277">
              <w:rPr>
                <w:lang w:val="en-GB"/>
              </w:rPr>
              <w:t>4</w:t>
            </w:r>
          </w:p>
        </w:tc>
        <w:tc>
          <w:tcPr>
            <w:tcW w:w="1949" w:type="dxa"/>
            <w:shd w:val="clear" w:color="auto" w:fill="FFCADE"/>
            <w:vAlign w:val="bottom"/>
          </w:tcPr>
          <w:p w14:paraId="0000043D" w14:textId="77777777" w:rsidR="000D30AB" w:rsidRPr="00225277" w:rsidRDefault="009873D2">
            <w:pPr>
              <w:pStyle w:val="P68B1DB1-Normal26"/>
              <w:spacing w:line="276" w:lineRule="auto"/>
              <w:jc w:val="center"/>
              <w:rPr>
                <w:lang w:val="en-GB"/>
              </w:rPr>
            </w:pPr>
            <w:r w:rsidRPr="00225277">
              <w:rPr>
                <w:lang w:val="en-GB"/>
              </w:rPr>
              <w:t>5</w:t>
            </w:r>
          </w:p>
        </w:tc>
      </w:tr>
      <w:tr w:rsidR="000D30AB" w:rsidRPr="00225277" w14:paraId="5E93B0D6" w14:textId="77777777">
        <w:trPr>
          <w:trHeight w:val="2551"/>
        </w:trPr>
        <w:tc>
          <w:tcPr>
            <w:tcW w:w="5949" w:type="dxa"/>
            <w:vMerge w:val="restart"/>
            <w:shd w:val="clear" w:color="auto" w:fill="FFFFFF"/>
          </w:tcPr>
          <w:p w14:paraId="0000043E" w14:textId="77777777" w:rsidR="000D30AB" w:rsidRPr="00225277" w:rsidRDefault="000D30AB">
            <w:pPr>
              <w:spacing w:line="276" w:lineRule="auto"/>
              <w:rPr>
                <w:lang w:val="en-GB"/>
              </w:rPr>
            </w:pPr>
          </w:p>
          <w:p w14:paraId="0000043F" w14:textId="77777777" w:rsidR="000D30AB" w:rsidRPr="00225277" w:rsidRDefault="000D30AB">
            <w:pPr>
              <w:spacing w:line="276" w:lineRule="auto"/>
              <w:rPr>
                <w:lang w:val="en-GB"/>
              </w:rPr>
            </w:pPr>
          </w:p>
          <w:p w14:paraId="00000440" w14:textId="77777777" w:rsidR="000D30AB" w:rsidRPr="00225277" w:rsidRDefault="009873D2">
            <w:pPr>
              <w:pStyle w:val="P68B1DB1-Normal27"/>
              <w:spacing w:line="276" w:lineRule="auto"/>
              <w:rPr>
                <w:lang w:val="en-GB"/>
              </w:rPr>
            </w:pPr>
            <w:r w:rsidRPr="00225277">
              <w:rPr>
                <w:lang w:val="en-GB"/>
              </w:rPr>
              <w:t>A.5.3. Internationalization performance</w:t>
            </w:r>
          </w:p>
          <w:p w14:paraId="00000441" w14:textId="77777777" w:rsidR="000D30AB" w:rsidRPr="00225277" w:rsidRDefault="000D30AB">
            <w:pPr>
              <w:spacing w:line="276" w:lineRule="auto"/>
              <w:jc w:val="both"/>
              <w:rPr>
                <w:lang w:val="en-GB"/>
              </w:rPr>
            </w:pPr>
          </w:p>
          <w:p w14:paraId="00000442" w14:textId="77777777" w:rsidR="000D30AB" w:rsidRPr="00225277" w:rsidRDefault="009873D2">
            <w:pPr>
              <w:spacing w:line="276" w:lineRule="auto"/>
              <w:jc w:val="both"/>
              <w:rPr>
                <w:lang w:val="en-GB"/>
              </w:rPr>
            </w:pPr>
            <w:r w:rsidRPr="00225277">
              <w:rPr>
                <w:lang w:val="en-GB"/>
              </w:rPr>
              <w:t xml:space="preserve">The internationalization performance is monitored. The follow-up mechanisms and processes are established and sustainable, and there is evidence of the steps taken for improvement. </w:t>
            </w:r>
          </w:p>
          <w:p w14:paraId="00000443" w14:textId="77777777" w:rsidR="000D30AB" w:rsidRPr="00225277" w:rsidRDefault="000D30AB">
            <w:pPr>
              <w:spacing w:line="276" w:lineRule="auto"/>
              <w:rPr>
                <w:lang w:val="en-GB"/>
              </w:rPr>
            </w:pPr>
          </w:p>
          <w:p w14:paraId="00000444" w14:textId="77777777" w:rsidR="000D30AB" w:rsidRPr="00225277" w:rsidRDefault="000D30AB">
            <w:pPr>
              <w:spacing w:line="276" w:lineRule="auto"/>
              <w:rPr>
                <w:lang w:val="en-GB"/>
              </w:rPr>
            </w:pPr>
          </w:p>
          <w:p w14:paraId="00000445" w14:textId="77777777" w:rsidR="000D30AB" w:rsidRPr="00225277" w:rsidRDefault="000D30AB">
            <w:pPr>
              <w:spacing w:line="276" w:lineRule="auto"/>
              <w:rPr>
                <w:lang w:val="en-GB"/>
              </w:rPr>
            </w:pPr>
          </w:p>
          <w:p w14:paraId="00000446" w14:textId="77777777" w:rsidR="000D30AB" w:rsidRPr="00225277" w:rsidRDefault="000D30AB">
            <w:pPr>
              <w:spacing w:line="276" w:lineRule="auto"/>
              <w:rPr>
                <w:lang w:val="en-GB"/>
              </w:rPr>
            </w:pPr>
          </w:p>
          <w:p w14:paraId="00000447" w14:textId="77777777" w:rsidR="000D30AB" w:rsidRPr="00225277" w:rsidRDefault="000D30AB">
            <w:pPr>
              <w:spacing w:line="276" w:lineRule="auto"/>
              <w:rPr>
                <w:lang w:val="en-GB"/>
              </w:rPr>
            </w:pPr>
          </w:p>
          <w:p w14:paraId="00000448" w14:textId="77777777" w:rsidR="000D30AB" w:rsidRPr="00225277" w:rsidRDefault="000D30AB">
            <w:pPr>
              <w:spacing w:line="276" w:lineRule="auto"/>
              <w:rPr>
                <w:lang w:val="en-GB"/>
              </w:rPr>
            </w:pPr>
          </w:p>
          <w:p w14:paraId="00000449" w14:textId="77777777" w:rsidR="000D30AB" w:rsidRPr="00225277" w:rsidRDefault="000D30AB">
            <w:pPr>
              <w:spacing w:line="276" w:lineRule="auto"/>
              <w:rPr>
                <w:lang w:val="en-GB"/>
              </w:rPr>
            </w:pPr>
          </w:p>
          <w:p w14:paraId="0000044A" w14:textId="77777777" w:rsidR="000D30AB" w:rsidRPr="00225277" w:rsidRDefault="000D30AB">
            <w:pPr>
              <w:spacing w:line="276" w:lineRule="auto"/>
              <w:rPr>
                <w:lang w:val="en-GB"/>
              </w:rPr>
            </w:pPr>
          </w:p>
          <w:p w14:paraId="0000044B" w14:textId="77777777" w:rsidR="000D30AB" w:rsidRPr="00225277" w:rsidRDefault="000D30AB">
            <w:pPr>
              <w:spacing w:line="276" w:lineRule="auto"/>
              <w:rPr>
                <w:lang w:val="en-GB"/>
              </w:rPr>
            </w:pPr>
          </w:p>
          <w:p w14:paraId="0000044C" w14:textId="77777777" w:rsidR="000D30AB" w:rsidRPr="00225277" w:rsidRDefault="000D30AB">
            <w:pPr>
              <w:spacing w:line="276" w:lineRule="auto"/>
              <w:rPr>
                <w:lang w:val="en-GB"/>
              </w:rPr>
            </w:pPr>
          </w:p>
          <w:p w14:paraId="0000044D" w14:textId="77777777" w:rsidR="000D30AB" w:rsidRPr="00225277" w:rsidRDefault="000D30AB">
            <w:pPr>
              <w:spacing w:line="276" w:lineRule="auto"/>
              <w:rPr>
                <w:lang w:val="en-GB"/>
              </w:rPr>
            </w:pPr>
          </w:p>
          <w:p w14:paraId="0000044E" w14:textId="77777777" w:rsidR="000D30AB" w:rsidRPr="00225277" w:rsidRDefault="000D30AB">
            <w:pPr>
              <w:spacing w:line="276" w:lineRule="auto"/>
              <w:rPr>
                <w:lang w:val="en-GB"/>
              </w:rPr>
            </w:pPr>
          </w:p>
          <w:p w14:paraId="0000044F" w14:textId="77777777" w:rsidR="000D30AB" w:rsidRPr="00225277" w:rsidRDefault="000D30AB">
            <w:pPr>
              <w:spacing w:line="276" w:lineRule="auto"/>
              <w:rPr>
                <w:lang w:val="en-GB"/>
              </w:rPr>
            </w:pPr>
          </w:p>
          <w:p w14:paraId="00000450" w14:textId="77777777" w:rsidR="000D30AB" w:rsidRPr="00225277" w:rsidRDefault="000D30AB">
            <w:pPr>
              <w:spacing w:line="276" w:lineRule="auto"/>
              <w:rPr>
                <w:lang w:val="en-GB"/>
              </w:rPr>
            </w:pPr>
          </w:p>
          <w:p w14:paraId="00000451" w14:textId="77777777" w:rsidR="000D30AB" w:rsidRPr="00225277" w:rsidRDefault="000D30AB">
            <w:pPr>
              <w:spacing w:line="276" w:lineRule="auto"/>
              <w:rPr>
                <w:lang w:val="en-GB"/>
              </w:rPr>
            </w:pPr>
          </w:p>
        </w:tc>
        <w:tc>
          <w:tcPr>
            <w:tcW w:w="2124" w:type="dxa"/>
            <w:shd w:val="clear" w:color="auto" w:fill="FDDFE8"/>
          </w:tcPr>
          <w:p w14:paraId="00000452" w14:textId="77777777" w:rsidR="000D30AB" w:rsidRPr="00225277" w:rsidRDefault="009873D2">
            <w:pPr>
              <w:spacing w:line="276" w:lineRule="auto"/>
              <w:rPr>
                <w:lang w:val="en-GB"/>
              </w:rPr>
            </w:pPr>
            <w:r w:rsidRPr="00225277">
              <w:rPr>
                <w:lang w:val="en-GB"/>
              </w:rPr>
              <w:t xml:space="preserve">The institution does not have internationalization activities. </w:t>
            </w:r>
          </w:p>
        </w:tc>
        <w:tc>
          <w:tcPr>
            <w:tcW w:w="1948" w:type="dxa"/>
            <w:shd w:val="clear" w:color="auto" w:fill="FECEDD"/>
          </w:tcPr>
          <w:p w14:paraId="00000453" w14:textId="77777777" w:rsidR="000D30AB" w:rsidRPr="00225277" w:rsidRDefault="009873D2">
            <w:pPr>
              <w:spacing w:line="276" w:lineRule="auto"/>
              <w:rPr>
                <w:lang w:val="en-GB"/>
              </w:rPr>
            </w:pPr>
            <w:r w:rsidRPr="00225277">
              <w:rPr>
                <w:lang w:val="en-GB"/>
              </w:rPr>
              <w:t xml:space="preserve">The institution has plans about practices that are in line with its internationalization policy. </w:t>
            </w:r>
          </w:p>
        </w:tc>
        <w:tc>
          <w:tcPr>
            <w:tcW w:w="2005" w:type="dxa"/>
            <w:shd w:val="clear" w:color="auto" w:fill="E59BB2"/>
          </w:tcPr>
          <w:p w14:paraId="00000454" w14:textId="77777777" w:rsidR="000D30AB" w:rsidRPr="00225277" w:rsidRDefault="009873D2">
            <w:pPr>
              <w:spacing w:line="276" w:lineRule="auto"/>
              <w:rPr>
                <w:lang w:val="en-GB"/>
              </w:rPr>
            </w:pPr>
            <w:r w:rsidRPr="00225277">
              <w:rPr>
                <w:lang w:val="en-GB"/>
              </w:rPr>
              <w:t>There are internationalization activities established throughout the entire institution.</w:t>
            </w:r>
          </w:p>
        </w:tc>
        <w:tc>
          <w:tcPr>
            <w:tcW w:w="2039" w:type="dxa"/>
            <w:shd w:val="clear" w:color="auto" w:fill="DE829E"/>
          </w:tcPr>
          <w:p w14:paraId="00000455" w14:textId="77777777" w:rsidR="000D30AB" w:rsidRPr="00225277" w:rsidRDefault="009873D2">
            <w:pPr>
              <w:spacing w:line="276" w:lineRule="auto"/>
              <w:rPr>
                <w:lang w:val="en-GB"/>
              </w:rPr>
            </w:pPr>
            <w:r w:rsidRPr="00225277">
              <w:rPr>
                <w:lang w:val="en-GB"/>
              </w:rPr>
              <w:t>Internationalization activities in the institution are followed up and improved.</w:t>
            </w:r>
          </w:p>
        </w:tc>
        <w:tc>
          <w:tcPr>
            <w:tcW w:w="1949" w:type="dxa"/>
            <w:shd w:val="clear" w:color="auto" w:fill="D87292"/>
          </w:tcPr>
          <w:p w14:paraId="00000456" w14:textId="77777777" w:rsidR="000D30AB" w:rsidRPr="00225277" w:rsidRDefault="009873D2">
            <w:pPr>
              <w:spacing w:line="276" w:lineRule="auto"/>
              <w:rPr>
                <w:lang w:val="en-GB"/>
              </w:rPr>
            </w:pPr>
            <w:r w:rsidRPr="00225277">
              <w:rPr>
                <w:lang w:val="en-GB"/>
              </w:rPr>
              <w:t xml:space="preserve">There are internalized, systematic and sustainable practices that can be used as examples of best practices. </w:t>
            </w:r>
          </w:p>
        </w:tc>
      </w:tr>
      <w:tr w:rsidR="000D30AB" w:rsidRPr="00225277" w14:paraId="0E102960" w14:textId="77777777">
        <w:trPr>
          <w:trHeight w:val="3544"/>
        </w:trPr>
        <w:tc>
          <w:tcPr>
            <w:tcW w:w="5949" w:type="dxa"/>
            <w:vMerge/>
            <w:shd w:val="clear" w:color="auto" w:fill="FFFFFF"/>
          </w:tcPr>
          <w:p w14:paraId="00000457" w14:textId="77777777" w:rsidR="000D30AB" w:rsidRPr="00225277" w:rsidRDefault="000D30AB">
            <w:pPr>
              <w:pBdr>
                <w:top w:val="nil"/>
                <w:left w:val="nil"/>
                <w:bottom w:val="nil"/>
                <w:right w:val="nil"/>
                <w:between w:val="nil"/>
              </w:pBdr>
              <w:spacing w:line="276" w:lineRule="auto"/>
              <w:rPr>
                <w:lang w:val="en-GB"/>
              </w:rPr>
            </w:pPr>
          </w:p>
        </w:tc>
        <w:tc>
          <w:tcPr>
            <w:tcW w:w="10065" w:type="dxa"/>
            <w:gridSpan w:val="5"/>
            <w:shd w:val="clear" w:color="auto" w:fill="E5AEC0"/>
          </w:tcPr>
          <w:p w14:paraId="00000458" w14:textId="77777777" w:rsidR="000D30AB" w:rsidRPr="00225277" w:rsidRDefault="000D30AB">
            <w:pPr>
              <w:spacing w:line="276" w:lineRule="auto"/>
              <w:ind w:left="118" w:right="63"/>
              <w:jc w:val="both"/>
              <w:rPr>
                <w:lang w:val="en-GB"/>
              </w:rPr>
            </w:pPr>
          </w:p>
          <w:p w14:paraId="0000045A" w14:textId="4C13BDE4" w:rsidR="000D30AB" w:rsidRPr="00225277" w:rsidRDefault="009873D2">
            <w:pPr>
              <w:pStyle w:val="P68B1DB1-Normal28"/>
              <w:spacing w:line="276" w:lineRule="auto"/>
              <w:ind w:left="118" w:right="63"/>
              <w:jc w:val="both"/>
              <w:rPr>
                <w:lang w:val="en-GB"/>
              </w:rPr>
            </w:pPr>
            <w:r w:rsidRPr="00225277">
              <w:rPr>
                <w:lang w:val="en-GB"/>
              </w:rPr>
              <w:t xml:space="preserve">Sample Evidence </w:t>
            </w:r>
          </w:p>
          <w:p w14:paraId="55E2C54D" w14:textId="47FF6C93" w:rsidR="000D30AB" w:rsidRPr="00225277" w:rsidRDefault="009873D2">
            <w:pPr>
              <w:pStyle w:val="P68B1DB1-Normal29"/>
              <w:widowControl/>
              <w:numPr>
                <w:ilvl w:val="0"/>
                <w:numId w:val="1"/>
              </w:numPr>
              <w:spacing w:line="276" w:lineRule="auto"/>
              <w:jc w:val="both"/>
              <w:rPr>
                <w:lang w:val="en-GB"/>
              </w:rPr>
            </w:pPr>
            <w:r w:rsidRPr="00225277">
              <w:rPr>
                <w:lang w:val="en-GB"/>
              </w:rPr>
              <w:t>Performance indicators regarding the strategic plan and internationalization policy</w:t>
            </w:r>
          </w:p>
          <w:p w14:paraId="0000045D" w14:textId="77B7F183" w:rsidR="000D30AB" w:rsidRPr="00225277" w:rsidRDefault="009873D2">
            <w:pPr>
              <w:pStyle w:val="P68B1DB1-Normal29"/>
              <w:widowControl/>
              <w:numPr>
                <w:ilvl w:val="0"/>
                <w:numId w:val="1"/>
              </w:numPr>
              <w:spacing w:line="276" w:lineRule="auto"/>
              <w:jc w:val="both"/>
              <w:rPr>
                <w:lang w:val="en-GB"/>
              </w:rPr>
            </w:pPr>
            <w:r w:rsidRPr="00225277">
              <w:rPr>
                <w:lang w:val="en-GB"/>
              </w:rPr>
              <w:t>Internationalization activities (International meetings organised, programs attended, activities within the scope of protocols, etc.)</w:t>
            </w:r>
          </w:p>
          <w:p w14:paraId="0000045F" w14:textId="73A7DB84" w:rsidR="000D30AB" w:rsidRPr="00225277" w:rsidRDefault="009873D2">
            <w:pPr>
              <w:pStyle w:val="P68B1DB1-Normal29"/>
              <w:widowControl/>
              <w:numPr>
                <w:ilvl w:val="0"/>
                <w:numId w:val="1"/>
              </w:numPr>
              <w:spacing w:line="276" w:lineRule="auto"/>
              <w:jc w:val="both"/>
              <w:rPr>
                <w:lang w:val="en-GB"/>
              </w:rPr>
            </w:pPr>
            <w:r w:rsidRPr="00225277">
              <w:rPr>
                <w:lang w:val="en-GB"/>
              </w:rPr>
              <w:t>Mechanisms established to monitor whether the internationalization goals are achieved or not</w:t>
            </w:r>
          </w:p>
          <w:p w14:paraId="00000460" w14:textId="77777777" w:rsidR="000D30AB" w:rsidRPr="00225277" w:rsidRDefault="009873D2">
            <w:pPr>
              <w:pStyle w:val="P68B1DB1-Normal29"/>
              <w:widowControl/>
              <w:numPr>
                <w:ilvl w:val="0"/>
                <w:numId w:val="1"/>
              </w:numPr>
              <w:spacing w:line="276" w:lineRule="auto"/>
              <w:jc w:val="both"/>
              <w:rPr>
                <w:lang w:val="en-GB"/>
              </w:rPr>
            </w:pPr>
            <w:r w:rsidRPr="00225277">
              <w:rPr>
                <w:lang w:val="en-GB"/>
              </w:rPr>
              <w:t xml:space="preserve">Annual self-evaluation reports and improvement works on the internationalization processes </w:t>
            </w:r>
          </w:p>
          <w:p w14:paraId="00000461" w14:textId="6A9D90E9" w:rsidR="000D30AB" w:rsidRPr="00225277" w:rsidRDefault="009873D2">
            <w:pPr>
              <w:pStyle w:val="P68B1DB1-Normal29"/>
              <w:widowControl/>
              <w:numPr>
                <w:ilvl w:val="0"/>
                <w:numId w:val="1"/>
              </w:numPr>
              <w:spacing w:line="276" w:lineRule="auto"/>
              <w:jc w:val="both"/>
              <w:rPr>
                <w:b/>
                <w:lang w:val="en-GB"/>
              </w:rPr>
            </w:pPr>
            <w:r w:rsidRPr="00225277">
              <w:rPr>
                <w:lang w:val="en-GB"/>
              </w:rPr>
              <w:t xml:space="preserve">Evidence for the specific approaches and practices developed by the institution in line with the institutional needs along with standard practices and legislation </w:t>
            </w:r>
          </w:p>
        </w:tc>
      </w:tr>
    </w:tbl>
    <w:p w14:paraId="00000466" w14:textId="77777777" w:rsidR="000D30AB" w:rsidRPr="00225277" w:rsidRDefault="000D30AB">
      <w:pPr>
        <w:rPr>
          <w:lang w:val="en-GB"/>
        </w:rPr>
      </w:pPr>
    </w:p>
    <w:tbl>
      <w:tblPr>
        <w:tblStyle w:val="af4"/>
        <w:tblpPr w:leftFromText="141" w:rightFromText="141" w:vertAnchor="page" w:horzAnchor="margin" w:tblpXSpec="center" w:tblpY="745"/>
        <w:tblW w:w="15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1843"/>
        <w:gridCol w:w="1842"/>
        <w:gridCol w:w="2268"/>
        <w:gridCol w:w="1985"/>
        <w:gridCol w:w="1902"/>
      </w:tblGrid>
      <w:tr w:rsidR="000D30AB" w:rsidRPr="00225277" w14:paraId="1D1003BF" w14:textId="77777777">
        <w:trPr>
          <w:cantSplit/>
          <w:trHeight w:val="397"/>
        </w:trPr>
        <w:tc>
          <w:tcPr>
            <w:tcW w:w="15222" w:type="dxa"/>
            <w:gridSpan w:val="6"/>
            <w:shd w:val="clear" w:color="auto" w:fill="BADEF4"/>
          </w:tcPr>
          <w:p w14:paraId="00000468" w14:textId="30C33AC9" w:rsidR="000D30AB" w:rsidRPr="00225277" w:rsidRDefault="009873D2">
            <w:pPr>
              <w:pStyle w:val="Balk2"/>
              <w:jc w:val="right"/>
              <w:outlineLvl w:val="1"/>
              <w:rPr>
                <w:lang w:val="en-GB"/>
              </w:rPr>
            </w:pPr>
            <w:bookmarkStart w:id="24" w:name="_Toc156810450"/>
            <w:r w:rsidRPr="00225277">
              <w:rPr>
                <w:lang w:val="en-GB"/>
              </w:rPr>
              <w:lastRenderedPageBreak/>
              <w:t>B. LEARNING AND TEACHING</w:t>
            </w:r>
            <w:bookmarkEnd w:id="24"/>
          </w:p>
        </w:tc>
      </w:tr>
      <w:tr w:rsidR="000D30AB" w:rsidRPr="00225277" w14:paraId="0A6C6EE3" w14:textId="77777777">
        <w:trPr>
          <w:cantSplit/>
          <w:trHeight w:val="9"/>
        </w:trPr>
        <w:tc>
          <w:tcPr>
            <w:tcW w:w="15222" w:type="dxa"/>
            <w:gridSpan w:val="6"/>
            <w:shd w:val="clear" w:color="auto" w:fill="BADEF4"/>
          </w:tcPr>
          <w:p w14:paraId="0000046E" w14:textId="77777777" w:rsidR="000D30AB" w:rsidRPr="00225277" w:rsidRDefault="009873D2">
            <w:pPr>
              <w:pStyle w:val="P68B1DB1-Normal26"/>
              <w:spacing w:line="276" w:lineRule="auto"/>
              <w:rPr>
                <w:sz w:val="22"/>
                <w:szCs w:val="22"/>
                <w:lang w:val="en-GB"/>
              </w:rPr>
            </w:pPr>
            <w:r w:rsidRPr="00225277">
              <w:rPr>
                <w:lang w:val="en-GB"/>
              </w:rPr>
              <w:t>B.1.  Program Design, Evaluation and Update</w:t>
            </w:r>
          </w:p>
          <w:p w14:paraId="0000046F" w14:textId="77777777" w:rsidR="000D30AB" w:rsidRPr="00225277" w:rsidRDefault="009873D2">
            <w:pPr>
              <w:spacing w:line="276" w:lineRule="auto"/>
              <w:jc w:val="both"/>
              <w:rPr>
                <w:sz w:val="22"/>
                <w:szCs w:val="22"/>
                <w:lang w:val="en-GB"/>
              </w:rPr>
            </w:pPr>
            <w:r w:rsidRPr="00225277">
              <w:rPr>
                <w:lang w:val="en-GB"/>
              </w:rPr>
              <w:t>The institution should design its teaching programs in line with the National Qualifications Framework for Higher Education in Türkiye (NQF-HETR) and the teaching objectives and learning outcomes; they should be evaluated and updated periodically to make sure that needs of students and the society are met.</w:t>
            </w:r>
          </w:p>
        </w:tc>
      </w:tr>
      <w:tr w:rsidR="000D30AB" w:rsidRPr="00225277" w14:paraId="7CE6AC4A" w14:textId="77777777">
        <w:trPr>
          <w:cantSplit/>
          <w:trHeight w:val="44"/>
        </w:trPr>
        <w:tc>
          <w:tcPr>
            <w:tcW w:w="5382" w:type="dxa"/>
            <w:shd w:val="clear" w:color="auto" w:fill="BADEF4"/>
          </w:tcPr>
          <w:p w14:paraId="00000475" w14:textId="77777777" w:rsidR="000D30AB" w:rsidRPr="00225277" w:rsidRDefault="000D30AB">
            <w:pPr>
              <w:spacing w:line="276" w:lineRule="auto"/>
              <w:rPr>
                <w:sz w:val="22"/>
                <w:szCs w:val="22"/>
                <w:lang w:val="en-GB"/>
              </w:rPr>
            </w:pPr>
          </w:p>
        </w:tc>
        <w:tc>
          <w:tcPr>
            <w:tcW w:w="1843" w:type="dxa"/>
            <w:shd w:val="clear" w:color="auto" w:fill="BADEF4"/>
          </w:tcPr>
          <w:p w14:paraId="00000476"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1842" w:type="dxa"/>
            <w:shd w:val="clear" w:color="auto" w:fill="BADEF4"/>
          </w:tcPr>
          <w:p w14:paraId="00000477"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2268" w:type="dxa"/>
            <w:shd w:val="clear" w:color="auto" w:fill="BADEF4"/>
          </w:tcPr>
          <w:p w14:paraId="00000478"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1985" w:type="dxa"/>
            <w:shd w:val="clear" w:color="auto" w:fill="BADEF4"/>
          </w:tcPr>
          <w:p w14:paraId="00000479"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902" w:type="dxa"/>
            <w:shd w:val="clear" w:color="auto" w:fill="BADEF4"/>
          </w:tcPr>
          <w:p w14:paraId="0000047A"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386C8B12" w14:textId="77777777">
        <w:trPr>
          <w:trHeight w:val="1843"/>
        </w:trPr>
        <w:tc>
          <w:tcPr>
            <w:tcW w:w="5382" w:type="dxa"/>
            <w:vMerge w:val="restart"/>
            <w:shd w:val="clear" w:color="auto" w:fill="FFFFFF"/>
          </w:tcPr>
          <w:p w14:paraId="0000047B" w14:textId="77777777" w:rsidR="000D30AB" w:rsidRPr="00225277" w:rsidRDefault="000D30AB">
            <w:pPr>
              <w:spacing w:line="276" w:lineRule="auto"/>
              <w:rPr>
                <w:sz w:val="20"/>
                <w:szCs w:val="20"/>
                <w:u w:val="single"/>
                <w:lang w:val="en-GB"/>
              </w:rPr>
            </w:pPr>
          </w:p>
          <w:p w14:paraId="0000047C" w14:textId="77777777" w:rsidR="000D30AB" w:rsidRPr="00225277" w:rsidRDefault="009873D2">
            <w:pPr>
              <w:pStyle w:val="P68B1DB1-Normal33"/>
              <w:spacing w:line="276" w:lineRule="auto"/>
              <w:jc w:val="both"/>
              <w:rPr>
                <w:lang w:val="en-GB"/>
              </w:rPr>
            </w:pPr>
            <w:r w:rsidRPr="00225277">
              <w:rPr>
                <w:lang w:val="en-GB"/>
              </w:rPr>
              <w:t xml:space="preserve">B.1.1. Design and approval of programs </w:t>
            </w:r>
          </w:p>
          <w:p w14:paraId="0000047D" w14:textId="77777777" w:rsidR="000D30AB" w:rsidRPr="00225277" w:rsidRDefault="000D30AB">
            <w:pPr>
              <w:spacing w:line="276" w:lineRule="auto"/>
              <w:jc w:val="both"/>
              <w:rPr>
                <w:sz w:val="20"/>
                <w:szCs w:val="20"/>
                <w:lang w:val="en-GB"/>
              </w:rPr>
            </w:pPr>
          </w:p>
          <w:p w14:paraId="0000047E" w14:textId="5D06FF3C" w:rsidR="000D30AB" w:rsidRPr="00225277" w:rsidRDefault="009873D2">
            <w:pPr>
              <w:pStyle w:val="AklamaMetni"/>
              <w:spacing w:line="276" w:lineRule="auto"/>
              <w:jc w:val="both"/>
              <w:rPr>
                <w:lang w:val="en-GB"/>
              </w:rPr>
            </w:pPr>
            <w:r w:rsidRPr="00225277">
              <w:rPr>
                <w:lang w:val="en-GB"/>
              </w:rPr>
              <w:t>The objectives and learning outcomes (objectives) of the programs are defined, and their alignment with the NQF-HETR is stated and shared with the public. The mission and vision of the institution are taken into account while determining the program competencies.  Course information packages are created taking the national core program (if available), the criteria (e.g. accreditation criteria, etc., if available) into account. . The expressions of objectives clearly state the foreseen cognitive, affective and psychomotor levels. The institution has plans about how to monitor the realization of program outcomes; particularly, the evaluation methods and processes of the shared (generic) outcomes of the institution are stated in detail. There are department-based principles and rules about the structuring of learning outcomes and necessary teaching processes.  The program states with which activities (competence-course-teaching method matrices) the competencies may be acquired. The competencies to be acquired based on education modes (formal, blended, distance) are defined for different fields. Physical and technological facilities (access, social distance, etc.) are taken into account when designing the programs.</w:t>
            </w:r>
          </w:p>
        </w:tc>
        <w:tc>
          <w:tcPr>
            <w:tcW w:w="1843" w:type="dxa"/>
            <w:shd w:val="clear" w:color="auto" w:fill="E6F2FA"/>
          </w:tcPr>
          <w:p w14:paraId="0000047F" w14:textId="77777777" w:rsidR="000D30AB" w:rsidRPr="00225277" w:rsidRDefault="009873D2">
            <w:pPr>
              <w:pStyle w:val="AklamaMetni"/>
              <w:spacing w:line="276" w:lineRule="auto"/>
              <w:rPr>
                <w:lang w:val="en-GB"/>
              </w:rPr>
            </w:pPr>
            <w:r w:rsidRPr="00225277">
              <w:rPr>
                <w:lang w:val="en-GB"/>
              </w:rPr>
              <w:t>The institution does not have defined program design and approval processes.</w:t>
            </w:r>
          </w:p>
        </w:tc>
        <w:tc>
          <w:tcPr>
            <w:tcW w:w="1842" w:type="dxa"/>
            <w:shd w:val="clear" w:color="auto" w:fill="D2E8F6"/>
          </w:tcPr>
          <w:p w14:paraId="00000480" w14:textId="707A7B3C" w:rsidR="000D30AB" w:rsidRPr="00225277" w:rsidRDefault="009873D2">
            <w:pPr>
              <w:pStyle w:val="AklamaMetni"/>
              <w:spacing w:line="276" w:lineRule="auto"/>
              <w:rPr>
                <w:lang w:val="en-GB"/>
              </w:rPr>
            </w:pPr>
            <w:r w:rsidRPr="00225277">
              <w:rPr>
                <w:lang w:val="en-GB"/>
              </w:rPr>
              <w:t>The institution has defined processes related to the design and approval of programs including principles, methods, alignment with the NQF-HETR, and stakeholder involvement.</w:t>
            </w:r>
          </w:p>
        </w:tc>
        <w:tc>
          <w:tcPr>
            <w:tcW w:w="2268" w:type="dxa"/>
            <w:shd w:val="clear" w:color="auto" w:fill="B9DCF1"/>
          </w:tcPr>
          <w:p w14:paraId="00000481" w14:textId="77777777" w:rsidR="000D30AB" w:rsidRPr="00225277" w:rsidRDefault="009873D2">
            <w:pPr>
              <w:pStyle w:val="AklamaMetni"/>
              <w:spacing w:line="276" w:lineRule="auto"/>
              <w:rPr>
                <w:lang w:val="en-GB"/>
              </w:rPr>
            </w:pPr>
            <w:r w:rsidRPr="00225277">
              <w:rPr>
                <w:lang w:val="en-GB"/>
              </w:rPr>
              <w:t xml:space="preserve">Programs that are designed and approved and are in alignment with the program objectives and learning outcomes, are implemented throughout the entire institution, in line with the defined processes. </w:t>
            </w:r>
          </w:p>
        </w:tc>
        <w:tc>
          <w:tcPr>
            <w:tcW w:w="1985" w:type="dxa"/>
            <w:shd w:val="clear" w:color="auto" w:fill="8CC7EC"/>
          </w:tcPr>
          <w:p w14:paraId="00000482" w14:textId="77777777" w:rsidR="000D30AB" w:rsidRPr="00225277" w:rsidRDefault="009873D2">
            <w:pPr>
              <w:pStyle w:val="AklamaMetni"/>
              <w:spacing w:line="276" w:lineRule="auto"/>
              <w:rPr>
                <w:lang w:val="en-GB"/>
              </w:rPr>
            </w:pPr>
            <w:r w:rsidRPr="00225277">
              <w:rPr>
                <w:lang w:val="en-GB"/>
              </w:rPr>
              <w:t xml:space="preserve">The design and approval processes of the programs are systematically monitored and improved by evaluating them with relevant stakeholders. </w:t>
            </w:r>
          </w:p>
          <w:p w14:paraId="00000483" w14:textId="77777777" w:rsidR="000D30AB" w:rsidRPr="00225277" w:rsidRDefault="000D30AB">
            <w:pPr>
              <w:spacing w:line="276" w:lineRule="auto"/>
              <w:rPr>
                <w:sz w:val="20"/>
                <w:szCs w:val="20"/>
                <w:lang w:val="en-GB"/>
              </w:rPr>
            </w:pPr>
          </w:p>
        </w:tc>
        <w:tc>
          <w:tcPr>
            <w:tcW w:w="1902" w:type="dxa"/>
            <w:shd w:val="clear" w:color="auto" w:fill="5DB1E5"/>
          </w:tcPr>
          <w:p w14:paraId="00000484" w14:textId="77777777" w:rsidR="000D30AB" w:rsidRPr="00225277" w:rsidRDefault="009873D2">
            <w:pPr>
              <w:pStyle w:val="AklamaMetni"/>
              <w:spacing w:line="276" w:lineRule="auto"/>
              <w:rPr>
                <w:lang w:val="en-GB"/>
              </w:rPr>
            </w:pPr>
            <w:r w:rsidRPr="00225277">
              <w:rPr>
                <w:lang w:val="en-GB"/>
              </w:rPr>
              <w:t xml:space="preserve">There are internalized, systematic and sustainable practices that can be used as examples of best practices. </w:t>
            </w:r>
          </w:p>
        </w:tc>
      </w:tr>
      <w:tr w:rsidR="000D30AB" w:rsidRPr="00225277" w14:paraId="0BB8144B" w14:textId="77777777">
        <w:trPr>
          <w:trHeight w:val="3806"/>
        </w:trPr>
        <w:tc>
          <w:tcPr>
            <w:tcW w:w="5382" w:type="dxa"/>
            <w:vMerge/>
            <w:shd w:val="clear" w:color="auto" w:fill="FFFFFF"/>
          </w:tcPr>
          <w:p w14:paraId="00000485" w14:textId="77777777" w:rsidR="000D30AB" w:rsidRPr="00225277" w:rsidRDefault="000D30AB">
            <w:pPr>
              <w:pBdr>
                <w:top w:val="nil"/>
                <w:left w:val="nil"/>
                <w:bottom w:val="nil"/>
                <w:right w:val="nil"/>
                <w:between w:val="nil"/>
              </w:pBdr>
              <w:spacing w:line="276" w:lineRule="auto"/>
              <w:rPr>
                <w:sz w:val="20"/>
                <w:szCs w:val="20"/>
                <w:lang w:val="en-GB"/>
              </w:rPr>
            </w:pPr>
          </w:p>
        </w:tc>
        <w:tc>
          <w:tcPr>
            <w:tcW w:w="9840" w:type="dxa"/>
            <w:gridSpan w:val="5"/>
            <w:shd w:val="clear" w:color="auto" w:fill="BADEF4"/>
          </w:tcPr>
          <w:p w14:paraId="00000487" w14:textId="5F8B072B" w:rsidR="000D30AB" w:rsidRPr="00225277" w:rsidRDefault="009873D2" w:rsidP="000B4DA1">
            <w:pPr>
              <w:pStyle w:val="P68B1DB1-Normal34"/>
              <w:spacing w:line="276" w:lineRule="auto"/>
              <w:ind w:right="63"/>
              <w:jc w:val="both"/>
              <w:rPr>
                <w:lang w:val="en-GB"/>
              </w:rPr>
            </w:pPr>
            <w:r w:rsidRPr="00225277">
              <w:rPr>
                <w:lang w:val="en-GB"/>
              </w:rPr>
              <w:t xml:space="preserve">Sample Evidence </w:t>
            </w:r>
          </w:p>
          <w:p w14:paraId="00000488" w14:textId="77777777" w:rsidR="000D30AB" w:rsidRPr="00225277" w:rsidRDefault="009873D2">
            <w:pPr>
              <w:pStyle w:val="P68B1DB1-Normal35"/>
              <w:widowControl/>
              <w:numPr>
                <w:ilvl w:val="0"/>
                <w:numId w:val="1"/>
              </w:numPr>
              <w:spacing w:line="276" w:lineRule="auto"/>
              <w:jc w:val="both"/>
              <w:rPr>
                <w:lang w:val="en-GB"/>
              </w:rPr>
            </w:pPr>
            <w:r w:rsidRPr="00225277">
              <w:rPr>
                <w:lang w:val="en-GB"/>
              </w:rPr>
              <w:t>Defined processes that are used for program design and approval (its compliance with the education policy, manuals, guides, procedures and principles, etc.)</w:t>
            </w:r>
          </w:p>
          <w:p w14:paraId="00000489" w14:textId="3A67587F" w:rsidR="000D30AB" w:rsidRPr="00225277" w:rsidRDefault="009873D2">
            <w:pPr>
              <w:pStyle w:val="P68B1DB1-Normal35"/>
              <w:widowControl/>
              <w:numPr>
                <w:ilvl w:val="0"/>
                <w:numId w:val="1"/>
              </w:numPr>
              <w:spacing w:line="276" w:lineRule="auto"/>
              <w:jc w:val="both"/>
              <w:rPr>
                <w:lang w:val="en-GB"/>
              </w:rPr>
            </w:pPr>
            <w:r w:rsidRPr="00225277">
              <w:rPr>
                <w:lang w:val="en-GB"/>
              </w:rPr>
              <w:t>The management and organizational structure of the program design and approval processes (Commissions, process managers, process flow, etc.)</w:t>
            </w:r>
          </w:p>
          <w:p w14:paraId="0000048A" w14:textId="01BEA581" w:rsidR="000D30AB" w:rsidRPr="00225277" w:rsidRDefault="009873D2">
            <w:pPr>
              <w:pStyle w:val="P68B1DB1-Normal35"/>
              <w:widowControl/>
              <w:numPr>
                <w:ilvl w:val="0"/>
                <w:numId w:val="1"/>
              </w:numPr>
              <w:spacing w:line="276" w:lineRule="auto"/>
              <w:jc w:val="both"/>
              <w:rPr>
                <w:lang w:val="en-GB"/>
              </w:rPr>
            </w:pPr>
            <w:r w:rsidRPr="00225277">
              <w:rPr>
                <w:lang w:val="en-GB"/>
              </w:rPr>
              <w:t xml:space="preserve">Evidence showing the alignment of program objectives and learning outcomes with NQF-HETR (academic program samples, current course syllabus samples, etc.) </w:t>
            </w:r>
          </w:p>
          <w:p w14:paraId="0000048B" w14:textId="77777777" w:rsidR="000D30AB" w:rsidRPr="00225277" w:rsidRDefault="009873D2">
            <w:pPr>
              <w:pStyle w:val="P68B1DB1-Normal35"/>
              <w:widowControl/>
              <w:numPr>
                <w:ilvl w:val="0"/>
                <w:numId w:val="1"/>
              </w:numPr>
              <w:spacing w:line="276" w:lineRule="auto"/>
              <w:jc w:val="both"/>
              <w:rPr>
                <w:lang w:val="en-GB"/>
              </w:rPr>
            </w:pPr>
            <w:r w:rsidRPr="00225277">
              <w:rPr>
                <w:lang w:val="en-GB"/>
              </w:rPr>
              <w:t>Evidence for a variety of practices in department/field-specific programs in distance/blended program design (evidence for taking the different distance education demands of departments into account)</w:t>
            </w:r>
          </w:p>
          <w:p w14:paraId="0000048C" w14:textId="2A81717B" w:rsidR="000D30AB" w:rsidRPr="00225277" w:rsidRDefault="009873D2">
            <w:pPr>
              <w:pStyle w:val="P68B1DB1-Normal35"/>
              <w:widowControl/>
              <w:numPr>
                <w:ilvl w:val="0"/>
                <w:numId w:val="1"/>
              </w:numPr>
              <w:spacing w:line="276" w:lineRule="auto"/>
              <w:jc w:val="both"/>
              <w:rPr>
                <w:lang w:val="en-GB"/>
              </w:rPr>
            </w:pPr>
            <w:r w:rsidRPr="00225277">
              <w:rPr>
                <w:lang w:val="en-GB"/>
              </w:rPr>
              <w:t xml:space="preserve">Evidence for stakeholder involvement in program design processes </w:t>
            </w:r>
          </w:p>
          <w:p w14:paraId="0000048D" w14:textId="0DE6E4F6" w:rsidR="000D30AB" w:rsidRPr="00225277" w:rsidRDefault="009873D2">
            <w:pPr>
              <w:pStyle w:val="P68B1DB1-Normal35"/>
              <w:widowControl/>
              <w:numPr>
                <w:ilvl w:val="0"/>
                <w:numId w:val="1"/>
              </w:numPr>
              <w:spacing w:line="276" w:lineRule="auto"/>
              <w:jc w:val="both"/>
              <w:rPr>
                <w:lang w:val="en-GB"/>
              </w:rPr>
            </w:pPr>
            <w:r w:rsidRPr="00225277">
              <w:rPr>
                <w:lang w:val="en-GB"/>
              </w:rPr>
              <w:t>Evidence for follow-up and improvement of the program design and approval processes</w:t>
            </w:r>
          </w:p>
          <w:p w14:paraId="0000048F" w14:textId="500960F6" w:rsidR="000D30AB" w:rsidRPr="00225277" w:rsidRDefault="009873D2">
            <w:pPr>
              <w:pStyle w:val="P68B1DB1-Normal35"/>
              <w:widowControl/>
              <w:numPr>
                <w:ilvl w:val="0"/>
                <w:numId w:val="1"/>
              </w:numPr>
              <w:spacing w:line="276" w:lineRule="auto"/>
              <w:jc w:val="both"/>
              <w:rPr>
                <w:lang w:val="en-GB"/>
              </w:rPr>
            </w:pPr>
            <w:r w:rsidRPr="00225277">
              <w:rPr>
                <w:lang w:val="en-GB"/>
              </w:rPr>
              <w:t xml:space="preserve">Evidence for the specific approaches and practices developed by the institution in line with the institutional needs along with standard practices and legislation </w:t>
            </w:r>
          </w:p>
        </w:tc>
      </w:tr>
    </w:tbl>
    <w:p w14:paraId="00000494" w14:textId="77777777" w:rsidR="000D30AB" w:rsidRPr="00225277" w:rsidRDefault="000D30AB">
      <w:pPr>
        <w:rPr>
          <w:lang w:val="en-GB"/>
        </w:rPr>
      </w:pPr>
    </w:p>
    <w:tbl>
      <w:tblPr>
        <w:tblStyle w:val="af5"/>
        <w:tblpPr w:leftFromText="141" w:rightFromText="141" w:vertAnchor="page" w:horzAnchor="margin" w:tblpXSpec="center" w:tblpY="647"/>
        <w:tblW w:w="161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89"/>
        <w:gridCol w:w="1859"/>
        <w:gridCol w:w="2356"/>
        <w:gridCol w:w="2005"/>
        <w:gridCol w:w="1995"/>
        <w:gridCol w:w="1960"/>
      </w:tblGrid>
      <w:tr w:rsidR="000D30AB" w:rsidRPr="00225277" w14:paraId="2FEF3FD0" w14:textId="77777777">
        <w:trPr>
          <w:trHeight w:val="215"/>
        </w:trPr>
        <w:tc>
          <w:tcPr>
            <w:tcW w:w="16164" w:type="dxa"/>
            <w:gridSpan w:val="6"/>
            <w:shd w:val="clear" w:color="auto" w:fill="A5D2ED"/>
          </w:tcPr>
          <w:p w14:paraId="00000495" w14:textId="4DC4F25D" w:rsidR="000D30AB" w:rsidRPr="00225277" w:rsidRDefault="009873D2">
            <w:pPr>
              <w:pStyle w:val="b1"/>
              <w:framePr w:hSpace="0" w:wrap="auto" w:vAnchor="margin" w:hAnchor="text" w:xAlign="left" w:yAlign="inline"/>
              <w:rPr>
                <w:color w:val="FFFFFF"/>
                <w:sz w:val="22"/>
                <w:szCs w:val="22"/>
                <w:lang w:val="en-GB"/>
              </w:rPr>
            </w:pPr>
            <w:r w:rsidRPr="00225277">
              <w:rPr>
                <w:lang w:val="en-GB"/>
              </w:rPr>
              <w:lastRenderedPageBreak/>
              <w:t>B. LEARNING AND TEACHING</w:t>
            </w:r>
          </w:p>
        </w:tc>
      </w:tr>
      <w:tr w:rsidR="000D30AB" w:rsidRPr="00225277" w14:paraId="086FDBBE" w14:textId="77777777">
        <w:trPr>
          <w:trHeight w:val="343"/>
        </w:trPr>
        <w:tc>
          <w:tcPr>
            <w:tcW w:w="16164" w:type="dxa"/>
            <w:gridSpan w:val="6"/>
            <w:shd w:val="clear" w:color="auto" w:fill="A5D2ED"/>
            <w:vAlign w:val="bottom"/>
          </w:tcPr>
          <w:p w14:paraId="0000049B" w14:textId="77777777" w:rsidR="000D30AB" w:rsidRPr="00225277" w:rsidRDefault="009873D2">
            <w:pPr>
              <w:pStyle w:val="P68B1DB1-Normal26"/>
              <w:spacing w:line="276" w:lineRule="auto"/>
              <w:rPr>
                <w:sz w:val="22"/>
                <w:szCs w:val="22"/>
                <w:lang w:val="en-GB"/>
              </w:rPr>
            </w:pPr>
            <w:r w:rsidRPr="00225277">
              <w:rPr>
                <w:lang w:val="en-GB"/>
              </w:rPr>
              <w:t>B.1.  Program Design, Evaluation and Update</w:t>
            </w:r>
          </w:p>
          <w:p w14:paraId="0000049C" w14:textId="77777777" w:rsidR="000D30AB" w:rsidRPr="00225277" w:rsidRDefault="000D30AB">
            <w:pPr>
              <w:spacing w:line="276" w:lineRule="auto"/>
              <w:jc w:val="center"/>
              <w:rPr>
                <w:sz w:val="22"/>
                <w:szCs w:val="22"/>
                <w:lang w:val="en-GB"/>
              </w:rPr>
            </w:pPr>
          </w:p>
        </w:tc>
      </w:tr>
      <w:tr w:rsidR="000D30AB" w:rsidRPr="00225277" w14:paraId="464DBEF2" w14:textId="77777777">
        <w:trPr>
          <w:trHeight w:val="343"/>
        </w:trPr>
        <w:tc>
          <w:tcPr>
            <w:tcW w:w="5989" w:type="dxa"/>
            <w:shd w:val="clear" w:color="auto" w:fill="A5D2ED"/>
            <w:vAlign w:val="bottom"/>
          </w:tcPr>
          <w:p w14:paraId="000004A2" w14:textId="77777777" w:rsidR="000D30AB" w:rsidRPr="00225277" w:rsidRDefault="000D30AB">
            <w:pPr>
              <w:spacing w:line="276" w:lineRule="auto"/>
              <w:rPr>
                <w:b/>
                <w:sz w:val="22"/>
                <w:szCs w:val="22"/>
                <w:lang w:val="en-GB"/>
              </w:rPr>
            </w:pPr>
          </w:p>
        </w:tc>
        <w:tc>
          <w:tcPr>
            <w:tcW w:w="1859" w:type="dxa"/>
            <w:shd w:val="clear" w:color="auto" w:fill="A5D2ED"/>
            <w:vAlign w:val="bottom"/>
          </w:tcPr>
          <w:p w14:paraId="000004A3"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2356" w:type="dxa"/>
            <w:shd w:val="clear" w:color="auto" w:fill="A5D2ED"/>
            <w:vAlign w:val="bottom"/>
          </w:tcPr>
          <w:p w14:paraId="000004A4"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2005" w:type="dxa"/>
            <w:shd w:val="clear" w:color="auto" w:fill="A5D2ED"/>
            <w:vAlign w:val="bottom"/>
          </w:tcPr>
          <w:p w14:paraId="000004A5"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1995" w:type="dxa"/>
            <w:shd w:val="clear" w:color="auto" w:fill="A5D2ED"/>
            <w:vAlign w:val="bottom"/>
          </w:tcPr>
          <w:p w14:paraId="000004A6"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960" w:type="dxa"/>
            <w:shd w:val="clear" w:color="auto" w:fill="A5D2ED"/>
            <w:vAlign w:val="bottom"/>
          </w:tcPr>
          <w:p w14:paraId="000004A7"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2FA32939" w14:textId="77777777">
        <w:trPr>
          <w:trHeight w:val="972"/>
        </w:trPr>
        <w:tc>
          <w:tcPr>
            <w:tcW w:w="5989" w:type="dxa"/>
            <w:vMerge w:val="restart"/>
            <w:shd w:val="clear" w:color="auto" w:fill="FFFFFF"/>
          </w:tcPr>
          <w:p w14:paraId="000004A8" w14:textId="77777777" w:rsidR="000D30AB" w:rsidRPr="00225277" w:rsidRDefault="000D30AB">
            <w:pPr>
              <w:spacing w:line="276" w:lineRule="auto"/>
              <w:rPr>
                <w:b/>
                <w:bCs/>
                <w:sz w:val="22"/>
                <w:szCs w:val="22"/>
                <w:lang w:val="en-GB"/>
              </w:rPr>
            </w:pPr>
          </w:p>
          <w:p w14:paraId="000004A9" w14:textId="77777777" w:rsidR="000D30AB" w:rsidRPr="00225277" w:rsidRDefault="009873D2">
            <w:pPr>
              <w:pStyle w:val="P68B1DB1-Normal36"/>
              <w:spacing w:line="276" w:lineRule="auto"/>
              <w:jc w:val="both"/>
              <w:rPr>
                <w:sz w:val="22"/>
                <w:szCs w:val="22"/>
                <w:lang w:val="en-GB"/>
              </w:rPr>
            </w:pPr>
            <w:r w:rsidRPr="00225277">
              <w:rPr>
                <w:lang w:val="en-GB"/>
              </w:rPr>
              <w:t xml:space="preserve">B.1.2. Course distribution balance of the program </w:t>
            </w:r>
          </w:p>
          <w:p w14:paraId="000004AA" w14:textId="77777777" w:rsidR="000D30AB" w:rsidRPr="00225277" w:rsidRDefault="000D30AB">
            <w:pPr>
              <w:spacing w:line="276" w:lineRule="auto"/>
              <w:jc w:val="both"/>
              <w:rPr>
                <w:sz w:val="22"/>
                <w:szCs w:val="22"/>
                <w:lang w:val="en-GB"/>
              </w:rPr>
            </w:pPr>
          </w:p>
          <w:p w14:paraId="000004AB" w14:textId="77777777" w:rsidR="000D30AB" w:rsidRPr="00225277" w:rsidRDefault="009873D2">
            <w:pPr>
              <w:spacing w:line="276" w:lineRule="auto"/>
              <w:jc w:val="both"/>
              <w:rPr>
                <w:sz w:val="22"/>
                <w:szCs w:val="22"/>
                <w:lang w:val="en-GB"/>
              </w:rPr>
            </w:pPr>
            <w:r w:rsidRPr="00225277">
              <w:rPr>
                <w:lang w:val="en-GB"/>
              </w:rPr>
              <w:t xml:space="preserve">The principles, rules and methods about course distribution of the program are defined. Teaching staff's fields of expertise and workload are considered in the course distribution, and the course distribution between them is done in a participatory manner. The teaching program (curriculum) takes into account the balance between compulsory and elective courses, field-specific and non-field-specific courses, and allows for cultural competence and acquaintance with other disciplines. The number of courses and the weekly course load are organized in a manner that allows students to spend time in extracurricular activities.  The alignment with the goals and the efficiency of the course information packages designed by these principles are monitored and relevant improvements are made. </w:t>
            </w:r>
          </w:p>
        </w:tc>
        <w:tc>
          <w:tcPr>
            <w:tcW w:w="1859" w:type="dxa"/>
            <w:shd w:val="clear" w:color="auto" w:fill="E6F2FA"/>
          </w:tcPr>
          <w:p w14:paraId="000004AC" w14:textId="77777777" w:rsidR="000D30AB" w:rsidRPr="000B4DA1" w:rsidRDefault="009873D2">
            <w:pPr>
              <w:spacing w:line="276" w:lineRule="auto"/>
              <w:rPr>
                <w:sz w:val="20"/>
                <w:szCs w:val="20"/>
                <w:lang w:val="en-GB"/>
              </w:rPr>
            </w:pPr>
            <w:r w:rsidRPr="000B4DA1">
              <w:rPr>
                <w:sz w:val="20"/>
                <w:szCs w:val="20"/>
                <w:lang w:val="en-GB"/>
              </w:rPr>
              <w:t>Principles and methods related to course distribution are not defined.</w:t>
            </w:r>
          </w:p>
        </w:tc>
        <w:tc>
          <w:tcPr>
            <w:tcW w:w="2356" w:type="dxa"/>
            <w:shd w:val="clear" w:color="auto" w:fill="D2E8F6"/>
          </w:tcPr>
          <w:p w14:paraId="000004AD" w14:textId="77777777" w:rsidR="000D30AB" w:rsidRPr="000B4DA1" w:rsidRDefault="009873D2">
            <w:pPr>
              <w:spacing w:line="276" w:lineRule="auto"/>
              <w:rPr>
                <w:sz w:val="20"/>
                <w:szCs w:val="20"/>
                <w:lang w:val="en-GB"/>
              </w:rPr>
            </w:pPr>
            <w:r w:rsidRPr="000B4DA1">
              <w:rPr>
                <w:sz w:val="20"/>
                <w:szCs w:val="20"/>
                <w:lang w:val="en-GB"/>
              </w:rPr>
              <w:t>There are defined processes for course distribution that include principles and methods about dimensions like the balance between courses about teaching staff's fields of expertise; the balance between the field of study/professional knowledge/general knowledge and compulsory and elective courses; gaining cultural competence, and familiarizing students with different disciplines.</w:t>
            </w:r>
          </w:p>
        </w:tc>
        <w:tc>
          <w:tcPr>
            <w:tcW w:w="2005" w:type="dxa"/>
            <w:shd w:val="clear" w:color="auto" w:fill="B9DCF1"/>
          </w:tcPr>
          <w:p w14:paraId="000004AE" w14:textId="77777777" w:rsidR="000D30AB" w:rsidRPr="000B4DA1" w:rsidRDefault="009873D2">
            <w:pPr>
              <w:spacing w:line="276" w:lineRule="auto"/>
              <w:rPr>
                <w:sz w:val="20"/>
                <w:szCs w:val="20"/>
                <w:lang w:val="en-GB"/>
              </w:rPr>
            </w:pPr>
            <w:r w:rsidRPr="000B4DA1">
              <w:rPr>
                <w:sz w:val="20"/>
                <w:szCs w:val="20"/>
                <w:lang w:val="en-GB"/>
              </w:rPr>
              <w:t>There are practices throughout the institution in accordance with the defined processes regarding the course distribution balance.</w:t>
            </w:r>
          </w:p>
        </w:tc>
        <w:tc>
          <w:tcPr>
            <w:tcW w:w="1995" w:type="dxa"/>
            <w:shd w:val="clear" w:color="auto" w:fill="8CC7EC"/>
          </w:tcPr>
          <w:p w14:paraId="000004AF" w14:textId="77777777" w:rsidR="000D30AB" w:rsidRPr="000B4DA1" w:rsidRDefault="009873D2">
            <w:pPr>
              <w:spacing w:line="276" w:lineRule="auto"/>
              <w:rPr>
                <w:sz w:val="20"/>
                <w:szCs w:val="20"/>
                <w:lang w:val="en-GB"/>
              </w:rPr>
            </w:pPr>
            <w:r w:rsidRPr="000B4DA1">
              <w:rPr>
                <w:sz w:val="20"/>
                <w:szCs w:val="20"/>
                <w:lang w:val="en-GB"/>
              </w:rPr>
              <w:t xml:space="preserve">The course distribution balance in the programs is monitored and improved. </w:t>
            </w:r>
          </w:p>
        </w:tc>
        <w:tc>
          <w:tcPr>
            <w:tcW w:w="1960" w:type="dxa"/>
            <w:shd w:val="clear" w:color="auto" w:fill="5DB1E5"/>
          </w:tcPr>
          <w:p w14:paraId="000004B0" w14:textId="77777777" w:rsidR="000D30AB" w:rsidRPr="000B4DA1" w:rsidRDefault="009873D2">
            <w:pPr>
              <w:spacing w:line="276" w:lineRule="auto"/>
              <w:rPr>
                <w:sz w:val="20"/>
                <w:szCs w:val="20"/>
                <w:lang w:val="en-GB"/>
              </w:rPr>
            </w:pPr>
            <w:r w:rsidRPr="000B4DA1">
              <w:rPr>
                <w:sz w:val="20"/>
                <w:szCs w:val="20"/>
                <w:lang w:val="en-GB"/>
              </w:rPr>
              <w:t xml:space="preserve">There are internalized, systematic and sustainable practices that can be used as examples of best practices. </w:t>
            </w:r>
          </w:p>
        </w:tc>
      </w:tr>
      <w:tr w:rsidR="000D30AB" w:rsidRPr="00225277" w14:paraId="21714B59" w14:textId="77777777">
        <w:trPr>
          <w:trHeight w:val="2535"/>
        </w:trPr>
        <w:tc>
          <w:tcPr>
            <w:tcW w:w="5989" w:type="dxa"/>
            <w:vMerge/>
            <w:shd w:val="clear" w:color="auto" w:fill="FFFFFF"/>
          </w:tcPr>
          <w:p w14:paraId="000004B1" w14:textId="77777777" w:rsidR="000D30AB" w:rsidRPr="00225277" w:rsidRDefault="000D30AB">
            <w:pPr>
              <w:pBdr>
                <w:top w:val="nil"/>
                <w:left w:val="nil"/>
                <w:bottom w:val="nil"/>
                <w:right w:val="nil"/>
                <w:between w:val="nil"/>
              </w:pBdr>
              <w:spacing w:line="276" w:lineRule="auto"/>
              <w:rPr>
                <w:sz w:val="22"/>
                <w:szCs w:val="22"/>
                <w:lang w:val="en-GB"/>
              </w:rPr>
            </w:pPr>
          </w:p>
        </w:tc>
        <w:tc>
          <w:tcPr>
            <w:tcW w:w="10175" w:type="dxa"/>
            <w:gridSpan w:val="5"/>
            <w:shd w:val="clear" w:color="auto" w:fill="A5D2ED"/>
          </w:tcPr>
          <w:p w14:paraId="000004B2" w14:textId="77777777" w:rsidR="000D30AB" w:rsidRPr="00225277" w:rsidRDefault="000D30AB">
            <w:pPr>
              <w:spacing w:line="276" w:lineRule="auto"/>
              <w:ind w:left="118" w:right="63"/>
              <w:jc w:val="both"/>
              <w:rPr>
                <w:sz w:val="22"/>
                <w:szCs w:val="22"/>
                <w:lang w:val="en-GB"/>
              </w:rPr>
            </w:pPr>
          </w:p>
          <w:p w14:paraId="000004B3" w14:textId="77777777" w:rsidR="000D30AB" w:rsidRPr="00225277" w:rsidRDefault="009873D2">
            <w:pPr>
              <w:pStyle w:val="P68B1DB1-Normal28"/>
              <w:spacing w:line="276" w:lineRule="auto"/>
              <w:ind w:left="118" w:right="63"/>
              <w:jc w:val="both"/>
              <w:rPr>
                <w:sz w:val="22"/>
                <w:szCs w:val="22"/>
                <w:lang w:val="en-GB"/>
              </w:rPr>
            </w:pPr>
            <w:r w:rsidRPr="00225277">
              <w:rPr>
                <w:lang w:val="en-GB"/>
              </w:rPr>
              <w:t xml:space="preserve">Sample Evidence </w:t>
            </w:r>
          </w:p>
          <w:p w14:paraId="000004B4" w14:textId="77777777" w:rsidR="000D30AB" w:rsidRPr="00225277" w:rsidRDefault="009873D2">
            <w:pPr>
              <w:pStyle w:val="P68B1DB1-Normal29"/>
              <w:widowControl/>
              <w:numPr>
                <w:ilvl w:val="0"/>
                <w:numId w:val="1"/>
              </w:numPr>
              <w:spacing w:line="276" w:lineRule="auto"/>
              <w:jc w:val="both"/>
              <w:rPr>
                <w:sz w:val="22"/>
                <w:szCs w:val="22"/>
                <w:lang w:val="en-GB"/>
              </w:rPr>
            </w:pPr>
            <w:r w:rsidRPr="00225277">
              <w:rPr>
                <w:lang w:val="en-GB"/>
              </w:rPr>
              <w:t>Principles and methods related to course distribution and related evidence</w:t>
            </w:r>
          </w:p>
          <w:p w14:paraId="000004B5" w14:textId="77777777" w:rsidR="000D30AB" w:rsidRPr="00225277" w:rsidRDefault="009873D2">
            <w:pPr>
              <w:pStyle w:val="P68B1DB1-Normal29"/>
              <w:widowControl/>
              <w:numPr>
                <w:ilvl w:val="0"/>
                <w:numId w:val="1"/>
              </w:numPr>
              <w:spacing w:line="276" w:lineRule="auto"/>
              <w:jc w:val="both"/>
              <w:rPr>
                <w:sz w:val="22"/>
                <w:szCs w:val="22"/>
                <w:lang w:val="en-GB"/>
              </w:rPr>
            </w:pPr>
            <w:r w:rsidRPr="00225277">
              <w:rPr>
                <w:lang w:val="en-GB"/>
              </w:rPr>
              <w:t>Evidence showing that the balance of course distribution is taken into account in the announced course information packages</w:t>
            </w:r>
          </w:p>
          <w:p w14:paraId="000004B6" w14:textId="77777777" w:rsidR="000D30AB" w:rsidRPr="00225277" w:rsidRDefault="009873D2">
            <w:pPr>
              <w:pStyle w:val="P68B1DB1-Normal29"/>
              <w:widowControl/>
              <w:numPr>
                <w:ilvl w:val="0"/>
                <w:numId w:val="1"/>
              </w:numPr>
              <w:spacing w:line="276" w:lineRule="auto"/>
              <w:jc w:val="both"/>
              <w:rPr>
                <w:sz w:val="22"/>
                <w:szCs w:val="22"/>
                <w:lang w:val="en-GB"/>
              </w:rPr>
            </w:pPr>
            <w:r w:rsidRPr="00225277">
              <w:rPr>
                <w:lang w:val="en-GB"/>
              </w:rPr>
              <w:t>Decisions of the education commission, senate decisions, etc.</w:t>
            </w:r>
          </w:p>
          <w:p w14:paraId="000004B7" w14:textId="77777777" w:rsidR="000D30AB" w:rsidRPr="00225277" w:rsidRDefault="009873D2">
            <w:pPr>
              <w:pStyle w:val="P68B1DB1-Normal29"/>
              <w:widowControl/>
              <w:numPr>
                <w:ilvl w:val="0"/>
                <w:numId w:val="1"/>
              </w:numPr>
              <w:spacing w:line="276" w:lineRule="auto"/>
              <w:jc w:val="both"/>
              <w:rPr>
                <w:sz w:val="22"/>
                <w:szCs w:val="22"/>
                <w:lang w:val="en-GB"/>
              </w:rPr>
            </w:pPr>
            <w:r w:rsidRPr="00225277">
              <w:rPr>
                <w:lang w:val="en-GB"/>
              </w:rPr>
              <w:t>Evidence for follow-up and improvement of the course distribution balance</w:t>
            </w:r>
          </w:p>
          <w:p w14:paraId="000004B8" w14:textId="12D9AAFE" w:rsidR="000D30AB" w:rsidRPr="00225277" w:rsidRDefault="009873D2">
            <w:pPr>
              <w:pStyle w:val="P68B1DB1-Normal29"/>
              <w:widowControl/>
              <w:numPr>
                <w:ilvl w:val="0"/>
                <w:numId w:val="1"/>
              </w:numPr>
              <w:spacing w:line="276" w:lineRule="auto"/>
              <w:jc w:val="both"/>
              <w:rPr>
                <w:sz w:val="22"/>
                <w:szCs w:val="22"/>
                <w:lang w:val="en-GB"/>
              </w:rPr>
            </w:pPr>
            <w:r w:rsidRPr="00225277">
              <w:rPr>
                <w:lang w:val="en-GB"/>
              </w:rPr>
              <w:t xml:space="preserve">Evidence for the specific approaches and practices developed by the institution in line with the institutional needs along with standard practices and legislation </w:t>
            </w:r>
          </w:p>
        </w:tc>
      </w:tr>
    </w:tbl>
    <w:p w14:paraId="000004BD" w14:textId="77777777" w:rsidR="000D30AB" w:rsidRPr="00225277" w:rsidRDefault="000D30AB">
      <w:pPr>
        <w:rPr>
          <w:lang w:val="en-GB"/>
        </w:rPr>
      </w:pPr>
    </w:p>
    <w:p w14:paraId="000004BE" w14:textId="77777777" w:rsidR="000D30AB" w:rsidRPr="00225277" w:rsidRDefault="000D30AB">
      <w:pPr>
        <w:rPr>
          <w:lang w:val="en-GB"/>
        </w:rPr>
      </w:pPr>
    </w:p>
    <w:tbl>
      <w:tblPr>
        <w:tblStyle w:val="af6"/>
        <w:tblpPr w:leftFromText="141" w:rightFromText="141" w:vertAnchor="page" w:horzAnchor="margin" w:tblpXSpec="center" w:tblpY="696"/>
        <w:tblW w:w="162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0"/>
        <w:gridCol w:w="2081"/>
        <w:gridCol w:w="1975"/>
        <w:gridCol w:w="2065"/>
        <w:gridCol w:w="2008"/>
        <w:gridCol w:w="1984"/>
      </w:tblGrid>
      <w:tr w:rsidR="000D30AB" w:rsidRPr="00225277" w14:paraId="12644E6E" w14:textId="77777777">
        <w:trPr>
          <w:trHeight w:val="217"/>
        </w:trPr>
        <w:tc>
          <w:tcPr>
            <w:tcW w:w="16263" w:type="dxa"/>
            <w:gridSpan w:val="6"/>
            <w:shd w:val="clear" w:color="auto" w:fill="A5D2ED"/>
          </w:tcPr>
          <w:p w14:paraId="000004BF" w14:textId="77777777" w:rsidR="000D30AB" w:rsidRPr="00225277" w:rsidRDefault="000D30AB">
            <w:pPr>
              <w:tabs>
                <w:tab w:val="center" w:pos="2792"/>
              </w:tabs>
              <w:spacing w:line="276" w:lineRule="auto"/>
              <w:rPr>
                <w:sz w:val="22"/>
                <w:szCs w:val="22"/>
                <w:lang w:val="en-GB"/>
              </w:rPr>
            </w:pPr>
          </w:p>
          <w:p w14:paraId="000004C0" w14:textId="7ACEA9C1" w:rsidR="000D30AB" w:rsidRPr="00225277" w:rsidRDefault="009873D2">
            <w:pPr>
              <w:pStyle w:val="b1"/>
              <w:framePr w:hSpace="0" w:wrap="auto" w:vAnchor="margin" w:hAnchor="text" w:xAlign="left" w:yAlign="inline"/>
              <w:rPr>
                <w:sz w:val="22"/>
                <w:szCs w:val="22"/>
                <w:lang w:val="en-GB"/>
              </w:rPr>
            </w:pPr>
            <w:r w:rsidRPr="00225277">
              <w:rPr>
                <w:lang w:val="en-GB"/>
              </w:rPr>
              <w:t>B. LEARNING AND TEACHING</w:t>
            </w:r>
          </w:p>
        </w:tc>
      </w:tr>
      <w:tr w:rsidR="000D30AB" w:rsidRPr="00225277" w14:paraId="2D21952C" w14:textId="77777777">
        <w:trPr>
          <w:trHeight w:val="304"/>
        </w:trPr>
        <w:tc>
          <w:tcPr>
            <w:tcW w:w="16263" w:type="dxa"/>
            <w:gridSpan w:val="6"/>
            <w:shd w:val="clear" w:color="auto" w:fill="A5D2ED"/>
            <w:vAlign w:val="bottom"/>
          </w:tcPr>
          <w:p w14:paraId="000004C6" w14:textId="77777777" w:rsidR="000D30AB" w:rsidRPr="00225277" w:rsidRDefault="009873D2">
            <w:pPr>
              <w:pStyle w:val="P68B1DB1-Normal26"/>
              <w:spacing w:line="276" w:lineRule="auto"/>
              <w:rPr>
                <w:sz w:val="22"/>
                <w:szCs w:val="22"/>
                <w:lang w:val="en-GB"/>
              </w:rPr>
            </w:pPr>
            <w:r w:rsidRPr="00225277">
              <w:rPr>
                <w:lang w:val="en-GB"/>
              </w:rPr>
              <w:t>B.1.  Program Design, Evaluation and Update</w:t>
            </w:r>
          </w:p>
        </w:tc>
      </w:tr>
      <w:tr w:rsidR="000D30AB" w:rsidRPr="00225277" w14:paraId="7C649033" w14:textId="77777777">
        <w:trPr>
          <w:trHeight w:val="304"/>
        </w:trPr>
        <w:tc>
          <w:tcPr>
            <w:tcW w:w="6150" w:type="dxa"/>
            <w:shd w:val="clear" w:color="auto" w:fill="A5D2ED"/>
            <w:vAlign w:val="bottom"/>
          </w:tcPr>
          <w:p w14:paraId="000004CC" w14:textId="77777777" w:rsidR="000D30AB" w:rsidRPr="00225277" w:rsidRDefault="000D30AB">
            <w:pPr>
              <w:spacing w:line="276" w:lineRule="auto"/>
              <w:rPr>
                <w:b/>
                <w:sz w:val="22"/>
                <w:szCs w:val="22"/>
                <w:lang w:val="en-GB"/>
              </w:rPr>
            </w:pPr>
          </w:p>
        </w:tc>
        <w:tc>
          <w:tcPr>
            <w:tcW w:w="2081" w:type="dxa"/>
            <w:shd w:val="clear" w:color="auto" w:fill="A5D2ED"/>
            <w:vAlign w:val="bottom"/>
          </w:tcPr>
          <w:p w14:paraId="000004CD"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1975" w:type="dxa"/>
            <w:shd w:val="clear" w:color="auto" w:fill="A5D2ED"/>
            <w:vAlign w:val="bottom"/>
          </w:tcPr>
          <w:p w14:paraId="000004CE"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2065" w:type="dxa"/>
            <w:shd w:val="clear" w:color="auto" w:fill="A5D2ED"/>
            <w:vAlign w:val="bottom"/>
          </w:tcPr>
          <w:p w14:paraId="000004CF"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2008" w:type="dxa"/>
            <w:shd w:val="clear" w:color="auto" w:fill="A5D2ED"/>
            <w:vAlign w:val="bottom"/>
          </w:tcPr>
          <w:p w14:paraId="000004D0"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984" w:type="dxa"/>
            <w:shd w:val="clear" w:color="auto" w:fill="A5D2ED"/>
            <w:vAlign w:val="bottom"/>
          </w:tcPr>
          <w:p w14:paraId="000004D1"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38FCDEDA" w14:textId="77777777">
        <w:trPr>
          <w:trHeight w:val="984"/>
        </w:trPr>
        <w:tc>
          <w:tcPr>
            <w:tcW w:w="6150" w:type="dxa"/>
            <w:vMerge w:val="restart"/>
            <w:shd w:val="clear" w:color="auto" w:fill="FFFFFF"/>
          </w:tcPr>
          <w:p w14:paraId="000004D2" w14:textId="77777777" w:rsidR="000D30AB" w:rsidRPr="00225277" w:rsidRDefault="000D30AB">
            <w:pPr>
              <w:spacing w:line="276" w:lineRule="auto"/>
              <w:jc w:val="both"/>
              <w:rPr>
                <w:b/>
                <w:bCs/>
                <w:sz w:val="22"/>
                <w:szCs w:val="22"/>
                <w:lang w:val="en-GB"/>
              </w:rPr>
            </w:pPr>
          </w:p>
          <w:p w14:paraId="000004D3" w14:textId="77777777" w:rsidR="000D30AB" w:rsidRPr="00225277" w:rsidRDefault="009873D2">
            <w:pPr>
              <w:pStyle w:val="P68B1DB1-Normal36"/>
              <w:spacing w:line="276" w:lineRule="auto"/>
              <w:jc w:val="both"/>
              <w:rPr>
                <w:sz w:val="22"/>
                <w:szCs w:val="22"/>
                <w:lang w:val="en-GB"/>
              </w:rPr>
            </w:pPr>
            <w:r w:rsidRPr="00225277">
              <w:rPr>
                <w:lang w:val="en-GB"/>
              </w:rPr>
              <w:t xml:space="preserve">B.1.3. The alignment of course objectives with program outcomes </w:t>
            </w:r>
          </w:p>
          <w:p w14:paraId="000004D4" w14:textId="77777777" w:rsidR="000D30AB" w:rsidRPr="00225277" w:rsidRDefault="000D30AB">
            <w:pPr>
              <w:spacing w:line="276" w:lineRule="auto"/>
              <w:jc w:val="both"/>
              <w:rPr>
                <w:sz w:val="22"/>
                <w:szCs w:val="22"/>
                <w:lang w:val="en-GB"/>
              </w:rPr>
            </w:pPr>
          </w:p>
          <w:p w14:paraId="000004D5" w14:textId="77777777" w:rsidR="000D30AB" w:rsidRPr="00225277" w:rsidRDefault="009873D2">
            <w:pPr>
              <w:spacing w:line="276" w:lineRule="auto"/>
              <w:jc w:val="both"/>
              <w:rPr>
                <w:sz w:val="22"/>
                <w:szCs w:val="22"/>
                <w:lang w:val="en-GB"/>
              </w:rPr>
            </w:pPr>
            <w:r w:rsidRPr="00225277">
              <w:rPr>
                <w:lang w:val="en-GB"/>
              </w:rPr>
              <w:t xml:space="preserve">The learning objectives of the courses (including blended and distance education) are defined, and the program outcomes and course objectives are aligned and declared.  The expressions of objectives clearly state the foreseen cognitive, affective and psychomotor levels. </w:t>
            </w:r>
          </w:p>
          <w:p w14:paraId="000004D6" w14:textId="77777777" w:rsidR="000D30AB" w:rsidRPr="00225277" w:rsidRDefault="009873D2">
            <w:pPr>
              <w:spacing w:line="276" w:lineRule="auto"/>
              <w:jc w:val="both"/>
              <w:rPr>
                <w:sz w:val="22"/>
                <w:szCs w:val="22"/>
                <w:lang w:val="en-GB"/>
              </w:rPr>
            </w:pPr>
            <w:r w:rsidRPr="00225277">
              <w:rPr>
                <w:lang w:val="en-GB"/>
              </w:rPr>
              <w:t>There are plans about how to monitor the realization of the course learning objectives, particularly, the methods and processes of the evaluation of objectives not related to the area of study (general) are stated in detail.</w:t>
            </w:r>
          </w:p>
        </w:tc>
        <w:tc>
          <w:tcPr>
            <w:tcW w:w="2081" w:type="dxa"/>
            <w:shd w:val="clear" w:color="auto" w:fill="E6F2FA"/>
          </w:tcPr>
          <w:p w14:paraId="000004D7" w14:textId="77777777" w:rsidR="000D30AB" w:rsidRPr="00225277" w:rsidRDefault="009873D2">
            <w:pPr>
              <w:spacing w:line="276" w:lineRule="auto"/>
              <w:rPr>
                <w:i/>
                <w:sz w:val="22"/>
                <w:szCs w:val="22"/>
                <w:lang w:val="en-GB"/>
              </w:rPr>
            </w:pPr>
            <w:r w:rsidRPr="00225277">
              <w:rPr>
                <w:lang w:val="en-GB"/>
              </w:rPr>
              <w:t>Course objectives and program outcomes are not aligned.</w:t>
            </w:r>
          </w:p>
          <w:p w14:paraId="000004D8" w14:textId="77777777" w:rsidR="000D30AB" w:rsidRPr="00225277" w:rsidRDefault="000D30AB">
            <w:pPr>
              <w:spacing w:line="276" w:lineRule="auto"/>
              <w:rPr>
                <w:sz w:val="22"/>
                <w:szCs w:val="22"/>
                <w:lang w:val="en-GB"/>
              </w:rPr>
            </w:pPr>
          </w:p>
        </w:tc>
        <w:tc>
          <w:tcPr>
            <w:tcW w:w="1975" w:type="dxa"/>
            <w:shd w:val="clear" w:color="auto" w:fill="D2E8F6"/>
          </w:tcPr>
          <w:p w14:paraId="000004D9" w14:textId="77777777" w:rsidR="000D30AB" w:rsidRPr="00225277" w:rsidRDefault="009873D2">
            <w:pPr>
              <w:spacing w:line="276" w:lineRule="auto"/>
              <w:rPr>
                <w:sz w:val="22"/>
                <w:szCs w:val="22"/>
                <w:lang w:val="en-GB"/>
              </w:rPr>
            </w:pPr>
            <w:r w:rsidRPr="00225277">
              <w:rPr>
                <w:lang w:val="en-GB"/>
              </w:rPr>
              <w:t>There are defined processes that include principles, methods and classifications about the design of the course objectives and their alignment to the program outcomes.</w:t>
            </w:r>
          </w:p>
          <w:p w14:paraId="000004DA" w14:textId="77777777" w:rsidR="000D30AB" w:rsidRPr="00225277" w:rsidRDefault="000D30AB">
            <w:pPr>
              <w:spacing w:line="276" w:lineRule="auto"/>
              <w:rPr>
                <w:sz w:val="22"/>
                <w:szCs w:val="22"/>
                <w:lang w:val="en-GB"/>
              </w:rPr>
            </w:pPr>
          </w:p>
        </w:tc>
        <w:tc>
          <w:tcPr>
            <w:tcW w:w="2065" w:type="dxa"/>
            <w:shd w:val="clear" w:color="auto" w:fill="B9DCF1"/>
          </w:tcPr>
          <w:p w14:paraId="000004DB" w14:textId="77777777" w:rsidR="000D30AB" w:rsidRPr="00225277" w:rsidRDefault="009873D2">
            <w:pPr>
              <w:spacing w:line="276" w:lineRule="auto"/>
              <w:rPr>
                <w:sz w:val="22"/>
                <w:szCs w:val="22"/>
                <w:lang w:val="en-GB"/>
              </w:rPr>
            </w:pPr>
            <w:r w:rsidRPr="00225277">
              <w:rPr>
                <w:lang w:val="en-GB"/>
              </w:rPr>
              <w:t xml:space="preserve">Course objectives are aligned with the program outcomes throughout the entire program and the course information packages are shared. </w:t>
            </w:r>
          </w:p>
        </w:tc>
        <w:tc>
          <w:tcPr>
            <w:tcW w:w="2008" w:type="dxa"/>
            <w:shd w:val="clear" w:color="auto" w:fill="8CC7EC"/>
          </w:tcPr>
          <w:p w14:paraId="000004DC" w14:textId="77777777" w:rsidR="000D30AB" w:rsidRPr="00225277" w:rsidRDefault="009873D2">
            <w:pPr>
              <w:spacing w:line="276" w:lineRule="auto"/>
              <w:rPr>
                <w:sz w:val="22"/>
                <w:szCs w:val="22"/>
                <w:lang w:val="en-GB"/>
              </w:rPr>
            </w:pPr>
            <w:r w:rsidRPr="00225277">
              <w:rPr>
                <w:lang w:val="en-GB"/>
              </w:rPr>
              <w:t xml:space="preserve">The alignment of the course objectives with the program outcomes is monitored and improved. </w:t>
            </w:r>
          </w:p>
        </w:tc>
        <w:tc>
          <w:tcPr>
            <w:tcW w:w="1984" w:type="dxa"/>
            <w:shd w:val="clear" w:color="auto" w:fill="5DB1E5"/>
          </w:tcPr>
          <w:p w14:paraId="000004DD" w14:textId="77777777" w:rsidR="000D30AB" w:rsidRPr="00225277" w:rsidRDefault="009873D2">
            <w:pPr>
              <w:spacing w:line="276" w:lineRule="auto"/>
              <w:rPr>
                <w:sz w:val="22"/>
                <w:szCs w:val="22"/>
                <w:lang w:val="en-GB"/>
              </w:rPr>
            </w:pPr>
            <w:r w:rsidRPr="00225277">
              <w:rPr>
                <w:lang w:val="en-GB"/>
              </w:rPr>
              <w:t xml:space="preserve">There are internalized, systematic and sustainable practices that can be used as examples of best practices. </w:t>
            </w:r>
          </w:p>
        </w:tc>
      </w:tr>
      <w:tr w:rsidR="000D30AB" w:rsidRPr="00225277" w14:paraId="17E186F7" w14:textId="77777777">
        <w:trPr>
          <w:trHeight w:val="3202"/>
        </w:trPr>
        <w:tc>
          <w:tcPr>
            <w:tcW w:w="6150" w:type="dxa"/>
            <w:vMerge/>
            <w:shd w:val="clear" w:color="auto" w:fill="FFFFFF"/>
          </w:tcPr>
          <w:p w14:paraId="000004DE" w14:textId="77777777" w:rsidR="000D30AB" w:rsidRPr="00225277" w:rsidRDefault="000D30AB">
            <w:pPr>
              <w:pBdr>
                <w:top w:val="nil"/>
                <w:left w:val="nil"/>
                <w:bottom w:val="nil"/>
                <w:right w:val="nil"/>
                <w:between w:val="nil"/>
              </w:pBdr>
              <w:spacing w:line="276" w:lineRule="auto"/>
              <w:rPr>
                <w:sz w:val="22"/>
                <w:szCs w:val="22"/>
                <w:lang w:val="en-GB"/>
              </w:rPr>
            </w:pPr>
          </w:p>
        </w:tc>
        <w:tc>
          <w:tcPr>
            <w:tcW w:w="10113" w:type="dxa"/>
            <w:gridSpan w:val="5"/>
            <w:shd w:val="clear" w:color="auto" w:fill="A5D2ED"/>
          </w:tcPr>
          <w:p w14:paraId="000004DF" w14:textId="77777777" w:rsidR="000D30AB" w:rsidRPr="00225277" w:rsidRDefault="000D30AB">
            <w:pPr>
              <w:spacing w:line="276" w:lineRule="auto"/>
              <w:ind w:left="118" w:right="63"/>
              <w:jc w:val="both"/>
              <w:rPr>
                <w:sz w:val="22"/>
                <w:szCs w:val="22"/>
                <w:lang w:val="en-GB"/>
              </w:rPr>
            </w:pPr>
          </w:p>
          <w:p w14:paraId="000004E0" w14:textId="77777777" w:rsidR="000D30AB" w:rsidRPr="000B4DA1" w:rsidRDefault="009873D2">
            <w:pPr>
              <w:pStyle w:val="P68B1DB1-Normal28"/>
              <w:spacing w:line="276" w:lineRule="auto"/>
              <w:ind w:left="118" w:right="63"/>
              <w:jc w:val="both"/>
              <w:rPr>
                <w:sz w:val="22"/>
                <w:szCs w:val="22"/>
                <w:lang w:val="en-GB"/>
              </w:rPr>
            </w:pPr>
            <w:r w:rsidRPr="000B4DA1">
              <w:rPr>
                <w:sz w:val="22"/>
                <w:szCs w:val="22"/>
                <w:lang w:val="en-GB"/>
              </w:rPr>
              <w:t xml:space="preserve">Sample Evidence </w:t>
            </w:r>
          </w:p>
          <w:p w14:paraId="000004E1" w14:textId="3CD7D26E" w:rsidR="000D30AB" w:rsidRPr="000B4DA1" w:rsidRDefault="009873D2">
            <w:pPr>
              <w:pStyle w:val="P68B1DB1-Normal29"/>
              <w:widowControl/>
              <w:numPr>
                <w:ilvl w:val="0"/>
                <w:numId w:val="3"/>
              </w:numPr>
              <w:spacing w:line="276" w:lineRule="auto"/>
              <w:jc w:val="both"/>
              <w:rPr>
                <w:sz w:val="22"/>
                <w:szCs w:val="22"/>
                <w:lang w:val="en-GB"/>
              </w:rPr>
            </w:pPr>
            <w:r w:rsidRPr="000B4DA1">
              <w:rPr>
                <w:sz w:val="22"/>
                <w:szCs w:val="22"/>
                <w:lang w:val="en-GB"/>
              </w:rPr>
              <w:t>Evidence of directives and planning that show how the institution will implement effective processes for evaluating course objectives and measuring the achievement of curriculum learning objectives and their alignment with program outcomes</w:t>
            </w:r>
          </w:p>
          <w:p w14:paraId="000004E2" w14:textId="06F2E1A2" w:rsidR="000D30AB" w:rsidRPr="000B4DA1" w:rsidRDefault="009873D2">
            <w:pPr>
              <w:pStyle w:val="P68B1DB1-Normal29"/>
              <w:widowControl/>
              <w:numPr>
                <w:ilvl w:val="0"/>
                <w:numId w:val="3"/>
              </w:numPr>
              <w:spacing w:line="276" w:lineRule="auto"/>
              <w:jc w:val="both"/>
              <w:rPr>
                <w:sz w:val="22"/>
                <w:szCs w:val="22"/>
                <w:lang w:val="en-GB"/>
              </w:rPr>
            </w:pPr>
            <w:r w:rsidRPr="000B4DA1">
              <w:rPr>
                <w:sz w:val="22"/>
                <w:szCs w:val="22"/>
                <w:lang w:val="en-GB"/>
              </w:rPr>
              <w:t>Matching of program outcomes with the course objectives</w:t>
            </w:r>
          </w:p>
          <w:p w14:paraId="000004E3" w14:textId="65613CB5" w:rsidR="000D30AB" w:rsidRPr="000B4DA1" w:rsidRDefault="009873D2">
            <w:pPr>
              <w:pStyle w:val="P68B1DB1-Normal29"/>
              <w:widowControl/>
              <w:numPr>
                <w:ilvl w:val="0"/>
                <w:numId w:val="3"/>
              </w:numPr>
              <w:spacing w:line="276" w:lineRule="auto"/>
              <w:jc w:val="both"/>
              <w:rPr>
                <w:sz w:val="22"/>
                <w:szCs w:val="22"/>
                <w:lang w:val="en-GB"/>
              </w:rPr>
            </w:pPr>
            <w:r w:rsidRPr="000B4DA1">
              <w:rPr>
                <w:sz w:val="22"/>
                <w:szCs w:val="22"/>
                <w:lang w:val="en-GB"/>
              </w:rPr>
              <w:t>Evidence for the compatibility of the courses taken outside the program (face-to-face or distance) with the program outcomes</w:t>
            </w:r>
          </w:p>
          <w:p w14:paraId="000004E4" w14:textId="77777777" w:rsidR="000D30AB" w:rsidRPr="000B4DA1" w:rsidRDefault="009873D2">
            <w:pPr>
              <w:pStyle w:val="P68B1DB1-Normal29"/>
              <w:widowControl/>
              <w:numPr>
                <w:ilvl w:val="0"/>
                <w:numId w:val="3"/>
              </w:numPr>
              <w:spacing w:line="276" w:lineRule="auto"/>
              <w:jc w:val="both"/>
              <w:rPr>
                <w:sz w:val="22"/>
                <w:szCs w:val="22"/>
                <w:lang w:val="en-GB"/>
              </w:rPr>
            </w:pPr>
            <w:r w:rsidRPr="000B4DA1">
              <w:rPr>
                <w:sz w:val="22"/>
                <w:szCs w:val="22"/>
                <w:lang w:val="en-GB"/>
              </w:rPr>
              <w:t>Evidence for follow-up and improvement regarding the alignment of the course objectives with the program outcomes</w:t>
            </w:r>
          </w:p>
          <w:p w14:paraId="000004E5" w14:textId="77777777" w:rsidR="000D30AB" w:rsidRPr="00225277" w:rsidRDefault="009873D2">
            <w:pPr>
              <w:pStyle w:val="P68B1DB1-Normal29"/>
              <w:widowControl/>
              <w:numPr>
                <w:ilvl w:val="0"/>
                <w:numId w:val="3"/>
              </w:numPr>
              <w:spacing w:line="276" w:lineRule="auto"/>
              <w:jc w:val="both"/>
              <w:rPr>
                <w:sz w:val="22"/>
                <w:szCs w:val="22"/>
                <w:lang w:val="en-GB"/>
              </w:rPr>
            </w:pPr>
            <w:r w:rsidRPr="000B4DA1">
              <w:rPr>
                <w:sz w:val="22"/>
                <w:szCs w:val="22"/>
                <w:lang w:val="en-GB"/>
              </w:rPr>
              <w:t>Evidence for the specific approaches and practices developed by the institution in line with the institutional needs along with standard practices and legislation</w:t>
            </w:r>
            <w:r w:rsidRPr="00225277">
              <w:rPr>
                <w:lang w:val="en-GB"/>
              </w:rPr>
              <w:t xml:space="preserve"> </w:t>
            </w:r>
          </w:p>
        </w:tc>
      </w:tr>
    </w:tbl>
    <w:p w14:paraId="000004EA" w14:textId="77777777" w:rsidR="000D30AB" w:rsidRPr="00225277" w:rsidRDefault="000D30AB">
      <w:pPr>
        <w:rPr>
          <w:lang w:val="en-GB"/>
        </w:rPr>
      </w:pPr>
    </w:p>
    <w:tbl>
      <w:tblPr>
        <w:tblStyle w:val="af7"/>
        <w:tblpPr w:leftFromText="141" w:rightFromText="141" w:vertAnchor="page" w:horzAnchor="margin" w:tblpXSpec="center" w:tblpY="598"/>
        <w:tblW w:w="160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7"/>
        <w:gridCol w:w="2054"/>
        <w:gridCol w:w="2200"/>
        <w:gridCol w:w="1774"/>
        <w:gridCol w:w="2151"/>
        <w:gridCol w:w="1954"/>
      </w:tblGrid>
      <w:tr w:rsidR="000D30AB" w:rsidRPr="00225277" w14:paraId="4203734B" w14:textId="77777777">
        <w:trPr>
          <w:trHeight w:val="188"/>
        </w:trPr>
        <w:tc>
          <w:tcPr>
            <w:tcW w:w="16080" w:type="dxa"/>
            <w:gridSpan w:val="6"/>
            <w:shd w:val="clear" w:color="auto" w:fill="A5D2ED"/>
          </w:tcPr>
          <w:p w14:paraId="000004EB" w14:textId="43757112" w:rsidR="000D30AB" w:rsidRPr="00225277" w:rsidRDefault="009873D2">
            <w:pPr>
              <w:pStyle w:val="b1"/>
              <w:framePr w:hSpace="0" w:wrap="auto" w:vAnchor="margin" w:hAnchor="text" w:xAlign="left" w:yAlign="inline"/>
              <w:rPr>
                <w:sz w:val="22"/>
                <w:szCs w:val="22"/>
                <w:lang w:val="en-GB"/>
              </w:rPr>
            </w:pPr>
            <w:r w:rsidRPr="00225277">
              <w:rPr>
                <w:lang w:val="en-GB"/>
              </w:rPr>
              <w:lastRenderedPageBreak/>
              <w:t>B. LEARNING AND TEACHING</w:t>
            </w:r>
          </w:p>
        </w:tc>
      </w:tr>
      <w:tr w:rsidR="000D30AB" w:rsidRPr="00225277" w14:paraId="196ADB9D" w14:textId="77777777">
        <w:trPr>
          <w:trHeight w:val="582"/>
        </w:trPr>
        <w:tc>
          <w:tcPr>
            <w:tcW w:w="16080" w:type="dxa"/>
            <w:gridSpan w:val="6"/>
            <w:shd w:val="clear" w:color="auto" w:fill="A5D2ED"/>
            <w:vAlign w:val="bottom"/>
          </w:tcPr>
          <w:p w14:paraId="000004F1" w14:textId="77777777" w:rsidR="000D30AB" w:rsidRPr="00225277" w:rsidRDefault="009873D2">
            <w:pPr>
              <w:pStyle w:val="P68B1DB1-Normal26"/>
              <w:spacing w:line="276" w:lineRule="auto"/>
              <w:rPr>
                <w:sz w:val="22"/>
                <w:szCs w:val="22"/>
                <w:lang w:val="en-GB"/>
              </w:rPr>
            </w:pPr>
            <w:r w:rsidRPr="00225277">
              <w:rPr>
                <w:lang w:val="en-GB"/>
              </w:rPr>
              <w:t>B.1.  Program Design, Evaluation and Update</w:t>
            </w:r>
          </w:p>
          <w:p w14:paraId="000004F2" w14:textId="77777777" w:rsidR="000D30AB" w:rsidRPr="00225277" w:rsidRDefault="000D30AB">
            <w:pPr>
              <w:spacing w:line="276" w:lineRule="auto"/>
              <w:jc w:val="center"/>
              <w:rPr>
                <w:sz w:val="22"/>
                <w:szCs w:val="22"/>
                <w:lang w:val="en-GB"/>
              </w:rPr>
            </w:pPr>
          </w:p>
        </w:tc>
      </w:tr>
      <w:tr w:rsidR="000D30AB" w:rsidRPr="00225277" w14:paraId="3377E7EF" w14:textId="77777777">
        <w:trPr>
          <w:trHeight w:val="291"/>
        </w:trPr>
        <w:tc>
          <w:tcPr>
            <w:tcW w:w="5947" w:type="dxa"/>
            <w:shd w:val="clear" w:color="auto" w:fill="A5D2ED"/>
            <w:vAlign w:val="bottom"/>
          </w:tcPr>
          <w:p w14:paraId="000004F8" w14:textId="77777777" w:rsidR="000D30AB" w:rsidRPr="00225277" w:rsidRDefault="000D30AB">
            <w:pPr>
              <w:spacing w:line="276" w:lineRule="auto"/>
              <w:rPr>
                <w:b/>
                <w:sz w:val="22"/>
                <w:szCs w:val="22"/>
                <w:lang w:val="en-GB"/>
              </w:rPr>
            </w:pPr>
          </w:p>
        </w:tc>
        <w:tc>
          <w:tcPr>
            <w:tcW w:w="2054" w:type="dxa"/>
            <w:shd w:val="clear" w:color="auto" w:fill="A5D2ED"/>
            <w:vAlign w:val="bottom"/>
          </w:tcPr>
          <w:p w14:paraId="000004F9"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2200" w:type="dxa"/>
            <w:shd w:val="clear" w:color="auto" w:fill="A5D2ED"/>
            <w:vAlign w:val="bottom"/>
          </w:tcPr>
          <w:p w14:paraId="000004FA"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1774" w:type="dxa"/>
            <w:shd w:val="clear" w:color="auto" w:fill="A5D2ED"/>
            <w:vAlign w:val="bottom"/>
          </w:tcPr>
          <w:p w14:paraId="000004FB"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2151" w:type="dxa"/>
            <w:shd w:val="clear" w:color="auto" w:fill="A5D2ED"/>
            <w:vAlign w:val="bottom"/>
          </w:tcPr>
          <w:p w14:paraId="000004FC"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954" w:type="dxa"/>
            <w:shd w:val="clear" w:color="auto" w:fill="A5D2ED"/>
            <w:vAlign w:val="bottom"/>
          </w:tcPr>
          <w:p w14:paraId="000004FD"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1A0983C2" w14:textId="77777777">
        <w:trPr>
          <w:trHeight w:val="849"/>
        </w:trPr>
        <w:tc>
          <w:tcPr>
            <w:tcW w:w="5947" w:type="dxa"/>
            <w:vMerge w:val="restart"/>
            <w:shd w:val="clear" w:color="auto" w:fill="FFFFFF"/>
          </w:tcPr>
          <w:p w14:paraId="000004FE" w14:textId="77777777" w:rsidR="000D30AB" w:rsidRPr="00225277" w:rsidRDefault="000D30AB">
            <w:pPr>
              <w:spacing w:line="276" w:lineRule="auto"/>
              <w:rPr>
                <w:sz w:val="22"/>
                <w:szCs w:val="22"/>
                <w:lang w:val="en-GB"/>
              </w:rPr>
            </w:pPr>
          </w:p>
          <w:p w14:paraId="000004FF" w14:textId="77777777" w:rsidR="000D30AB" w:rsidRPr="00225277" w:rsidRDefault="009873D2">
            <w:pPr>
              <w:pStyle w:val="P68B1DB1-Normal36"/>
              <w:spacing w:line="276" w:lineRule="auto"/>
              <w:rPr>
                <w:sz w:val="22"/>
                <w:szCs w:val="22"/>
                <w:lang w:val="en-GB"/>
              </w:rPr>
            </w:pPr>
            <w:r w:rsidRPr="00225277">
              <w:rPr>
                <w:lang w:val="en-GB"/>
              </w:rPr>
              <w:t xml:space="preserve">B.1.4. Student workload-based course design </w:t>
            </w:r>
          </w:p>
          <w:p w14:paraId="00000500" w14:textId="77777777" w:rsidR="000D30AB" w:rsidRPr="00225277" w:rsidRDefault="000D30AB">
            <w:pPr>
              <w:spacing w:line="276" w:lineRule="auto"/>
              <w:rPr>
                <w:sz w:val="22"/>
                <w:szCs w:val="22"/>
                <w:u w:val="single"/>
                <w:lang w:val="en-GB"/>
              </w:rPr>
            </w:pPr>
          </w:p>
          <w:p w14:paraId="00000501" w14:textId="307752C3" w:rsidR="000D30AB" w:rsidRPr="00225277" w:rsidRDefault="009873D2">
            <w:pPr>
              <w:spacing w:line="276" w:lineRule="auto"/>
              <w:jc w:val="both"/>
              <w:rPr>
                <w:sz w:val="22"/>
                <w:szCs w:val="22"/>
                <w:lang w:val="en-GB"/>
              </w:rPr>
            </w:pPr>
            <w:r w:rsidRPr="00225277">
              <w:rPr>
                <w:lang w:val="en-GB"/>
              </w:rPr>
              <w:t xml:space="preserve">All ECTS credit points are published on the website and verified by following student workload.  There are internship and applied learning opportunities, and these are utilized through sufficient student workload and credits. The quality of completed practices is checked.  Variations that arise from distance education are taken into consideration in the student </w:t>
            </w:r>
            <w:r w:rsidR="00C106A8" w:rsidRPr="00225277">
              <w:rPr>
                <w:lang w:val="en-GB"/>
              </w:rPr>
              <w:t>workload-based</w:t>
            </w:r>
            <w:r w:rsidRPr="00225277">
              <w:rPr>
                <w:lang w:val="en-GB"/>
              </w:rPr>
              <w:t xml:space="preserve"> design.</w:t>
            </w:r>
          </w:p>
        </w:tc>
        <w:tc>
          <w:tcPr>
            <w:tcW w:w="2054" w:type="dxa"/>
            <w:shd w:val="clear" w:color="auto" w:fill="E6F2FA"/>
          </w:tcPr>
          <w:p w14:paraId="00000502" w14:textId="77777777" w:rsidR="000D30AB" w:rsidRPr="000B4DA1" w:rsidRDefault="009873D2">
            <w:pPr>
              <w:spacing w:line="276" w:lineRule="auto"/>
              <w:rPr>
                <w:sz w:val="22"/>
                <w:szCs w:val="22"/>
                <w:lang w:val="en-GB"/>
              </w:rPr>
            </w:pPr>
            <w:r w:rsidRPr="000B4DA1">
              <w:rPr>
                <w:sz w:val="22"/>
                <w:szCs w:val="22"/>
                <w:lang w:val="en-GB"/>
              </w:rPr>
              <w:t xml:space="preserve">Courses are not designed based on student workload. </w:t>
            </w:r>
          </w:p>
        </w:tc>
        <w:tc>
          <w:tcPr>
            <w:tcW w:w="2200" w:type="dxa"/>
            <w:shd w:val="clear" w:color="auto" w:fill="D2E8F6"/>
          </w:tcPr>
          <w:p w14:paraId="00000503" w14:textId="77777777" w:rsidR="000D30AB" w:rsidRPr="000B4DA1" w:rsidRDefault="009873D2">
            <w:pPr>
              <w:spacing w:line="276" w:lineRule="auto"/>
              <w:rPr>
                <w:sz w:val="22"/>
                <w:szCs w:val="22"/>
                <w:lang w:val="en-GB"/>
              </w:rPr>
            </w:pPr>
            <w:r w:rsidRPr="000B4DA1">
              <w:rPr>
                <w:sz w:val="22"/>
                <w:szCs w:val="22"/>
                <w:lang w:val="en-GB"/>
              </w:rPr>
              <w:t>There are defined processes* that include principles and methods that comprise dimensions like internship, professional practices, or mobility explaining how to calculate student workload.</w:t>
            </w:r>
          </w:p>
          <w:p w14:paraId="00000504" w14:textId="77777777" w:rsidR="000D30AB" w:rsidRPr="000B4DA1" w:rsidRDefault="000D30AB">
            <w:pPr>
              <w:spacing w:line="276" w:lineRule="auto"/>
              <w:rPr>
                <w:sz w:val="22"/>
                <w:szCs w:val="22"/>
                <w:lang w:val="en-GB"/>
              </w:rPr>
            </w:pPr>
          </w:p>
        </w:tc>
        <w:tc>
          <w:tcPr>
            <w:tcW w:w="1774" w:type="dxa"/>
            <w:shd w:val="clear" w:color="auto" w:fill="B9DCF1"/>
          </w:tcPr>
          <w:p w14:paraId="00000505" w14:textId="77777777" w:rsidR="000D30AB" w:rsidRPr="000B4DA1" w:rsidRDefault="009873D2">
            <w:pPr>
              <w:spacing w:line="276" w:lineRule="auto"/>
              <w:rPr>
                <w:sz w:val="22"/>
                <w:szCs w:val="22"/>
                <w:lang w:val="en-GB"/>
              </w:rPr>
            </w:pPr>
            <w:r w:rsidRPr="000B4DA1">
              <w:rPr>
                <w:sz w:val="22"/>
                <w:szCs w:val="22"/>
                <w:lang w:val="en-GB"/>
              </w:rPr>
              <w:t xml:space="preserve">Courses are designed, announced and implemented according to student workload. </w:t>
            </w:r>
          </w:p>
        </w:tc>
        <w:tc>
          <w:tcPr>
            <w:tcW w:w="2151" w:type="dxa"/>
            <w:shd w:val="clear" w:color="auto" w:fill="8CC7EC"/>
          </w:tcPr>
          <w:p w14:paraId="00000506" w14:textId="77777777" w:rsidR="000D30AB" w:rsidRPr="000B4DA1" w:rsidRDefault="009873D2">
            <w:pPr>
              <w:spacing w:line="276" w:lineRule="auto"/>
              <w:rPr>
                <w:sz w:val="22"/>
                <w:szCs w:val="22"/>
                <w:lang w:val="en-GB"/>
              </w:rPr>
            </w:pPr>
            <w:r w:rsidRPr="000B4DA1">
              <w:rPr>
                <w:sz w:val="22"/>
                <w:szCs w:val="22"/>
                <w:lang w:val="en-GB"/>
              </w:rPr>
              <w:t xml:space="preserve">Student workload in programs is monitored and course design is updated accordingly. </w:t>
            </w:r>
          </w:p>
        </w:tc>
        <w:tc>
          <w:tcPr>
            <w:tcW w:w="1954" w:type="dxa"/>
            <w:shd w:val="clear" w:color="auto" w:fill="5DB1E5"/>
          </w:tcPr>
          <w:p w14:paraId="00000507" w14:textId="77777777" w:rsidR="000D30AB" w:rsidRPr="000B4DA1" w:rsidRDefault="009873D2">
            <w:pPr>
              <w:spacing w:line="276" w:lineRule="auto"/>
              <w:rPr>
                <w:sz w:val="22"/>
                <w:szCs w:val="22"/>
                <w:lang w:val="en-GB"/>
              </w:rPr>
            </w:pPr>
            <w:r w:rsidRPr="000B4DA1">
              <w:rPr>
                <w:sz w:val="22"/>
                <w:szCs w:val="22"/>
                <w:lang w:val="en-GB"/>
              </w:rPr>
              <w:t xml:space="preserve">There are internalized, systematic and sustainable practices that can be used as examples of best practices. </w:t>
            </w:r>
          </w:p>
        </w:tc>
      </w:tr>
      <w:tr w:rsidR="000D30AB" w:rsidRPr="00225277" w14:paraId="5E0970B0" w14:textId="77777777">
        <w:trPr>
          <w:trHeight w:val="2765"/>
        </w:trPr>
        <w:tc>
          <w:tcPr>
            <w:tcW w:w="5947" w:type="dxa"/>
            <w:vMerge/>
            <w:shd w:val="clear" w:color="auto" w:fill="FFFFFF"/>
          </w:tcPr>
          <w:p w14:paraId="00000508" w14:textId="77777777" w:rsidR="000D30AB" w:rsidRPr="00225277" w:rsidRDefault="000D30AB">
            <w:pPr>
              <w:pBdr>
                <w:top w:val="nil"/>
                <w:left w:val="nil"/>
                <w:bottom w:val="nil"/>
                <w:right w:val="nil"/>
                <w:between w:val="nil"/>
              </w:pBdr>
              <w:spacing w:line="276" w:lineRule="auto"/>
              <w:rPr>
                <w:sz w:val="22"/>
                <w:szCs w:val="22"/>
                <w:lang w:val="en-GB"/>
              </w:rPr>
            </w:pPr>
          </w:p>
        </w:tc>
        <w:tc>
          <w:tcPr>
            <w:tcW w:w="10133" w:type="dxa"/>
            <w:gridSpan w:val="5"/>
            <w:shd w:val="clear" w:color="auto" w:fill="A5D2ED"/>
          </w:tcPr>
          <w:p w14:paraId="00000509" w14:textId="77777777" w:rsidR="000D30AB" w:rsidRPr="000B4DA1" w:rsidRDefault="000D30AB">
            <w:pPr>
              <w:spacing w:line="276" w:lineRule="auto"/>
              <w:ind w:left="118" w:right="63"/>
              <w:jc w:val="both"/>
              <w:rPr>
                <w:i/>
                <w:sz w:val="22"/>
                <w:szCs w:val="22"/>
                <w:lang w:val="en-GB"/>
              </w:rPr>
            </w:pPr>
          </w:p>
          <w:p w14:paraId="0000050A" w14:textId="77777777" w:rsidR="000D30AB" w:rsidRPr="000B4DA1" w:rsidRDefault="009873D2">
            <w:pPr>
              <w:pStyle w:val="P68B1DB1-Normal28"/>
              <w:spacing w:line="276" w:lineRule="auto"/>
              <w:ind w:left="118" w:right="63"/>
              <w:jc w:val="both"/>
              <w:rPr>
                <w:sz w:val="22"/>
                <w:szCs w:val="22"/>
                <w:lang w:val="en-GB"/>
              </w:rPr>
            </w:pPr>
            <w:r w:rsidRPr="000B4DA1">
              <w:rPr>
                <w:sz w:val="22"/>
                <w:szCs w:val="22"/>
                <w:lang w:val="en-GB"/>
              </w:rPr>
              <w:t xml:space="preserve">Sample Evidence </w:t>
            </w:r>
          </w:p>
          <w:p w14:paraId="0000050B" w14:textId="77777777" w:rsidR="000D30AB" w:rsidRPr="000B4DA1" w:rsidRDefault="009873D2">
            <w:pPr>
              <w:pStyle w:val="P68B1DB1-Normal29"/>
              <w:widowControl/>
              <w:numPr>
                <w:ilvl w:val="0"/>
                <w:numId w:val="4"/>
              </w:numPr>
              <w:ind w:right="63"/>
              <w:jc w:val="both"/>
              <w:rPr>
                <w:sz w:val="22"/>
                <w:szCs w:val="22"/>
                <w:lang w:val="en-GB"/>
              </w:rPr>
            </w:pPr>
            <w:r w:rsidRPr="000B4DA1">
              <w:rPr>
                <w:sz w:val="22"/>
                <w:szCs w:val="22"/>
                <w:lang w:val="en-GB"/>
              </w:rPr>
              <w:t>ECTS course information packages* (Including distance and blended programs)</w:t>
            </w:r>
          </w:p>
          <w:p w14:paraId="0000050C" w14:textId="77777777" w:rsidR="000D30AB" w:rsidRPr="000B4DA1" w:rsidRDefault="009873D2">
            <w:pPr>
              <w:pStyle w:val="P68B1DB1-Normal29"/>
              <w:widowControl/>
              <w:numPr>
                <w:ilvl w:val="0"/>
                <w:numId w:val="4"/>
              </w:numPr>
              <w:ind w:right="63"/>
              <w:jc w:val="both"/>
              <w:rPr>
                <w:sz w:val="22"/>
                <w:szCs w:val="22"/>
                <w:lang w:val="en-GB"/>
              </w:rPr>
            </w:pPr>
            <w:r w:rsidRPr="000B4DA1">
              <w:rPr>
                <w:sz w:val="22"/>
                <w:szCs w:val="22"/>
                <w:lang w:val="en-GB"/>
              </w:rPr>
              <w:t>Evidence showing that student workload credits in professional practices, exchange programs, internships and projects are defined*</w:t>
            </w:r>
          </w:p>
          <w:p w14:paraId="0000050D" w14:textId="77777777" w:rsidR="000D30AB" w:rsidRPr="000B4DA1" w:rsidRDefault="009873D2">
            <w:pPr>
              <w:pStyle w:val="P68B1DB1-Normal29"/>
              <w:widowControl/>
              <w:numPr>
                <w:ilvl w:val="0"/>
                <w:numId w:val="4"/>
              </w:numPr>
              <w:ind w:right="63"/>
              <w:jc w:val="both"/>
              <w:rPr>
                <w:sz w:val="22"/>
                <w:szCs w:val="22"/>
                <w:lang w:val="en-GB"/>
              </w:rPr>
            </w:pPr>
            <w:r w:rsidRPr="000B4DA1">
              <w:rPr>
                <w:sz w:val="22"/>
                <w:szCs w:val="22"/>
                <w:lang w:val="en-GB"/>
              </w:rPr>
              <w:t>Documents including defined processes about the transfer and recognition of workload-based credits</w:t>
            </w:r>
          </w:p>
          <w:p w14:paraId="0000050E" w14:textId="77777777" w:rsidR="000D30AB" w:rsidRPr="000B4DA1" w:rsidRDefault="009873D2">
            <w:pPr>
              <w:pStyle w:val="P68B1DB1-Normal29"/>
              <w:widowControl/>
              <w:numPr>
                <w:ilvl w:val="0"/>
                <w:numId w:val="4"/>
              </w:numPr>
              <w:ind w:right="63"/>
              <w:jc w:val="both"/>
              <w:rPr>
                <w:sz w:val="22"/>
                <w:szCs w:val="22"/>
                <w:lang w:val="en-GB"/>
              </w:rPr>
            </w:pPr>
            <w:r w:rsidRPr="000B4DA1">
              <w:rPr>
                <w:sz w:val="22"/>
                <w:szCs w:val="22"/>
                <w:lang w:val="en-GB"/>
              </w:rPr>
              <w:t>Documents and mechanisms showing that student involvement is enabled while determining student workload in programs</w:t>
            </w:r>
          </w:p>
          <w:p w14:paraId="0000050F" w14:textId="7FCA46D9" w:rsidR="000D30AB" w:rsidRPr="000B4DA1" w:rsidRDefault="009873D2">
            <w:pPr>
              <w:pStyle w:val="P68B1DB1-Normal29"/>
              <w:widowControl/>
              <w:numPr>
                <w:ilvl w:val="0"/>
                <w:numId w:val="4"/>
              </w:numPr>
              <w:ind w:right="63"/>
              <w:jc w:val="both"/>
              <w:rPr>
                <w:sz w:val="22"/>
                <w:szCs w:val="22"/>
                <w:lang w:val="en-GB"/>
              </w:rPr>
            </w:pPr>
            <w:r w:rsidRPr="000B4DA1">
              <w:rPr>
                <w:sz w:val="22"/>
                <w:szCs w:val="22"/>
                <w:lang w:val="en-GB"/>
              </w:rPr>
              <w:t>Diploma Supplement</w:t>
            </w:r>
          </w:p>
          <w:p w14:paraId="00000510" w14:textId="23EC2FB7" w:rsidR="000D30AB" w:rsidRPr="000B4DA1" w:rsidRDefault="009873D2">
            <w:pPr>
              <w:pStyle w:val="P68B1DB1-Normal29"/>
              <w:widowControl/>
              <w:numPr>
                <w:ilvl w:val="0"/>
                <w:numId w:val="4"/>
              </w:numPr>
              <w:ind w:right="63"/>
              <w:jc w:val="both"/>
              <w:rPr>
                <w:sz w:val="22"/>
                <w:szCs w:val="22"/>
                <w:lang w:val="en-GB"/>
              </w:rPr>
            </w:pPr>
            <w:r w:rsidRPr="000B4DA1">
              <w:rPr>
                <w:sz w:val="22"/>
                <w:szCs w:val="22"/>
                <w:lang w:val="en-GB"/>
              </w:rPr>
              <w:t>Evidence showing the ECTS credits for courses and the follow-up of ECTS calculation tables</w:t>
            </w:r>
          </w:p>
          <w:p w14:paraId="00000511" w14:textId="49E4CF23" w:rsidR="000D30AB" w:rsidRPr="000B4DA1" w:rsidRDefault="009873D2">
            <w:pPr>
              <w:pStyle w:val="P68B1DB1-Normal29"/>
              <w:widowControl/>
              <w:numPr>
                <w:ilvl w:val="0"/>
                <w:numId w:val="4"/>
              </w:numPr>
              <w:ind w:right="63"/>
              <w:jc w:val="both"/>
              <w:rPr>
                <w:sz w:val="22"/>
                <w:szCs w:val="22"/>
                <w:lang w:val="en-GB"/>
              </w:rPr>
            </w:pPr>
            <w:r w:rsidRPr="000B4DA1">
              <w:rPr>
                <w:sz w:val="22"/>
                <w:szCs w:val="22"/>
                <w:lang w:val="en-GB"/>
              </w:rPr>
              <w:t>ECTS calculation tables and additional documents (e.g. surveys with faculty members and students)</w:t>
            </w:r>
          </w:p>
          <w:p w14:paraId="00000512" w14:textId="77777777" w:rsidR="000D30AB" w:rsidRPr="000B4DA1" w:rsidRDefault="009873D2">
            <w:pPr>
              <w:pStyle w:val="P68B1DB1-Normal29"/>
              <w:widowControl/>
              <w:numPr>
                <w:ilvl w:val="0"/>
                <w:numId w:val="4"/>
              </w:numPr>
              <w:ind w:right="63"/>
              <w:jc w:val="both"/>
              <w:rPr>
                <w:sz w:val="22"/>
                <w:szCs w:val="22"/>
                <w:lang w:val="en-GB"/>
              </w:rPr>
            </w:pPr>
            <w:r w:rsidRPr="000B4DA1">
              <w:rPr>
                <w:sz w:val="22"/>
                <w:szCs w:val="22"/>
                <w:lang w:val="en-GB"/>
              </w:rPr>
              <w:t>Evidence showing that workload-based credits are updated in accordance with feedback</w:t>
            </w:r>
          </w:p>
          <w:p w14:paraId="00000513" w14:textId="725A2DD5" w:rsidR="000D30AB" w:rsidRPr="000B4DA1" w:rsidRDefault="009873D2">
            <w:pPr>
              <w:widowControl/>
              <w:numPr>
                <w:ilvl w:val="0"/>
                <w:numId w:val="4"/>
              </w:numPr>
              <w:ind w:right="63"/>
              <w:jc w:val="both"/>
              <w:rPr>
                <w:i/>
                <w:sz w:val="22"/>
                <w:szCs w:val="22"/>
                <w:lang w:val="en-GB"/>
              </w:rPr>
            </w:pPr>
            <w:r w:rsidRPr="000B4DA1">
              <w:rPr>
                <w:i/>
                <w:sz w:val="22"/>
                <w:szCs w:val="22"/>
                <w:lang w:val="en-GB"/>
              </w:rPr>
              <w:t xml:space="preserve">Evidence for the specific approaches and practices developed by the institution in line with the institutional needs along with standard practices and legislation </w:t>
            </w:r>
          </w:p>
          <w:p w14:paraId="00000515" w14:textId="089D3167" w:rsidR="000D30AB" w:rsidRPr="000B4DA1" w:rsidRDefault="009873D2">
            <w:pPr>
              <w:spacing w:before="40"/>
              <w:ind w:left="425" w:right="63"/>
              <w:jc w:val="both"/>
              <w:rPr>
                <w:color w:val="FFFF00"/>
                <w:sz w:val="22"/>
                <w:szCs w:val="22"/>
                <w:lang w:val="en-GB"/>
              </w:rPr>
            </w:pPr>
            <w:bookmarkStart w:id="25" w:name="_heading=h.1ci93xb" w:colFirst="0" w:colLast="0"/>
            <w:bookmarkEnd w:id="25"/>
            <w:r w:rsidRPr="000B4DA1">
              <w:rPr>
                <w:color w:val="C00000"/>
                <w:sz w:val="22"/>
                <w:szCs w:val="22"/>
                <w:lang w:val="en-GB"/>
              </w:rPr>
              <w:t xml:space="preserve"> </w:t>
            </w:r>
            <w:r w:rsidRPr="000B4DA1">
              <w:rPr>
                <w:color w:val="FF0000"/>
                <w:sz w:val="22"/>
                <w:szCs w:val="22"/>
                <w:lang w:val="en-GB"/>
              </w:rPr>
              <w:t xml:space="preserve">*Should bear the key principles of the 2015 ECTS User Guide.               </w:t>
            </w:r>
          </w:p>
        </w:tc>
      </w:tr>
    </w:tbl>
    <w:p w14:paraId="0000051A" w14:textId="77777777" w:rsidR="000D30AB" w:rsidRPr="00225277" w:rsidRDefault="000D30AB">
      <w:pPr>
        <w:rPr>
          <w:lang w:val="en-GB"/>
        </w:rPr>
      </w:pPr>
    </w:p>
    <w:p w14:paraId="0000051B" w14:textId="77777777" w:rsidR="000D30AB" w:rsidRPr="00225277" w:rsidRDefault="009873D2">
      <w:pPr>
        <w:rPr>
          <w:lang w:val="en-GB"/>
        </w:rPr>
      </w:pPr>
      <w:r w:rsidRPr="00225277">
        <w:rPr>
          <w:lang w:val="en-GB"/>
        </w:rPr>
        <w:br w:type="page"/>
      </w:r>
    </w:p>
    <w:tbl>
      <w:tblPr>
        <w:tblStyle w:val="af8"/>
        <w:tblpPr w:leftFromText="141" w:rightFromText="141" w:vertAnchor="page" w:horzAnchor="margin" w:tblpXSpec="center" w:tblpY="721"/>
        <w:tblW w:w="160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9"/>
        <w:gridCol w:w="2064"/>
        <w:gridCol w:w="1944"/>
        <w:gridCol w:w="2021"/>
        <w:gridCol w:w="2151"/>
        <w:gridCol w:w="1944"/>
      </w:tblGrid>
      <w:tr w:rsidR="000D30AB" w:rsidRPr="00225277" w14:paraId="2B35032E" w14:textId="77777777">
        <w:trPr>
          <w:trHeight w:val="284"/>
        </w:trPr>
        <w:tc>
          <w:tcPr>
            <w:tcW w:w="16014" w:type="dxa"/>
            <w:gridSpan w:val="6"/>
            <w:shd w:val="clear" w:color="auto" w:fill="A5D2ED"/>
          </w:tcPr>
          <w:p w14:paraId="0000051C" w14:textId="562A3C4F" w:rsidR="000D30AB" w:rsidRPr="00225277" w:rsidRDefault="009873D2">
            <w:pPr>
              <w:pStyle w:val="b1"/>
              <w:framePr w:hSpace="0" w:wrap="auto" w:vAnchor="margin" w:hAnchor="text" w:xAlign="left" w:yAlign="inline"/>
              <w:rPr>
                <w:sz w:val="22"/>
                <w:szCs w:val="22"/>
                <w:lang w:val="en-GB"/>
              </w:rPr>
            </w:pPr>
            <w:r w:rsidRPr="00225277">
              <w:rPr>
                <w:lang w:val="en-GB"/>
              </w:rPr>
              <w:lastRenderedPageBreak/>
              <w:t>B. LEARNING AND TEACHING</w:t>
            </w:r>
          </w:p>
        </w:tc>
      </w:tr>
      <w:tr w:rsidR="000D30AB" w:rsidRPr="00225277" w14:paraId="2BC7BD20" w14:textId="77777777">
        <w:trPr>
          <w:trHeight w:val="397"/>
        </w:trPr>
        <w:tc>
          <w:tcPr>
            <w:tcW w:w="16014" w:type="dxa"/>
            <w:gridSpan w:val="6"/>
            <w:shd w:val="clear" w:color="auto" w:fill="A5D2ED"/>
            <w:vAlign w:val="bottom"/>
          </w:tcPr>
          <w:p w14:paraId="00000522" w14:textId="77777777" w:rsidR="000D30AB" w:rsidRPr="00225277" w:rsidRDefault="009873D2">
            <w:pPr>
              <w:pStyle w:val="P68B1DB1-Normal26"/>
              <w:spacing w:line="276" w:lineRule="auto"/>
              <w:rPr>
                <w:sz w:val="22"/>
                <w:szCs w:val="22"/>
                <w:lang w:val="en-GB"/>
              </w:rPr>
            </w:pPr>
            <w:r w:rsidRPr="00225277">
              <w:rPr>
                <w:lang w:val="en-GB"/>
              </w:rPr>
              <w:t>B.1.  Program Design, Evaluation and Update</w:t>
            </w:r>
          </w:p>
        </w:tc>
      </w:tr>
      <w:tr w:rsidR="000D30AB" w:rsidRPr="00225277" w14:paraId="28AF3E0E" w14:textId="77777777">
        <w:trPr>
          <w:trHeight w:val="397"/>
        </w:trPr>
        <w:tc>
          <w:tcPr>
            <w:tcW w:w="5890" w:type="dxa"/>
            <w:shd w:val="clear" w:color="auto" w:fill="A5D2ED"/>
            <w:vAlign w:val="bottom"/>
          </w:tcPr>
          <w:p w14:paraId="00000528" w14:textId="77777777" w:rsidR="000D30AB" w:rsidRPr="00225277" w:rsidRDefault="000D30AB">
            <w:pPr>
              <w:spacing w:line="276" w:lineRule="auto"/>
              <w:rPr>
                <w:b/>
                <w:sz w:val="22"/>
                <w:szCs w:val="22"/>
                <w:lang w:val="en-GB"/>
              </w:rPr>
            </w:pPr>
          </w:p>
        </w:tc>
        <w:tc>
          <w:tcPr>
            <w:tcW w:w="2064" w:type="dxa"/>
            <w:shd w:val="clear" w:color="auto" w:fill="A5D2ED"/>
            <w:vAlign w:val="bottom"/>
          </w:tcPr>
          <w:p w14:paraId="00000529" w14:textId="77777777" w:rsidR="000D30AB" w:rsidRPr="00225277" w:rsidRDefault="009873D2">
            <w:pPr>
              <w:pStyle w:val="P68B1DB1-Normal32"/>
              <w:spacing w:line="276" w:lineRule="auto"/>
              <w:ind w:left="720" w:hanging="720"/>
              <w:jc w:val="center"/>
              <w:rPr>
                <w:sz w:val="22"/>
                <w:szCs w:val="22"/>
                <w:lang w:val="en-GB"/>
              </w:rPr>
            </w:pPr>
            <w:r w:rsidRPr="00225277">
              <w:rPr>
                <w:lang w:val="en-GB"/>
              </w:rPr>
              <w:t>1</w:t>
            </w:r>
          </w:p>
        </w:tc>
        <w:tc>
          <w:tcPr>
            <w:tcW w:w="1944" w:type="dxa"/>
            <w:shd w:val="clear" w:color="auto" w:fill="A5D2ED"/>
            <w:vAlign w:val="bottom"/>
          </w:tcPr>
          <w:p w14:paraId="0000052A" w14:textId="77777777" w:rsidR="000D30AB" w:rsidRPr="00225277" w:rsidRDefault="009873D2">
            <w:pPr>
              <w:pStyle w:val="P68B1DB1-Normal32"/>
              <w:spacing w:line="276" w:lineRule="auto"/>
              <w:ind w:left="720" w:hanging="720"/>
              <w:jc w:val="center"/>
              <w:rPr>
                <w:sz w:val="22"/>
                <w:szCs w:val="22"/>
                <w:lang w:val="en-GB"/>
              </w:rPr>
            </w:pPr>
            <w:r w:rsidRPr="00225277">
              <w:rPr>
                <w:lang w:val="en-GB"/>
              </w:rPr>
              <w:t>2</w:t>
            </w:r>
          </w:p>
        </w:tc>
        <w:tc>
          <w:tcPr>
            <w:tcW w:w="2021" w:type="dxa"/>
            <w:shd w:val="clear" w:color="auto" w:fill="A5D2ED"/>
            <w:vAlign w:val="bottom"/>
          </w:tcPr>
          <w:p w14:paraId="0000052B" w14:textId="77777777" w:rsidR="000D30AB" w:rsidRPr="00225277" w:rsidRDefault="009873D2">
            <w:pPr>
              <w:pStyle w:val="P68B1DB1-Normal32"/>
              <w:spacing w:line="276" w:lineRule="auto"/>
              <w:ind w:left="720" w:hanging="720"/>
              <w:jc w:val="center"/>
              <w:rPr>
                <w:sz w:val="22"/>
                <w:szCs w:val="22"/>
                <w:lang w:val="en-GB"/>
              </w:rPr>
            </w:pPr>
            <w:r w:rsidRPr="00225277">
              <w:rPr>
                <w:lang w:val="en-GB"/>
              </w:rPr>
              <w:t>3</w:t>
            </w:r>
          </w:p>
        </w:tc>
        <w:tc>
          <w:tcPr>
            <w:tcW w:w="2151" w:type="dxa"/>
            <w:shd w:val="clear" w:color="auto" w:fill="A5D2ED"/>
            <w:vAlign w:val="bottom"/>
          </w:tcPr>
          <w:p w14:paraId="0000052C" w14:textId="77777777" w:rsidR="000D30AB" w:rsidRPr="00225277" w:rsidRDefault="009873D2">
            <w:pPr>
              <w:pStyle w:val="P68B1DB1-Normal32"/>
              <w:spacing w:line="276" w:lineRule="auto"/>
              <w:ind w:left="720" w:hanging="720"/>
              <w:jc w:val="center"/>
              <w:rPr>
                <w:sz w:val="22"/>
                <w:szCs w:val="22"/>
                <w:lang w:val="en-GB"/>
              </w:rPr>
            </w:pPr>
            <w:r w:rsidRPr="00225277">
              <w:rPr>
                <w:lang w:val="en-GB"/>
              </w:rPr>
              <w:t>4</w:t>
            </w:r>
          </w:p>
        </w:tc>
        <w:tc>
          <w:tcPr>
            <w:tcW w:w="1944" w:type="dxa"/>
            <w:shd w:val="clear" w:color="auto" w:fill="A5D2ED"/>
            <w:vAlign w:val="bottom"/>
          </w:tcPr>
          <w:p w14:paraId="0000052D" w14:textId="77777777" w:rsidR="000D30AB" w:rsidRPr="00225277" w:rsidRDefault="009873D2">
            <w:pPr>
              <w:pStyle w:val="P68B1DB1-Normal32"/>
              <w:spacing w:line="276" w:lineRule="auto"/>
              <w:ind w:left="720" w:hanging="720"/>
              <w:jc w:val="center"/>
              <w:rPr>
                <w:sz w:val="22"/>
                <w:szCs w:val="22"/>
                <w:lang w:val="en-GB"/>
              </w:rPr>
            </w:pPr>
            <w:r w:rsidRPr="00225277">
              <w:rPr>
                <w:lang w:val="en-GB"/>
              </w:rPr>
              <w:t>5</w:t>
            </w:r>
          </w:p>
        </w:tc>
      </w:tr>
      <w:tr w:rsidR="000D30AB" w:rsidRPr="00225277" w14:paraId="65EC7939" w14:textId="77777777">
        <w:trPr>
          <w:trHeight w:val="1283"/>
        </w:trPr>
        <w:tc>
          <w:tcPr>
            <w:tcW w:w="5890" w:type="dxa"/>
            <w:vMerge w:val="restart"/>
            <w:shd w:val="clear" w:color="auto" w:fill="FFFFFF"/>
          </w:tcPr>
          <w:p w14:paraId="0000052E" w14:textId="77777777" w:rsidR="000D30AB" w:rsidRPr="00225277" w:rsidRDefault="000D30AB">
            <w:pPr>
              <w:spacing w:line="276" w:lineRule="auto"/>
              <w:rPr>
                <w:sz w:val="22"/>
                <w:szCs w:val="22"/>
                <w:lang w:val="en-GB"/>
              </w:rPr>
            </w:pPr>
          </w:p>
          <w:p w14:paraId="0000052F" w14:textId="77777777" w:rsidR="000D30AB" w:rsidRPr="00225277" w:rsidRDefault="009873D2">
            <w:pPr>
              <w:pStyle w:val="P68B1DB1-Normal36"/>
              <w:spacing w:line="276" w:lineRule="auto"/>
              <w:rPr>
                <w:sz w:val="22"/>
                <w:szCs w:val="22"/>
                <w:lang w:val="en-GB"/>
              </w:rPr>
            </w:pPr>
            <w:r w:rsidRPr="00225277">
              <w:rPr>
                <w:lang w:val="en-GB"/>
              </w:rPr>
              <w:t>B.1.5. Follow-up and updating of programs</w:t>
            </w:r>
          </w:p>
          <w:p w14:paraId="00000530" w14:textId="77777777" w:rsidR="000D30AB" w:rsidRPr="00225277" w:rsidRDefault="000D30AB">
            <w:pPr>
              <w:spacing w:line="276" w:lineRule="auto"/>
              <w:rPr>
                <w:sz w:val="22"/>
                <w:szCs w:val="22"/>
                <w:lang w:val="en-GB"/>
              </w:rPr>
            </w:pPr>
          </w:p>
          <w:p w14:paraId="00000531" w14:textId="77777777" w:rsidR="000D30AB" w:rsidRPr="00225277" w:rsidRDefault="009873D2">
            <w:pPr>
              <w:spacing w:line="276" w:lineRule="auto"/>
              <w:jc w:val="both"/>
              <w:rPr>
                <w:sz w:val="22"/>
                <w:szCs w:val="22"/>
                <w:lang w:val="en-GB"/>
              </w:rPr>
            </w:pPr>
            <w:r w:rsidRPr="00225277">
              <w:rPr>
                <w:lang w:val="en-GB"/>
              </w:rPr>
              <w:t xml:space="preserve">The follow-up of program objectives and learning outcomes is performed as planned for each program and course (face-to-face, distance, blended, open). The operation and results of this process are evaluated with the stakeholders.  The statistical indicators about learning and teaching (courses offered each year, student numbers, grades, results of feedback, course diversity, lab applications, the balance of undergraduate/postgraduate programs, dropout numbers and reasons, etc.) are monitored periodically and systematically and are discussed, evaluated and compared to continue the development for quality education. There is a plan, incentive and practice for program accreditation; the accreditation strategy of the institution is stated, and its implications are discussed.  The benefits of accreditation and its contribution to the internal quality assurance system are evaluated. </w:t>
            </w:r>
          </w:p>
        </w:tc>
        <w:tc>
          <w:tcPr>
            <w:tcW w:w="2064" w:type="dxa"/>
            <w:shd w:val="clear" w:color="auto" w:fill="E6F2FA"/>
          </w:tcPr>
          <w:p w14:paraId="00000532" w14:textId="77777777" w:rsidR="000D30AB" w:rsidRPr="00225277" w:rsidRDefault="009873D2">
            <w:pPr>
              <w:spacing w:line="276" w:lineRule="auto"/>
              <w:rPr>
                <w:sz w:val="22"/>
                <w:szCs w:val="22"/>
                <w:lang w:val="en-GB"/>
              </w:rPr>
            </w:pPr>
            <w:r w:rsidRPr="00225277">
              <w:rPr>
                <w:lang w:val="en-GB"/>
              </w:rPr>
              <w:t xml:space="preserve">The institution does not have any mechanisms for the follow-up and updating of program outcomes. </w:t>
            </w:r>
          </w:p>
        </w:tc>
        <w:tc>
          <w:tcPr>
            <w:tcW w:w="1944" w:type="dxa"/>
            <w:shd w:val="clear" w:color="auto" w:fill="D2E8F6"/>
          </w:tcPr>
          <w:p w14:paraId="00000533" w14:textId="77777777" w:rsidR="000D30AB" w:rsidRPr="00225277" w:rsidRDefault="009873D2">
            <w:pPr>
              <w:spacing w:before="40"/>
              <w:rPr>
                <w:color w:val="1F3763"/>
                <w:sz w:val="22"/>
                <w:szCs w:val="22"/>
                <w:lang w:val="en-GB"/>
              </w:rPr>
            </w:pPr>
            <w:bookmarkStart w:id="26" w:name="_heading=h.3whwml4" w:colFirst="0" w:colLast="0"/>
            <w:bookmarkEnd w:id="26"/>
            <w:r w:rsidRPr="00225277">
              <w:rPr>
                <w:lang w:val="en-GB"/>
              </w:rPr>
              <w:t xml:space="preserve">Periods, principles, rules and indicators of the follow-up and updating of program outcomes are established. </w:t>
            </w:r>
          </w:p>
          <w:p w14:paraId="00000537" w14:textId="77777777" w:rsidR="000D30AB" w:rsidRPr="00225277" w:rsidRDefault="000D30AB">
            <w:pPr>
              <w:spacing w:line="276" w:lineRule="auto"/>
              <w:rPr>
                <w:sz w:val="22"/>
                <w:szCs w:val="22"/>
                <w:lang w:val="en-GB"/>
              </w:rPr>
            </w:pPr>
          </w:p>
        </w:tc>
        <w:tc>
          <w:tcPr>
            <w:tcW w:w="2021" w:type="dxa"/>
            <w:shd w:val="clear" w:color="auto" w:fill="B9DCF1"/>
          </w:tcPr>
          <w:p w14:paraId="00000538" w14:textId="77777777" w:rsidR="000D30AB" w:rsidRPr="00225277" w:rsidRDefault="009873D2">
            <w:pPr>
              <w:spacing w:line="276" w:lineRule="auto"/>
              <w:rPr>
                <w:sz w:val="22"/>
                <w:szCs w:val="22"/>
                <w:lang w:val="en-GB"/>
              </w:rPr>
            </w:pPr>
            <w:r w:rsidRPr="00225277">
              <w:rPr>
                <w:lang w:val="en-GB"/>
              </w:rPr>
              <w:t>Mechanisms about the follow-up and updating of the program outcomes are implemented in all programs.</w:t>
            </w:r>
          </w:p>
        </w:tc>
        <w:tc>
          <w:tcPr>
            <w:tcW w:w="2151" w:type="dxa"/>
            <w:shd w:val="clear" w:color="auto" w:fill="8CC7EC"/>
          </w:tcPr>
          <w:p w14:paraId="00000539" w14:textId="77777777" w:rsidR="000D30AB" w:rsidRPr="00225277" w:rsidRDefault="009873D2">
            <w:pPr>
              <w:spacing w:line="276" w:lineRule="auto"/>
              <w:rPr>
                <w:sz w:val="22"/>
                <w:szCs w:val="22"/>
                <w:lang w:val="en-GB"/>
              </w:rPr>
            </w:pPr>
            <w:r w:rsidRPr="00225277">
              <w:rPr>
                <w:lang w:val="en-GB"/>
              </w:rPr>
              <w:t xml:space="preserve">The program outcomes are monitored with these mechanisms and are updated by including the opinion of relevant stakeholders.  </w:t>
            </w:r>
          </w:p>
          <w:p w14:paraId="0000053A" w14:textId="77777777" w:rsidR="000D30AB" w:rsidRPr="00225277" w:rsidRDefault="000D30AB">
            <w:pPr>
              <w:spacing w:line="276" w:lineRule="auto"/>
              <w:rPr>
                <w:sz w:val="22"/>
                <w:szCs w:val="22"/>
                <w:lang w:val="en-GB"/>
              </w:rPr>
            </w:pPr>
          </w:p>
        </w:tc>
        <w:tc>
          <w:tcPr>
            <w:tcW w:w="1944" w:type="dxa"/>
            <w:shd w:val="clear" w:color="auto" w:fill="5DB1E5"/>
          </w:tcPr>
          <w:p w14:paraId="0000053B" w14:textId="77777777" w:rsidR="000D30AB" w:rsidRPr="00225277" w:rsidRDefault="009873D2">
            <w:pPr>
              <w:spacing w:line="276" w:lineRule="auto"/>
              <w:rPr>
                <w:sz w:val="22"/>
                <w:szCs w:val="22"/>
                <w:lang w:val="en-GB"/>
              </w:rPr>
            </w:pPr>
            <w:r w:rsidRPr="00225277">
              <w:rPr>
                <w:lang w:val="en-GB"/>
              </w:rPr>
              <w:t xml:space="preserve">There are internalized, systematic and sustainable practices that can be used as examples of best practices. </w:t>
            </w:r>
          </w:p>
        </w:tc>
      </w:tr>
      <w:tr w:rsidR="000D30AB" w:rsidRPr="00225277" w14:paraId="0A714B6B" w14:textId="77777777">
        <w:trPr>
          <w:trHeight w:val="4175"/>
        </w:trPr>
        <w:tc>
          <w:tcPr>
            <w:tcW w:w="5890" w:type="dxa"/>
            <w:vMerge/>
            <w:shd w:val="clear" w:color="auto" w:fill="FFFFFF"/>
          </w:tcPr>
          <w:p w14:paraId="0000053C" w14:textId="77777777" w:rsidR="000D30AB" w:rsidRPr="00225277" w:rsidRDefault="000D30AB">
            <w:pPr>
              <w:pBdr>
                <w:top w:val="nil"/>
                <w:left w:val="nil"/>
                <w:bottom w:val="nil"/>
                <w:right w:val="nil"/>
                <w:between w:val="nil"/>
              </w:pBdr>
              <w:spacing w:line="276" w:lineRule="auto"/>
              <w:rPr>
                <w:sz w:val="22"/>
                <w:szCs w:val="22"/>
                <w:lang w:val="en-GB"/>
              </w:rPr>
            </w:pPr>
          </w:p>
        </w:tc>
        <w:tc>
          <w:tcPr>
            <w:tcW w:w="10124" w:type="dxa"/>
            <w:gridSpan w:val="5"/>
            <w:shd w:val="clear" w:color="auto" w:fill="A5D2ED"/>
          </w:tcPr>
          <w:p w14:paraId="0000053D" w14:textId="77777777" w:rsidR="000D30AB" w:rsidRPr="00225277" w:rsidRDefault="000D30AB">
            <w:pPr>
              <w:spacing w:line="276" w:lineRule="auto"/>
              <w:ind w:left="118" w:right="63"/>
              <w:jc w:val="both"/>
              <w:rPr>
                <w:sz w:val="22"/>
                <w:szCs w:val="22"/>
                <w:lang w:val="en-GB"/>
              </w:rPr>
            </w:pPr>
          </w:p>
          <w:p w14:paraId="0000053E" w14:textId="77777777" w:rsidR="000D30AB" w:rsidRPr="000B4DA1" w:rsidRDefault="009873D2">
            <w:pPr>
              <w:pStyle w:val="P68B1DB1-Normal28"/>
              <w:spacing w:line="276" w:lineRule="auto"/>
              <w:ind w:left="118" w:right="63"/>
              <w:jc w:val="both"/>
              <w:rPr>
                <w:sz w:val="22"/>
                <w:szCs w:val="22"/>
                <w:lang w:val="en-GB"/>
              </w:rPr>
            </w:pPr>
            <w:r w:rsidRPr="000B4DA1">
              <w:rPr>
                <w:sz w:val="22"/>
                <w:szCs w:val="22"/>
                <w:lang w:val="en-GB"/>
              </w:rPr>
              <w:t xml:space="preserve">Sample Evidence </w:t>
            </w:r>
          </w:p>
          <w:p w14:paraId="0000053F" w14:textId="06EA9949" w:rsidR="000D30AB" w:rsidRPr="000B4DA1" w:rsidRDefault="009873D2">
            <w:pPr>
              <w:pStyle w:val="P68B1DB1-Normal29"/>
              <w:widowControl/>
              <w:numPr>
                <w:ilvl w:val="0"/>
                <w:numId w:val="6"/>
              </w:numPr>
              <w:spacing w:line="276" w:lineRule="auto"/>
              <w:jc w:val="both"/>
              <w:rPr>
                <w:sz w:val="22"/>
                <w:szCs w:val="22"/>
                <w:lang w:val="en-GB"/>
              </w:rPr>
            </w:pPr>
            <w:r w:rsidRPr="000B4DA1">
              <w:rPr>
                <w:sz w:val="22"/>
                <w:szCs w:val="22"/>
                <w:lang w:val="en-GB"/>
              </w:rPr>
              <w:t>Periods (annual and at the end of the program), principles, rules, indicators, plans and practices about the follow-up and updating of the programs</w:t>
            </w:r>
          </w:p>
          <w:p w14:paraId="00000540" w14:textId="150FC321" w:rsidR="000D30AB" w:rsidRPr="000B4DA1" w:rsidRDefault="009873D2">
            <w:pPr>
              <w:pStyle w:val="P68B1DB1-Normal29"/>
              <w:widowControl/>
              <w:numPr>
                <w:ilvl w:val="0"/>
                <w:numId w:val="6"/>
              </w:numPr>
              <w:spacing w:line="276" w:lineRule="auto"/>
              <w:jc w:val="both"/>
              <w:rPr>
                <w:sz w:val="22"/>
                <w:szCs w:val="22"/>
                <w:lang w:val="en-GB"/>
              </w:rPr>
            </w:pPr>
            <w:r w:rsidRPr="000B4DA1">
              <w:rPr>
                <w:sz w:val="22"/>
                <w:szCs w:val="22"/>
                <w:lang w:val="en-GB"/>
              </w:rPr>
              <w:t>Examples of mechanisms the institution has established to update the programs in line with the institution’s mission, vision and objectives</w:t>
            </w:r>
          </w:p>
          <w:p w14:paraId="00000541" w14:textId="7BFB6433" w:rsidR="000D30AB" w:rsidRPr="000B4DA1" w:rsidRDefault="009873D2">
            <w:pPr>
              <w:pStyle w:val="P68B1DB1-Normal29"/>
              <w:widowControl/>
              <w:numPr>
                <w:ilvl w:val="0"/>
                <w:numId w:val="6"/>
              </w:numPr>
              <w:spacing w:line="276" w:lineRule="auto"/>
              <w:jc w:val="both"/>
              <w:rPr>
                <w:sz w:val="22"/>
                <w:szCs w:val="22"/>
                <w:lang w:val="en-GB"/>
              </w:rPr>
            </w:pPr>
            <w:r w:rsidRPr="000B4DA1">
              <w:rPr>
                <w:sz w:val="22"/>
                <w:szCs w:val="22"/>
                <w:lang w:val="en-GB"/>
              </w:rPr>
              <w:t xml:space="preserve">Annual self-evaluation reports of programs (evaluation with a focus on program outcomes) </w:t>
            </w:r>
          </w:p>
          <w:p w14:paraId="00000542" w14:textId="54792FE2" w:rsidR="000D30AB" w:rsidRPr="000B4DA1" w:rsidRDefault="009873D2">
            <w:pPr>
              <w:pStyle w:val="P68B1DB1-Normal29"/>
              <w:widowControl/>
              <w:numPr>
                <w:ilvl w:val="0"/>
                <w:numId w:val="6"/>
              </w:numPr>
              <w:spacing w:line="276" w:lineRule="auto"/>
              <w:jc w:val="both"/>
              <w:rPr>
                <w:sz w:val="22"/>
                <w:szCs w:val="22"/>
                <w:lang w:val="en-GB"/>
              </w:rPr>
            </w:pPr>
            <w:r w:rsidRPr="000B4DA1">
              <w:rPr>
                <w:sz w:val="22"/>
                <w:szCs w:val="22"/>
                <w:lang w:val="en-GB"/>
              </w:rPr>
              <w:t>Systems monitoring whether the program outcomes are achieved (the Information Management System)</w:t>
            </w:r>
          </w:p>
          <w:p w14:paraId="00000543" w14:textId="07837CDB" w:rsidR="000D30AB" w:rsidRPr="000B4DA1" w:rsidRDefault="009873D2">
            <w:pPr>
              <w:pStyle w:val="P68B1DB1-Normal29"/>
              <w:widowControl/>
              <w:numPr>
                <w:ilvl w:val="0"/>
                <w:numId w:val="6"/>
              </w:numPr>
              <w:spacing w:line="276" w:lineRule="auto"/>
              <w:jc w:val="both"/>
              <w:rPr>
                <w:sz w:val="22"/>
                <w:szCs w:val="22"/>
                <w:lang w:val="en-GB"/>
              </w:rPr>
            </w:pPr>
            <w:r w:rsidRPr="000B4DA1">
              <w:rPr>
                <w:sz w:val="22"/>
                <w:szCs w:val="22"/>
                <w:lang w:val="en-GB"/>
              </w:rPr>
              <w:t xml:space="preserve">Improvements made on the basis of yearly and </w:t>
            </w:r>
            <w:r w:rsidR="00C106A8" w:rsidRPr="000B4DA1">
              <w:rPr>
                <w:sz w:val="22"/>
                <w:szCs w:val="22"/>
                <w:lang w:val="en-GB"/>
              </w:rPr>
              <w:t>duration-based</w:t>
            </w:r>
            <w:r w:rsidRPr="000B4DA1">
              <w:rPr>
                <w:sz w:val="22"/>
                <w:szCs w:val="22"/>
                <w:lang w:val="en-GB"/>
              </w:rPr>
              <w:t xml:space="preserve"> self-evaluation of programs </w:t>
            </w:r>
          </w:p>
          <w:p w14:paraId="00000544" w14:textId="2838452B" w:rsidR="000D30AB" w:rsidRPr="000B4DA1" w:rsidRDefault="009873D2">
            <w:pPr>
              <w:pStyle w:val="P68B1DB1-Normal29"/>
              <w:widowControl/>
              <w:numPr>
                <w:ilvl w:val="0"/>
                <w:numId w:val="6"/>
              </w:numPr>
              <w:spacing w:line="276" w:lineRule="auto"/>
              <w:jc w:val="both"/>
              <w:rPr>
                <w:sz w:val="22"/>
                <w:szCs w:val="22"/>
                <w:lang w:val="en-GB"/>
              </w:rPr>
            </w:pPr>
            <w:r w:rsidRPr="000B4DA1">
              <w:rPr>
                <w:sz w:val="22"/>
                <w:szCs w:val="22"/>
                <w:lang w:val="en-GB"/>
              </w:rPr>
              <w:t>Practices ensuring that all stakeholders are informed on the latest improvements and changes</w:t>
            </w:r>
          </w:p>
          <w:p w14:paraId="2E1F27D8" w14:textId="77777777" w:rsidR="000D30AB" w:rsidRPr="000B4DA1" w:rsidRDefault="009873D2">
            <w:pPr>
              <w:pStyle w:val="P68B1DB1-Normal29"/>
              <w:widowControl/>
              <w:numPr>
                <w:ilvl w:val="0"/>
                <w:numId w:val="6"/>
              </w:numPr>
              <w:spacing w:line="276" w:lineRule="auto"/>
              <w:jc w:val="both"/>
              <w:rPr>
                <w:sz w:val="22"/>
                <w:szCs w:val="22"/>
                <w:lang w:val="en-GB"/>
              </w:rPr>
            </w:pPr>
            <w:r w:rsidRPr="000B4DA1">
              <w:rPr>
                <w:sz w:val="22"/>
                <w:szCs w:val="22"/>
                <w:lang w:val="en-GB"/>
              </w:rPr>
              <w:t>Feedback on whether the program has reached its goals or not</w:t>
            </w:r>
          </w:p>
          <w:p w14:paraId="00000545" w14:textId="3D98A5F0" w:rsidR="000D30AB" w:rsidRPr="000B4DA1" w:rsidRDefault="009873D2">
            <w:pPr>
              <w:pStyle w:val="P68B1DB1-Normal29"/>
              <w:widowControl/>
              <w:numPr>
                <w:ilvl w:val="0"/>
                <w:numId w:val="6"/>
              </w:numPr>
              <w:spacing w:line="276" w:lineRule="auto"/>
              <w:jc w:val="both"/>
              <w:rPr>
                <w:sz w:val="22"/>
                <w:szCs w:val="22"/>
                <w:lang w:val="en-GB"/>
              </w:rPr>
            </w:pPr>
            <w:r w:rsidRPr="000B4DA1">
              <w:rPr>
                <w:sz w:val="22"/>
                <w:szCs w:val="22"/>
                <w:lang w:val="en-GB"/>
              </w:rPr>
              <w:t>Evidence showing that a sustainable teaching model required to carry out programs in extraordinary situations, such as natural disasters etc., has been created</w:t>
            </w:r>
          </w:p>
          <w:p w14:paraId="00000547" w14:textId="028841EA" w:rsidR="000D30AB" w:rsidRPr="00225277" w:rsidRDefault="009873D2">
            <w:pPr>
              <w:pStyle w:val="P68B1DB1-Normal29"/>
              <w:widowControl/>
              <w:numPr>
                <w:ilvl w:val="0"/>
                <w:numId w:val="6"/>
              </w:numPr>
              <w:spacing w:line="276" w:lineRule="auto"/>
              <w:jc w:val="both"/>
              <w:rPr>
                <w:sz w:val="22"/>
                <w:szCs w:val="22"/>
                <w:lang w:val="en-GB"/>
              </w:rPr>
            </w:pPr>
            <w:r w:rsidRPr="000B4DA1">
              <w:rPr>
                <w:sz w:val="22"/>
                <w:szCs w:val="22"/>
                <w:lang w:val="en-GB"/>
              </w:rPr>
              <w:t>Evidence for the specific approaches and practices developed by the institution in line with the institutional needs along with standard practices and legislation</w:t>
            </w:r>
            <w:r w:rsidRPr="00225277">
              <w:rPr>
                <w:lang w:val="en-GB"/>
              </w:rPr>
              <w:t xml:space="preserve"> </w:t>
            </w:r>
          </w:p>
        </w:tc>
      </w:tr>
    </w:tbl>
    <w:p w14:paraId="0000054C" w14:textId="77777777" w:rsidR="000D30AB" w:rsidRPr="00225277" w:rsidRDefault="000D30AB">
      <w:pPr>
        <w:rPr>
          <w:lang w:val="en-GB"/>
        </w:rPr>
      </w:pPr>
    </w:p>
    <w:p w14:paraId="0000054D" w14:textId="77777777" w:rsidR="000D30AB" w:rsidRPr="00225277" w:rsidRDefault="000D30AB">
      <w:pPr>
        <w:rPr>
          <w:lang w:val="en-GB"/>
        </w:rPr>
      </w:pPr>
    </w:p>
    <w:tbl>
      <w:tblPr>
        <w:tblStyle w:val="af9"/>
        <w:tblpPr w:leftFromText="141" w:rightFromText="141" w:vertAnchor="page" w:horzAnchor="margin" w:tblpXSpec="center" w:tblpY="721"/>
        <w:tblW w:w="160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7"/>
        <w:gridCol w:w="2064"/>
        <w:gridCol w:w="1943"/>
        <w:gridCol w:w="2021"/>
        <w:gridCol w:w="2102"/>
        <w:gridCol w:w="1946"/>
      </w:tblGrid>
      <w:tr w:rsidR="000D30AB" w:rsidRPr="00225277" w14:paraId="37670F6E" w14:textId="77777777">
        <w:trPr>
          <w:trHeight w:val="284"/>
        </w:trPr>
        <w:tc>
          <w:tcPr>
            <w:tcW w:w="16014" w:type="dxa"/>
            <w:gridSpan w:val="6"/>
            <w:shd w:val="clear" w:color="auto" w:fill="A5D2ED"/>
          </w:tcPr>
          <w:p w14:paraId="0000054E" w14:textId="68F0E496" w:rsidR="000D30AB" w:rsidRPr="00225277" w:rsidRDefault="009873D2">
            <w:pPr>
              <w:pStyle w:val="b1"/>
              <w:framePr w:hSpace="0" w:wrap="auto" w:vAnchor="margin" w:hAnchor="text" w:xAlign="left" w:yAlign="inline"/>
              <w:rPr>
                <w:lang w:val="en-GB"/>
              </w:rPr>
            </w:pPr>
            <w:r w:rsidRPr="00225277">
              <w:rPr>
                <w:lang w:val="en-GB"/>
              </w:rPr>
              <w:lastRenderedPageBreak/>
              <w:t>B. LEARNING AND TEACHING</w:t>
            </w:r>
          </w:p>
        </w:tc>
      </w:tr>
      <w:tr w:rsidR="000D30AB" w:rsidRPr="00225277" w14:paraId="07C7B459" w14:textId="77777777">
        <w:trPr>
          <w:trHeight w:val="397"/>
        </w:trPr>
        <w:tc>
          <w:tcPr>
            <w:tcW w:w="16014" w:type="dxa"/>
            <w:gridSpan w:val="6"/>
            <w:shd w:val="clear" w:color="auto" w:fill="A5D2ED"/>
            <w:vAlign w:val="bottom"/>
          </w:tcPr>
          <w:p w14:paraId="00000554" w14:textId="77777777" w:rsidR="000D30AB" w:rsidRPr="00225277" w:rsidRDefault="009873D2">
            <w:pPr>
              <w:pStyle w:val="P68B1DB1-Normal26"/>
              <w:spacing w:line="276" w:lineRule="auto"/>
              <w:rPr>
                <w:sz w:val="22"/>
                <w:szCs w:val="22"/>
                <w:lang w:val="en-GB"/>
              </w:rPr>
            </w:pPr>
            <w:r w:rsidRPr="00225277">
              <w:rPr>
                <w:lang w:val="en-GB"/>
              </w:rPr>
              <w:t>B.1.  Program Design, Evaluation and Update</w:t>
            </w:r>
          </w:p>
          <w:p w14:paraId="00000555" w14:textId="77777777" w:rsidR="000D30AB" w:rsidRPr="00225277" w:rsidRDefault="000D30AB">
            <w:pPr>
              <w:spacing w:line="276" w:lineRule="auto"/>
              <w:jc w:val="center"/>
              <w:rPr>
                <w:sz w:val="22"/>
                <w:szCs w:val="22"/>
                <w:lang w:val="en-GB"/>
              </w:rPr>
            </w:pPr>
          </w:p>
        </w:tc>
      </w:tr>
      <w:tr w:rsidR="000D30AB" w:rsidRPr="00225277" w14:paraId="135E7574" w14:textId="77777777">
        <w:trPr>
          <w:trHeight w:val="397"/>
        </w:trPr>
        <w:tc>
          <w:tcPr>
            <w:tcW w:w="5938" w:type="dxa"/>
            <w:shd w:val="clear" w:color="auto" w:fill="A5D2ED"/>
            <w:vAlign w:val="bottom"/>
          </w:tcPr>
          <w:p w14:paraId="0000055B" w14:textId="77777777" w:rsidR="000D30AB" w:rsidRPr="00225277" w:rsidRDefault="000D30AB">
            <w:pPr>
              <w:spacing w:line="276" w:lineRule="auto"/>
              <w:rPr>
                <w:b/>
                <w:sz w:val="22"/>
                <w:szCs w:val="22"/>
                <w:lang w:val="en-GB"/>
              </w:rPr>
            </w:pPr>
          </w:p>
        </w:tc>
        <w:tc>
          <w:tcPr>
            <w:tcW w:w="2064" w:type="dxa"/>
            <w:shd w:val="clear" w:color="auto" w:fill="A5D2ED"/>
            <w:vAlign w:val="bottom"/>
          </w:tcPr>
          <w:p w14:paraId="0000055C"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1943" w:type="dxa"/>
            <w:shd w:val="clear" w:color="auto" w:fill="A5D2ED"/>
            <w:vAlign w:val="bottom"/>
          </w:tcPr>
          <w:p w14:paraId="0000055D"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2021" w:type="dxa"/>
            <w:shd w:val="clear" w:color="auto" w:fill="A5D2ED"/>
            <w:vAlign w:val="bottom"/>
          </w:tcPr>
          <w:p w14:paraId="0000055E"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2102" w:type="dxa"/>
            <w:shd w:val="clear" w:color="auto" w:fill="A5D2ED"/>
            <w:vAlign w:val="bottom"/>
          </w:tcPr>
          <w:p w14:paraId="0000055F"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946" w:type="dxa"/>
            <w:shd w:val="clear" w:color="auto" w:fill="A5D2ED"/>
            <w:vAlign w:val="bottom"/>
          </w:tcPr>
          <w:p w14:paraId="00000560"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29CCA2AE" w14:textId="77777777">
        <w:trPr>
          <w:trHeight w:val="1283"/>
        </w:trPr>
        <w:tc>
          <w:tcPr>
            <w:tcW w:w="5938" w:type="dxa"/>
            <w:vMerge w:val="restart"/>
            <w:shd w:val="clear" w:color="auto" w:fill="FFFFFF"/>
          </w:tcPr>
          <w:p w14:paraId="00000561" w14:textId="77777777" w:rsidR="000D30AB" w:rsidRPr="00225277" w:rsidRDefault="000D30AB">
            <w:pPr>
              <w:spacing w:line="276" w:lineRule="auto"/>
              <w:rPr>
                <w:sz w:val="22"/>
                <w:szCs w:val="22"/>
                <w:lang w:val="en-GB"/>
              </w:rPr>
            </w:pPr>
          </w:p>
          <w:p w14:paraId="00000562" w14:textId="77777777" w:rsidR="000D30AB" w:rsidRPr="00225277" w:rsidRDefault="009873D2">
            <w:pPr>
              <w:pStyle w:val="P68B1DB1-Normal36"/>
              <w:spacing w:line="276" w:lineRule="auto"/>
              <w:rPr>
                <w:sz w:val="22"/>
                <w:szCs w:val="22"/>
                <w:lang w:val="en-GB"/>
              </w:rPr>
            </w:pPr>
            <w:r w:rsidRPr="00225277">
              <w:rPr>
                <w:lang w:val="en-GB"/>
              </w:rPr>
              <w:t>B.1.6. Management of learning and teaching processes</w:t>
            </w:r>
          </w:p>
          <w:p w14:paraId="00000563" w14:textId="77777777" w:rsidR="000D30AB" w:rsidRPr="00225277" w:rsidRDefault="000D30AB">
            <w:pPr>
              <w:spacing w:line="276" w:lineRule="auto"/>
              <w:rPr>
                <w:sz w:val="22"/>
                <w:szCs w:val="22"/>
                <w:lang w:val="en-GB"/>
              </w:rPr>
            </w:pPr>
          </w:p>
          <w:p w14:paraId="00000564" w14:textId="77777777" w:rsidR="000D30AB" w:rsidRPr="00225277" w:rsidRDefault="009873D2">
            <w:pPr>
              <w:spacing w:line="276" w:lineRule="auto"/>
              <w:jc w:val="both"/>
              <w:rPr>
                <w:sz w:val="22"/>
                <w:szCs w:val="22"/>
                <w:lang w:val="en-GB"/>
              </w:rPr>
            </w:pPr>
            <w:r w:rsidRPr="00225277">
              <w:rPr>
                <w:lang w:val="en-GB"/>
              </w:rPr>
              <w:t xml:space="preserve">The institution has an organizational structure (university learning and teaching commission, learning and teaching </w:t>
            </w:r>
            <w:proofErr w:type="spellStart"/>
            <w:r w:rsidRPr="00225277">
              <w:rPr>
                <w:lang w:val="en-GB"/>
              </w:rPr>
              <w:t>centers</w:t>
            </w:r>
            <w:proofErr w:type="spellEnd"/>
            <w:r w:rsidRPr="00225277">
              <w:rPr>
                <w:lang w:val="en-GB"/>
              </w:rPr>
              <w:t xml:space="preserve">, etc.), information management system and expert human resources to manage the learning and teaching processes holistically. Learning and teaching processes are implemented under the coordination of the senior management and the duties and responsibilities in this respect are defined. </w:t>
            </w:r>
          </w:p>
          <w:p w14:paraId="00000565" w14:textId="77777777" w:rsidR="000D30AB" w:rsidRPr="00225277" w:rsidRDefault="009873D2">
            <w:pPr>
              <w:spacing w:line="276" w:lineRule="auto"/>
              <w:jc w:val="both"/>
              <w:rPr>
                <w:sz w:val="22"/>
                <w:szCs w:val="22"/>
                <w:lang w:val="en-GB"/>
              </w:rPr>
            </w:pPr>
            <w:r w:rsidRPr="00225277">
              <w:rPr>
                <w:lang w:val="en-GB"/>
              </w:rPr>
              <w:t>Principles, rules and the calendar regarding the design, implementation, evaluation and update activities of learning and teaching programs are specified throughout the entire institution.</w:t>
            </w:r>
          </w:p>
          <w:p w14:paraId="00000566" w14:textId="77777777" w:rsidR="000D30AB" w:rsidRPr="00225277" w:rsidRDefault="009873D2">
            <w:pPr>
              <w:spacing w:line="276" w:lineRule="auto"/>
              <w:jc w:val="both"/>
              <w:rPr>
                <w:sz w:val="22"/>
                <w:szCs w:val="22"/>
                <w:lang w:val="en-GB"/>
              </w:rPr>
            </w:pPr>
            <w:r w:rsidRPr="00225277">
              <w:rPr>
                <w:lang w:val="en-GB"/>
              </w:rPr>
              <w:t xml:space="preserve">The compatibility between learning objectives, the teaching program (curriculum), the modality of educational services (face-to-face, distance, blended, open), teaching methods and measurement and evaluation in programs, and the coordination of all these processes are monitored by senior management. </w:t>
            </w:r>
          </w:p>
          <w:p w14:paraId="00000567" w14:textId="77777777" w:rsidR="000D30AB" w:rsidRPr="00225277" w:rsidRDefault="000D30AB">
            <w:pPr>
              <w:spacing w:line="276" w:lineRule="auto"/>
              <w:jc w:val="both"/>
              <w:rPr>
                <w:sz w:val="22"/>
                <w:szCs w:val="22"/>
                <w:lang w:val="en-GB"/>
              </w:rPr>
            </w:pPr>
          </w:p>
          <w:p w14:paraId="00000568" w14:textId="77777777" w:rsidR="000D30AB" w:rsidRPr="00225277" w:rsidRDefault="000D30AB">
            <w:pPr>
              <w:spacing w:line="276" w:lineRule="auto"/>
              <w:jc w:val="both"/>
              <w:rPr>
                <w:sz w:val="22"/>
                <w:szCs w:val="22"/>
                <w:lang w:val="en-GB"/>
              </w:rPr>
            </w:pPr>
          </w:p>
        </w:tc>
        <w:tc>
          <w:tcPr>
            <w:tcW w:w="2064" w:type="dxa"/>
            <w:shd w:val="clear" w:color="auto" w:fill="E6F2FA"/>
          </w:tcPr>
          <w:p w14:paraId="00000569" w14:textId="77777777" w:rsidR="000D30AB" w:rsidRPr="00225277" w:rsidRDefault="009873D2">
            <w:pPr>
              <w:spacing w:line="276" w:lineRule="auto"/>
              <w:rPr>
                <w:sz w:val="22"/>
                <w:szCs w:val="22"/>
                <w:lang w:val="en-GB"/>
              </w:rPr>
            </w:pPr>
            <w:r w:rsidRPr="00225277">
              <w:rPr>
                <w:lang w:val="en-GB"/>
              </w:rPr>
              <w:t>There is no system in the institution to manage the learning and teaching processes holistically.</w:t>
            </w:r>
          </w:p>
        </w:tc>
        <w:tc>
          <w:tcPr>
            <w:tcW w:w="1943" w:type="dxa"/>
            <w:shd w:val="clear" w:color="auto" w:fill="D2E8F6"/>
          </w:tcPr>
          <w:p w14:paraId="0000056A" w14:textId="77777777" w:rsidR="000D30AB" w:rsidRPr="00225277" w:rsidRDefault="009873D2">
            <w:pPr>
              <w:spacing w:line="276" w:lineRule="auto"/>
              <w:rPr>
                <w:sz w:val="22"/>
                <w:szCs w:val="22"/>
                <w:lang w:val="en-GB"/>
              </w:rPr>
            </w:pPr>
            <w:r w:rsidRPr="00225277">
              <w:rPr>
                <w:lang w:val="en-GB"/>
              </w:rPr>
              <w:t>There are systems, principles and rules in the institution to manage the learning and teaching processes holistically.</w:t>
            </w:r>
          </w:p>
          <w:p w14:paraId="0000056B" w14:textId="77777777" w:rsidR="000D30AB" w:rsidRPr="00225277" w:rsidRDefault="000D30AB">
            <w:pPr>
              <w:spacing w:line="276" w:lineRule="auto"/>
              <w:rPr>
                <w:sz w:val="22"/>
                <w:szCs w:val="22"/>
                <w:lang w:val="en-GB"/>
              </w:rPr>
            </w:pPr>
          </w:p>
        </w:tc>
        <w:tc>
          <w:tcPr>
            <w:tcW w:w="2021" w:type="dxa"/>
            <w:shd w:val="clear" w:color="auto" w:fill="B9DCF1"/>
          </w:tcPr>
          <w:p w14:paraId="0000056C" w14:textId="77777777" w:rsidR="000D30AB" w:rsidRPr="00225277" w:rsidRDefault="009873D2">
            <w:pPr>
              <w:spacing w:line="276" w:lineRule="auto"/>
              <w:rPr>
                <w:sz w:val="22"/>
                <w:szCs w:val="22"/>
                <w:lang w:val="en-GB"/>
              </w:rPr>
            </w:pPr>
            <w:r w:rsidRPr="00225277">
              <w:rPr>
                <w:lang w:val="en-GB"/>
              </w:rPr>
              <w:t>Learning and teaching processes are managed in accordance with the defined rules and principles throughout the entire institution.</w:t>
            </w:r>
          </w:p>
        </w:tc>
        <w:tc>
          <w:tcPr>
            <w:tcW w:w="2102" w:type="dxa"/>
            <w:shd w:val="clear" w:color="auto" w:fill="8CC7EC"/>
          </w:tcPr>
          <w:p w14:paraId="0000056D" w14:textId="77777777" w:rsidR="000D30AB" w:rsidRPr="00225277" w:rsidRDefault="009873D2">
            <w:pPr>
              <w:spacing w:line="276" w:lineRule="auto"/>
              <w:rPr>
                <w:sz w:val="22"/>
                <w:szCs w:val="22"/>
                <w:lang w:val="en-GB"/>
              </w:rPr>
            </w:pPr>
            <w:r w:rsidRPr="00225277">
              <w:rPr>
                <w:lang w:val="en-GB"/>
              </w:rPr>
              <w:t>Practices for learning and teaching management system are followed up and the results of follow-up are used for improvements.</w:t>
            </w:r>
          </w:p>
          <w:p w14:paraId="0000056E" w14:textId="77777777" w:rsidR="000D30AB" w:rsidRPr="00225277" w:rsidRDefault="000D30AB">
            <w:pPr>
              <w:spacing w:line="276" w:lineRule="auto"/>
              <w:rPr>
                <w:sz w:val="22"/>
                <w:szCs w:val="22"/>
                <w:lang w:val="en-GB"/>
              </w:rPr>
            </w:pPr>
          </w:p>
        </w:tc>
        <w:tc>
          <w:tcPr>
            <w:tcW w:w="1946" w:type="dxa"/>
            <w:shd w:val="clear" w:color="auto" w:fill="5DB1E5"/>
          </w:tcPr>
          <w:p w14:paraId="0000056F" w14:textId="77777777" w:rsidR="000D30AB" w:rsidRPr="00225277" w:rsidRDefault="009873D2">
            <w:pPr>
              <w:spacing w:line="276" w:lineRule="auto"/>
              <w:rPr>
                <w:sz w:val="22"/>
                <w:szCs w:val="22"/>
                <w:lang w:val="en-GB"/>
              </w:rPr>
            </w:pPr>
            <w:r w:rsidRPr="00225277">
              <w:rPr>
                <w:lang w:val="en-GB"/>
              </w:rPr>
              <w:t xml:space="preserve">There are internalized, systematic and sustainable practices that can be used as examples of best practices. </w:t>
            </w:r>
          </w:p>
        </w:tc>
      </w:tr>
      <w:tr w:rsidR="000D30AB" w:rsidRPr="00225277" w14:paraId="7A80076B" w14:textId="77777777">
        <w:trPr>
          <w:trHeight w:val="4175"/>
        </w:trPr>
        <w:tc>
          <w:tcPr>
            <w:tcW w:w="5938" w:type="dxa"/>
            <w:vMerge/>
            <w:shd w:val="clear" w:color="auto" w:fill="FFFFFF"/>
          </w:tcPr>
          <w:p w14:paraId="00000570" w14:textId="77777777" w:rsidR="000D30AB" w:rsidRPr="00225277" w:rsidRDefault="000D30AB">
            <w:pPr>
              <w:pBdr>
                <w:top w:val="nil"/>
                <w:left w:val="nil"/>
                <w:bottom w:val="nil"/>
                <w:right w:val="nil"/>
                <w:between w:val="nil"/>
              </w:pBdr>
              <w:spacing w:line="276" w:lineRule="auto"/>
              <w:rPr>
                <w:sz w:val="22"/>
                <w:szCs w:val="22"/>
                <w:lang w:val="en-GB"/>
              </w:rPr>
            </w:pPr>
          </w:p>
        </w:tc>
        <w:tc>
          <w:tcPr>
            <w:tcW w:w="10076" w:type="dxa"/>
            <w:gridSpan w:val="5"/>
            <w:shd w:val="clear" w:color="auto" w:fill="A5D2ED"/>
          </w:tcPr>
          <w:p w14:paraId="00000571" w14:textId="77777777" w:rsidR="000D30AB" w:rsidRPr="00225277" w:rsidRDefault="000D30AB">
            <w:pPr>
              <w:spacing w:line="276" w:lineRule="auto"/>
              <w:ind w:left="118" w:right="63"/>
              <w:jc w:val="both"/>
              <w:rPr>
                <w:sz w:val="22"/>
                <w:szCs w:val="22"/>
                <w:lang w:val="en-GB"/>
              </w:rPr>
            </w:pPr>
          </w:p>
          <w:p w14:paraId="00000572" w14:textId="77777777" w:rsidR="000D30AB" w:rsidRPr="000B4DA1" w:rsidRDefault="009873D2">
            <w:pPr>
              <w:pStyle w:val="P68B1DB1-Normal28"/>
              <w:spacing w:line="276" w:lineRule="auto"/>
              <w:ind w:left="118" w:right="63"/>
              <w:jc w:val="both"/>
              <w:rPr>
                <w:sz w:val="22"/>
                <w:szCs w:val="22"/>
                <w:lang w:val="en-GB"/>
              </w:rPr>
            </w:pPr>
            <w:r w:rsidRPr="00225277">
              <w:rPr>
                <w:lang w:val="en-GB"/>
              </w:rPr>
              <w:t xml:space="preserve">Sample Evidence </w:t>
            </w:r>
          </w:p>
          <w:p w14:paraId="00000573" w14:textId="77777777" w:rsidR="000D30AB" w:rsidRPr="000B4DA1" w:rsidRDefault="009873D2">
            <w:pPr>
              <w:pStyle w:val="P68B1DB1-Normal29"/>
              <w:widowControl/>
              <w:numPr>
                <w:ilvl w:val="0"/>
                <w:numId w:val="6"/>
              </w:numPr>
              <w:spacing w:line="276" w:lineRule="auto"/>
              <w:jc w:val="both"/>
              <w:rPr>
                <w:sz w:val="22"/>
                <w:szCs w:val="22"/>
                <w:lang w:val="en-GB"/>
              </w:rPr>
            </w:pPr>
            <w:r w:rsidRPr="000B4DA1">
              <w:rPr>
                <w:sz w:val="22"/>
                <w:szCs w:val="22"/>
                <w:lang w:val="en-GB"/>
              </w:rPr>
              <w:t>Organizational structure and workflow charts regarding the management of learning and teaching processes</w:t>
            </w:r>
          </w:p>
          <w:p w14:paraId="00000574" w14:textId="77777777" w:rsidR="000D30AB" w:rsidRPr="000B4DA1" w:rsidRDefault="009873D2">
            <w:pPr>
              <w:pStyle w:val="P68B1DB1-Normal29"/>
              <w:widowControl/>
              <w:numPr>
                <w:ilvl w:val="0"/>
                <w:numId w:val="6"/>
              </w:numPr>
              <w:spacing w:line="276" w:lineRule="auto"/>
              <w:jc w:val="both"/>
              <w:rPr>
                <w:sz w:val="22"/>
                <w:szCs w:val="22"/>
                <w:lang w:val="en-GB"/>
              </w:rPr>
            </w:pPr>
            <w:r w:rsidRPr="000B4DA1">
              <w:rPr>
                <w:sz w:val="22"/>
                <w:szCs w:val="22"/>
                <w:lang w:val="en-GB"/>
              </w:rPr>
              <w:t>Rules, principles and the calendar regarding the processes of learning and teaching and measurement and evaluation</w:t>
            </w:r>
          </w:p>
          <w:p w14:paraId="00000575" w14:textId="77777777" w:rsidR="000D30AB" w:rsidRPr="000B4DA1" w:rsidRDefault="009873D2">
            <w:pPr>
              <w:pStyle w:val="P68B1DB1-Normal29"/>
              <w:widowControl/>
              <w:numPr>
                <w:ilvl w:val="0"/>
                <w:numId w:val="6"/>
              </w:numPr>
              <w:spacing w:line="276" w:lineRule="auto"/>
              <w:jc w:val="both"/>
              <w:rPr>
                <w:sz w:val="22"/>
                <w:szCs w:val="22"/>
                <w:lang w:val="en-GB"/>
              </w:rPr>
            </w:pPr>
            <w:r w:rsidRPr="000B4DA1">
              <w:rPr>
                <w:sz w:val="22"/>
                <w:szCs w:val="22"/>
                <w:lang w:val="en-GB"/>
              </w:rPr>
              <w:t>Information Management System</w:t>
            </w:r>
          </w:p>
          <w:p w14:paraId="00000576" w14:textId="12D0F362" w:rsidR="000D30AB" w:rsidRPr="000B4DA1" w:rsidRDefault="009873D2">
            <w:pPr>
              <w:pStyle w:val="P68B1DB1-Normal29"/>
              <w:widowControl/>
              <w:numPr>
                <w:ilvl w:val="0"/>
                <w:numId w:val="6"/>
              </w:numPr>
              <w:spacing w:line="276" w:lineRule="auto"/>
              <w:jc w:val="both"/>
              <w:rPr>
                <w:sz w:val="22"/>
                <w:szCs w:val="22"/>
                <w:lang w:val="en-GB"/>
              </w:rPr>
            </w:pPr>
            <w:r w:rsidRPr="000B4DA1">
              <w:rPr>
                <w:sz w:val="22"/>
                <w:szCs w:val="22"/>
                <w:lang w:val="en-GB"/>
              </w:rPr>
              <w:t>Evidence showing follow-up and improvement regarding the management of learning and teaching processes</w:t>
            </w:r>
          </w:p>
          <w:p w14:paraId="00000577" w14:textId="246CD9A0" w:rsidR="000D30AB" w:rsidRPr="000B4DA1" w:rsidRDefault="009873D2">
            <w:pPr>
              <w:pStyle w:val="P68B1DB1-Normal29"/>
              <w:widowControl/>
              <w:numPr>
                <w:ilvl w:val="0"/>
                <w:numId w:val="6"/>
              </w:numPr>
              <w:spacing w:line="276" w:lineRule="auto"/>
              <w:jc w:val="both"/>
              <w:rPr>
                <w:sz w:val="22"/>
                <w:szCs w:val="22"/>
                <w:lang w:val="en-GB"/>
              </w:rPr>
            </w:pPr>
            <w:r w:rsidRPr="000B4DA1">
              <w:rPr>
                <w:sz w:val="22"/>
                <w:szCs w:val="22"/>
                <w:lang w:val="en-GB"/>
              </w:rPr>
              <w:t>Evaluation reports regarding the follow-up work, reports on analysis of feedback or documents containing analysis, and arrangements for improvements made based on these documents</w:t>
            </w:r>
          </w:p>
          <w:p w14:paraId="00000578" w14:textId="02B562BA" w:rsidR="000D30AB" w:rsidRPr="00225277" w:rsidRDefault="009873D2">
            <w:pPr>
              <w:pStyle w:val="P68B1DB1-Normal29"/>
              <w:widowControl/>
              <w:numPr>
                <w:ilvl w:val="0"/>
                <w:numId w:val="6"/>
              </w:numPr>
              <w:spacing w:line="276" w:lineRule="auto"/>
              <w:jc w:val="both"/>
              <w:rPr>
                <w:sz w:val="22"/>
                <w:szCs w:val="22"/>
                <w:lang w:val="en-GB"/>
              </w:rPr>
            </w:pPr>
            <w:r w:rsidRPr="000B4DA1">
              <w:rPr>
                <w:sz w:val="22"/>
                <w:szCs w:val="22"/>
                <w:lang w:val="en-GB"/>
              </w:rPr>
              <w:t>Evidence for the specific approaches and practices developed by the institution in line with the institutional needs along with standard practices and legislation</w:t>
            </w:r>
            <w:r w:rsidRPr="00225277">
              <w:rPr>
                <w:lang w:val="en-GB"/>
              </w:rPr>
              <w:t xml:space="preserve"> </w:t>
            </w:r>
          </w:p>
        </w:tc>
      </w:tr>
    </w:tbl>
    <w:p w14:paraId="0000057D" w14:textId="77777777" w:rsidR="000D30AB" w:rsidRPr="00225277" w:rsidRDefault="000D30AB">
      <w:pPr>
        <w:rPr>
          <w:lang w:val="en-GB"/>
        </w:rPr>
      </w:pPr>
    </w:p>
    <w:p w14:paraId="0000057E" w14:textId="77777777" w:rsidR="000D30AB" w:rsidRPr="00225277" w:rsidRDefault="009873D2">
      <w:pPr>
        <w:rPr>
          <w:lang w:val="en-GB"/>
        </w:rPr>
      </w:pPr>
      <w:r w:rsidRPr="00225277">
        <w:rPr>
          <w:lang w:val="en-GB"/>
        </w:rPr>
        <w:br w:type="page"/>
      </w:r>
    </w:p>
    <w:tbl>
      <w:tblPr>
        <w:tblStyle w:val="afa"/>
        <w:tblpPr w:leftFromText="141" w:rightFromText="141" w:vertAnchor="page" w:horzAnchor="margin" w:tblpXSpec="center" w:tblpY="696"/>
        <w:tblW w:w="162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9"/>
        <w:gridCol w:w="2154"/>
        <w:gridCol w:w="2154"/>
        <w:gridCol w:w="1850"/>
        <w:gridCol w:w="2132"/>
        <w:gridCol w:w="1912"/>
      </w:tblGrid>
      <w:tr w:rsidR="000D30AB" w:rsidRPr="00225277" w14:paraId="1CA9817E" w14:textId="77777777">
        <w:trPr>
          <w:trHeight w:val="232"/>
        </w:trPr>
        <w:tc>
          <w:tcPr>
            <w:tcW w:w="16231" w:type="dxa"/>
            <w:gridSpan w:val="6"/>
            <w:shd w:val="clear" w:color="auto" w:fill="A5D2ED"/>
          </w:tcPr>
          <w:p w14:paraId="0000057F" w14:textId="5B173E85" w:rsidR="000D30AB" w:rsidRPr="00225277" w:rsidRDefault="009873D2">
            <w:pPr>
              <w:pStyle w:val="b1"/>
              <w:framePr w:hSpace="0" w:wrap="auto" w:vAnchor="margin" w:hAnchor="text" w:xAlign="left" w:yAlign="inline"/>
              <w:rPr>
                <w:sz w:val="22"/>
                <w:szCs w:val="22"/>
                <w:lang w:val="en-GB"/>
              </w:rPr>
            </w:pPr>
            <w:r w:rsidRPr="00225277">
              <w:rPr>
                <w:lang w:val="en-GB"/>
              </w:rPr>
              <w:lastRenderedPageBreak/>
              <w:t>B. LEARNING AND TEACHING</w:t>
            </w:r>
          </w:p>
        </w:tc>
      </w:tr>
      <w:tr w:rsidR="000D30AB" w:rsidRPr="00225277" w14:paraId="2DD98EB9" w14:textId="77777777">
        <w:trPr>
          <w:trHeight w:val="323"/>
        </w:trPr>
        <w:tc>
          <w:tcPr>
            <w:tcW w:w="16231" w:type="dxa"/>
            <w:gridSpan w:val="6"/>
            <w:shd w:val="clear" w:color="auto" w:fill="A5D2ED"/>
          </w:tcPr>
          <w:p w14:paraId="00000585" w14:textId="77777777" w:rsidR="000D30AB" w:rsidRPr="00225277" w:rsidRDefault="009873D2">
            <w:pPr>
              <w:spacing w:line="276" w:lineRule="auto"/>
              <w:jc w:val="both"/>
              <w:rPr>
                <w:sz w:val="22"/>
                <w:szCs w:val="22"/>
                <w:lang w:val="en-GB"/>
              </w:rPr>
            </w:pPr>
            <w:r w:rsidRPr="00225277">
              <w:rPr>
                <w:b/>
                <w:lang w:val="en-GB"/>
              </w:rPr>
              <w:t>B.2. Implementation of Programs</w:t>
            </w:r>
            <w:r w:rsidRPr="00225277">
              <w:rPr>
                <w:lang w:val="en-GB"/>
              </w:rPr>
              <w:t xml:space="preserve"> (Student-Centred Learning, Teaching and Evaluation)</w:t>
            </w:r>
          </w:p>
          <w:p w14:paraId="00000586" w14:textId="77777777" w:rsidR="000D30AB" w:rsidRPr="00225277" w:rsidRDefault="009873D2">
            <w:pPr>
              <w:spacing w:line="276" w:lineRule="auto"/>
              <w:jc w:val="both"/>
              <w:rPr>
                <w:sz w:val="22"/>
                <w:szCs w:val="22"/>
                <w:lang w:val="en-GB"/>
              </w:rPr>
            </w:pPr>
            <w:r w:rsidRPr="00225277">
              <w:rPr>
                <w:lang w:val="en-GB"/>
              </w:rPr>
              <w:t>The institution should implement student-centred and competence-based teaching, measurement and evaluation methods to achieve the aimed qualified alumni competencies. The institution should set out explicit criteria for student admission, the recognition and certification of degrees, diplomas and other qualifications and consistently implement the pre-defined and announced rules.</w:t>
            </w:r>
          </w:p>
        </w:tc>
      </w:tr>
      <w:tr w:rsidR="000D30AB" w:rsidRPr="00225277" w14:paraId="0E4521C8" w14:textId="77777777">
        <w:trPr>
          <w:trHeight w:val="334"/>
        </w:trPr>
        <w:tc>
          <w:tcPr>
            <w:tcW w:w="6029" w:type="dxa"/>
            <w:shd w:val="clear" w:color="auto" w:fill="A5D2ED"/>
            <w:vAlign w:val="bottom"/>
          </w:tcPr>
          <w:p w14:paraId="0000058C" w14:textId="77777777" w:rsidR="000D30AB" w:rsidRPr="00225277" w:rsidRDefault="000D30AB">
            <w:pPr>
              <w:tabs>
                <w:tab w:val="center" w:pos="2792"/>
              </w:tabs>
              <w:spacing w:line="276" w:lineRule="auto"/>
              <w:rPr>
                <w:sz w:val="22"/>
                <w:szCs w:val="22"/>
                <w:lang w:val="en-GB"/>
              </w:rPr>
            </w:pPr>
          </w:p>
        </w:tc>
        <w:tc>
          <w:tcPr>
            <w:tcW w:w="2154" w:type="dxa"/>
            <w:shd w:val="clear" w:color="auto" w:fill="A5D2ED"/>
            <w:vAlign w:val="bottom"/>
          </w:tcPr>
          <w:p w14:paraId="0000058D"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2154" w:type="dxa"/>
            <w:shd w:val="clear" w:color="auto" w:fill="A5D2ED"/>
            <w:vAlign w:val="bottom"/>
          </w:tcPr>
          <w:p w14:paraId="0000058E"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1850" w:type="dxa"/>
            <w:shd w:val="clear" w:color="auto" w:fill="A5D2ED"/>
            <w:vAlign w:val="bottom"/>
          </w:tcPr>
          <w:p w14:paraId="0000058F"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2132" w:type="dxa"/>
            <w:shd w:val="clear" w:color="auto" w:fill="A5D2ED"/>
            <w:vAlign w:val="bottom"/>
          </w:tcPr>
          <w:p w14:paraId="00000590"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912" w:type="dxa"/>
            <w:shd w:val="clear" w:color="auto" w:fill="A5D2ED"/>
            <w:vAlign w:val="bottom"/>
          </w:tcPr>
          <w:p w14:paraId="00000591"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0D2DAF94" w14:textId="77777777">
        <w:trPr>
          <w:trHeight w:val="3058"/>
        </w:trPr>
        <w:tc>
          <w:tcPr>
            <w:tcW w:w="6029" w:type="dxa"/>
            <w:vMerge w:val="restart"/>
            <w:shd w:val="clear" w:color="auto" w:fill="FFFFFF"/>
          </w:tcPr>
          <w:p w14:paraId="00000592" w14:textId="77777777" w:rsidR="000D30AB" w:rsidRPr="00225277" w:rsidRDefault="000D30AB">
            <w:pPr>
              <w:spacing w:line="276" w:lineRule="auto"/>
              <w:jc w:val="both"/>
              <w:rPr>
                <w:sz w:val="22"/>
                <w:szCs w:val="22"/>
                <w:u w:val="single"/>
                <w:lang w:val="en-GB"/>
              </w:rPr>
            </w:pPr>
          </w:p>
          <w:p w14:paraId="00000593" w14:textId="77777777" w:rsidR="000D30AB" w:rsidRPr="00225277" w:rsidRDefault="009873D2">
            <w:pPr>
              <w:pStyle w:val="P68B1DB1-Normal36"/>
              <w:spacing w:line="276" w:lineRule="auto"/>
              <w:jc w:val="both"/>
              <w:rPr>
                <w:sz w:val="22"/>
                <w:szCs w:val="22"/>
                <w:lang w:val="en-GB"/>
              </w:rPr>
            </w:pPr>
            <w:r w:rsidRPr="00225277">
              <w:rPr>
                <w:lang w:val="en-GB"/>
              </w:rPr>
              <w:t xml:space="preserve">B.2.1. Teaching methods and techniques </w:t>
            </w:r>
          </w:p>
          <w:p w14:paraId="00000594" w14:textId="77777777" w:rsidR="000D30AB" w:rsidRPr="00225277" w:rsidRDefault="000D30AB">
            <w:pPr>
              <w:spacing w:line="276" w:lineRule="auto"/>
              <w:jc w:val="both"/>
              <w:rPr>
                <w:sz w:val="22"/>
                <w:szCs w:val="22"/>
                <w:lang w:val="en-GB"/>
              </w:rPr>
            </w:pPr>
          </w:p>
          <w:p w14:paraId="00000595" w14:textId="77777777" w:rsidR="000D30AB" w:rsidRPr="00225277" w:rsidRDefault="009873D2">
            <w:pPr>
              <w:spacing w:line="276" w:lineRule="auto"/>
              <w:jc w:val="both"/>
              <w:rPr>
                <w:sz w:val="22"/>
                <w:szCs w:val="22"/>
                <w:lang w:val="en-GB"/>
              </w:rPr>
            </w:pPr>
            <w:r w:rsidRPr="00225277">
              <w:rPr>
                <w:lang w:val="en-GB"/>
              </w:rPr>
              <w:t xml:space="preserve">The teaching method is focused on engaging and interactive learning. Student-centred, competence-based, process and performance-based, interdisciplinary, integral, case/practice-based approaches that prioritize learning are adopted in all educational modalities (face-to-face, distance, blended) and the nature of these modalities are taken into account.  The focus is on deep learning, and the engagement, motivation and commitment of the students rather than the transfer of knowledge.  </w:t>
            </w:r>
          </w:p>
          <w:p w14:paraId="00000596" w14:textId="77777777" w:rsidR="000D30AB" w:rsidRPr="00225277" w:rsidRDefault="009873D2">
            <w:pPr>
              <w:spacing w:line="276" w:lineRule="auto"/>
              <w:jc w:val="both"/>
              <w:rPr>
                <w:sz w:val="22"/>
                <w:szCs w:val="22"/>
                <w:lang w:val="en-GB"/>
              </w:rPr>
            </w:pPr>
            <w:r w:rsidRPr="00225277">
              <w:rPr>
                <w:lang w:val="en-GB"/>
              </w:rPr>
              <w:t xml:space="preserve">Formal education processes are enriched with technological opportunities and the approaches such as flipped learning, project-based learning, etc., including associate, bachelor's, and postgraduate students. The involvement of students in research processes is facilitated through the curriculum, methods and approaches.   The implementation, follow-up, and preventive measures of all these practices are systematically evaluated. </w:t>
            </w:r>
          </w:p>
        </w:tc>
        <w:tc>
          <w:tcPr>
            <w:tcW w:w="2154" w:type="dxa"/>
            <w:shd w:val="clear" w:color="auto" w:fill="E6F2FA"/>
          </w:tcPr>
          <w:p w14:paraId="00000597" w14:textId="77777777" w:rsidR="000D30AB" w:rsidRPr="00225277" w:rsidRDefault="009873D2">
            <w:pPr>
              <w:spacing w:line="276" w:lineRule="auto"/>
              <w:rPr>
                <w:sz w:val="22"/>
                <w:szCs w:val="22"/>
                <w:lang w:val="en-GB"/>
              </w:rPr>
            </w:pPr>
            <w:r w:rsidRPr="00225277">
              <w:rPr>
                <w:lang w:val="en-GB"/>
              </w:rPr>
              <w:t xml:space="preserve">The institution does not have student-centred approaches in its learning and teaching processes. </w:t>
            </w:r>
          </w:p>
        </w:tc>
        <w:tc>
          <w:tcPr>
            <w:tcW w:w="2154" w:type="dxa"/>
            <w:shd w:val="clear" w:color="auto" w:fill="D2E8F6"/>
          </w:tcPr>
          <w:p w14:paraId="00000598" w14:textId="77777777" w:rsidR="000D30AB" w:rsidRPr="00225277" w:rsidRDefault="009873D2">
            <w:pPr>
              <w:spacing w:line="276" w:lineRule="auto"/>
              <w:rPr>
                <w:sz w:val="22"/>
                <w:szCs w:val="22"/>
                <w:lang w:val="en-GB"/>
              </w:rPr>
            </w:pPr>
            <w:r w:rsidRPr="00225277">
              <w:rPr>
                <w:lang w:val="en-GB"/>
              </w:rPr>
              <w:t>The institution has plans, rules and principles about the implementation of student-centred approaches for the learning and teaching processes.</w:t>
            </w:r>
          </w:p>
        </w:tc>
        <w:tc>
          <w:tcPr>
            <w:tcW w:w="1850" w:type="dxa"/>
            <w:shd w:val="clear" w:color="auto" w:fill="B9DCF1"/>
          </w:tcPr>
          <w:p w14:paraId="00000599" w14:textId="77777777" w:rsidR="000D30AB" w:rsidRPr="00225277" w:rsidRDefault="009873D2">
            <w:pPr>
              <w:spacing w:line="276" w:lineRule="auto"/>
              <w:rPr>
                <w:sz w:val="22"/>
                <w:szCs w:val="22"/>
                <w:lang w:val="en-GB"/>
              </w:rPr>
            </w:pPr>
            <w:r w:rsidRPr="00225277">
              <w:rPr>
                <w:lang w:val="en-GB"/>
              </w:rPr>
              <w:t xml:space="preserve">Student-centred teaching techniques and methods are applied in line with defined processes in the entirety of the programs.  </w:t>
            </w:r>
          </w:p>
        </w:tc>
        <w:tc>
          <w:tcPr>
            <w:tcW w:w="2132" w:type="dxa"/>
            <w:shd w:val="clear" w:color="auto" w:fill="8CC7EC"/>
          </w:tcPr>
          <w:p w14:paraId="0000059A" w14:textId="77777777" w:rsidR="000D30AB" w:rsidRPr="00225277" w:rsidRDefault="009873D2">
            <w:pPr>
              <w:spacing w:line="276" w:lineRule="auto"/>
              <w:rPr>
                <w:sz w:val="22"/>
                <w:szCs w:val="22"/>
                <w:lang w:val="en-GB"/>
              </w:rPr>
            </w:pPr>
            <w:r w:rsidRPr="00225277">
              <w:rPr>
                <w:lang w:val="en-GB"/>
              </w:rPr>
              <w:t xml:space="preserve">Student-centred practices are monitored and improved with the involvement of relevant internal stakeholders. </w:t>
            </w:r>
          </w:p>
        </w:tc>
        <w:tc>
          <w:tcPr>
            <w:tcW w:w="1912" w:type="dxa"/>
            <w:shd w:val="clear" w:color="auto" w:fill="5DB1E5"/>
          </w:tcPr>
          <w:p w14:paraId="0000059B" w14:textId="77777777" w:rsidR="000D30AB" w:rsidRPr="00225277" w:rsidRDefault="009873D2">
            <w:pPr>
              <w:spacing w:line="276" w:lineRule="auto"/>
              <w:rPr>
                <w:sz w:val="22"/>
                <w:szCs w:val="22"/>
                <w:lang w:val="en-GB"/>
              </w:rPr>
            </w:pPr>
            <w:r w:rsidRPr="00225277">
              <w:rPr>
                <w:lang w:val="en-GB"/>
              </w:rPr>
              <w:t xml:space="preserve">There are internalized, systematic and sustainable practices that can be used as examples of best practices. </w:t>
            </w:r>
          </w:p>
        </w:tc>
      </w:tr>
      <w:tr w:rsidR="000D30AB" w:rsidRPr="00225277" w14:paraId="4C0DA2D6" w14:textId="77777777">
        <w:trPr>
          <w:trHeight w:val="3522"/>
        </w:trPr>
        <w:tc>
          <w:tcPr>
            <w:tcW w:w="6029" w:type="dxa"/>
            <w:vMerge/>
            <w:shd w:val="clear" w:color="auto" w:fill="FFFFFF"/>
          </w:tcPr>
          <w:p w14:paraId="0000059C" w14:textId="77777777" w:rsidR="000D30AB" w:rsidRPr="00225277" w:rsidRDefault="000D30AB">
            <w:pPr>
              <w:pBdr>
                <w:top w:val="nil"/>
                <w:left w:val="nil"/>
                <w:bottom w:val="nil"/>
                <w:right w:val="nil"/>
                <w:between w:val="nil"/>
              </w:pBdr>
              <w:spacing w:line="276" w:lineRule="auto"/>
              <w:rPr>
                <w:sz w:val="22"/>
                <w:szCs w:val="22"/>
                <w:lang w:val="en-GB"/>
              </w:rPr>
            </w:pPr>
          </w:p>
        </w:tc>
        <w:tc>
          <w:tcPr>
            <w:tcW w:w="10202" w:type="dxa"/>
            <w:gridSpan w:val="5"/>
            <w:shd w:val="clear" w:color="auto" w:fill="A5D2ED"/>
          </w:tcPr>
          <w:p w14:paraId="0000059D" w14:textId="77777777" w:rsidR="000D30AB" w:rsidRPr="00225277" w:rsidRDefault="000D30AB">
            <w:pPr>
              <w:spacing w:line="276" w:lineRule="auto"/>
              <w:ind w:left="118" w:right="63"/>
              <w:jc w:val="both"/>
              <w:rPr>
                <w:sz w:val="22"/>
                <w:szCs w:val="22"/>
                <w:lang w:val="en-GB"/>
              </w:rPr>
            </w:pPr>
          </w:p>
          <w:p w14:paraId="0000059E" w14:textId="77777777" w:rsidR="000D30AB" w:rsidRPr="00225277" w:rsidRDefault="009873D2">
            <w:pPr>
              <w:pStyle w:val="P68B1DB1-Normal28"/>
              <w:spacing w:line="276" w:lineRule="auto"/>
              <w:ind w:left="118" w:right="63"/>
              <w:jc w:val="both"/>
              <w:rPr>
                <w:sz w:val="22"/>
                <w:szCs w:val="22"/>
                <w:lang w:val="en-GB"/>
              </w:rPr>
            </w:pPr>
            <w:r w:rsidRPr="00225277">
              <w:rPr>
                <w:lang w:val="en-GB"/>
              </w:rPr>
              <w:t xml:space="preserve">Sample Evidence </w:t>
            </w:r>
          </w:p>
          <w:p w14:paraId="0000059F" w14:textId="587458D1" w:rsidR="000D30AB" w:rsidRPr="00225277" w:rsidRDefault="009873D2">
            <w:pPr>
              <w:pStyle w:val="P68B1DB1-Normal29"/>
              <w:widowControl/>
              <w:numPr>
                <w:ilvl w:val="0"/>
                <w:numId w:val="7"/>
              </w:numPr>
              <w:spacing w:line="276" w:lineRule="auto"/>
              <w:jc w:val="both"/>
              <w:rPr>
                <w:sz w:val="22"/>
                <w:szCs w:val="22"/>
                <w:lang w:val="en-GB"/>
              </w:rPr>
            </w:pPr>
            <w:r w:rsidRPr="00225277">
              <w:rPr>
                <w:lang w:val="en-GB"/>
              </w:rPr>
              <w:t>Presence of student-centred teaching approaches in the course information packages</w:t>
            </w:r>
          </w:p>
          <w:p w14:paraId="000005A0" w14:textId="77777777" w:rsidR="000D30AB" w:rsidRPr="00225277" w:rsidRDefault="009873D2">
            <w:pPr>
              <w:pStyle w:val="P68B1DB1-Normal29"/>
              <w:widowControl/>
              <w:numPr>
                <w:ilvl w:val="0"/>
                <w:numId w:val="7"/>
              </w:numPr>
              <w:spacing w:line="276" w:lineRule="auto"/>
              <w:jc w:val="both"/>
              <w:rPr>
                <w:sz w:val="22"/>
                <w:szCs w:val="22"/>
                <w:lang w:val="en-GB"/>
              </w:rPr>
            </w:pPr>
            <w:r w:rsidRPr="00225277">
              <w:rPr>
                <w:lang w:val="en-GB"/>
              </w:rPr>
              <w:t>Principles and mechanisms related to teaching methods and material development for distance education</w:t>
            </w:r>
          </w:p>
          <w:p w14:paraId="000005A1" w14:textId="0D239E0D" w:rsidR="000D30AB" w:rsidRPr="00225277" w:rsidRDefault="009873D2">
            <w:pPr>
              <w:pStyle w:val="P68B1DB1-Normal29"/>
              <w:widowControl/>
              <w:numPr>
                <w:ilvl w:val="0"/>
                <w:numId w:val="7"/>
              </w:numPr>
              <w:spacing w:line="276" w:lineRule="auto"/>
              <w:jc w:val="both"/>
              <w:rPr>
                <w:sz w:val="22"/>
                <w:szCs w:val="22"/>
                <w:lang w:val="en-GB"/>
              </w:rPr>
            </w:pPr>
            <w:r w:rsidRPr="00225277">
              <w:rPr>
                <w:lang w:val="en-GB"/>
              </w:rPr>
              <w:t>Defined processes and practices about engaging and interactive teaching methods</w:t>
            </w:r>
          </w:p>
          <w:p w14:paraId="000005A2" w14:textId="281B3E8D" w:rsidR="000D30AB" w:rsidRPr="00225277" w:rsidRDefault="009873D2">
            <w:pPr>
              <w:pStyle w:val="P68B1DB1-Normal29"/>
              <w:widowControl/>
              <w:numPr>
                <w:ilvl w:val="0"/>
                <w:numId w:val="7"/>
              </w:numPr>
              <w:spacing w:line="276" w:lineRule="auto"/>
              <w:jc w:val="both"/>
              <w:rPr>
                <w:sz w:val="22"/>
                <w:szCs w:val="22"/>
                <w:lang w:val="en-GB"/>
              </w:rPr>
            </w:pPr>
            <w:r w:rsidRPr="00225277">
              <w:rPr>
                <w:lang w:val="en-GB"/>
              </w:rPr>
              <w:t>Practices related to the student-centred learning and teaching approach in the training of trainers program content</w:t>
            </w:r>
          </w:p>
          <w:p w14:paraId="000005A3" w14:textId="566424D5" w:rsidR="000D30AB" w:rsidRPr="00225277" w:rsidRDefault="009873D2">
            <w:pPr>
              <w:pStyle w:val="P68B1DB1-Normal29"/>
              <w:widowControl/>
              <w:numPr>
                <w:ilvl w:val="0"/>
                <w:numId w:val="7"/>
              </w:numPr>
              <w:spacing w:line="276" w:lineRule="auto"/>
              <w:jc w:val="both"/>
              <w:rPr>
                <w:sz w:val="22"/>
                <w:szCs w:val="22"/>
                <w:lang w:val="en-GB"/>
              </w:rPr>
            </w:pPr>
            <w:r w:rsidRPr="00225277">
              <w:rPr>
                <w:lang w:val="en-GB"/>
              </w:rPr>
              <w:t>Evidence for follow-up of processes and related improvement efforts</w:t>
            </w:r>
          </w:p>
          <w:p w14:paraId="000005A4" w14:textId="673A69B3" w:rsidR="000D30AB" w:rsidRPr="00225277" w:rsidRDefault="009873D2">
            <w:pPr>
              <w:pStyle w:val="P68B1DB1-Normal29"/>
              <w:widowControl/>
              <w:numPr>
                <w:ilvl w:val="0"/>
                <w:numId w:val="7"/>
              </w:numPr>
              <w:spacing w:line="276" w:lineRule="auto"/>
              <w:jc w:val="both"/>
              <w:rPr>
                <w:sz w:val="22"/>
                <w:szCs w:val="22"/>
                <w:lang w:val="en-GB"/>
              </w:rPr>
            </w:pPr>
            <w:r w:rsidRPr="00225277">
              <w:rPr>
                <w:lang w:val="en-GB"/>
              </w:rPr>
              <w:t xml:space="preserve">Evidence for the specific approaches and practices developed by the institution in line with the institutional needs along with standard practices and legislation </w:t>
            </w:r>
          </w:p>
          <w:p w14:paraId="000005A5" w14:textId="77777777" w:rsidR="000D30AB" w:rsidRPr="00225277" w:rsidRDefault="000D30AB">
            <w:pPr>
              <w:spacing w:line="276" w:lineRule="auto"/>
              <w:ind w:left="118"/>
              <w:jc w:val="both"/>
              <w:rPr>
                <w:i/>
                <w:sz w:val="22"/>
                <w:szCs w:val="22"/>
                <w:lang w:val="en-GB"/>
              </w:rPr>
            </w:pPr>
          </w:p>
        </w:tc>
      </w:tr>
    </w:tbl>
    <w:p w14:paraId="000005AA" w14:textId="77777777" w:rsidR="000D30AB" w:rsidRPr="00225277" w:rsidRDefault="000D30AB">
      <w:pPr>
        <w:rPr>
          <w:lang w:val="en-GB"/>
        </w:rPr>
      </w:pPr>
    </w:p>
    <w:p w14:paraId="000005AB" w14:textId="77777777" w:rsidR="000D30AB" w:rsidRPr="00225277" w:rsidRDefault="000D30AB">
      <w:pPr>
        <w:rPr>
          <w:lang w:val="en-GB"/>
        </w:rPr>
      </w:pPr>
    </w:p>
    <w:p w14:paraId="000005AC" w14:textId="77777777" w:rsidR="000D30AB" w:rsidRPr="00225277" w:rsidRDefault="000D30AB">
      <w:pPr>
        <w:rPr>
          <w:lang w:val="en-GB"/>
        </w:rPr>
      </w:pPr>
    </w:p>
    <w:p w14:paraId="000005AD" w14:textId="77777777" w:rsidR="000D30AB" w:rsidRPr="00225277" w:rsidRDefault="000D30AB">
      <w:pPr>
        <w:rPr>
          <w:lang w:val="en-GB"/>
        </w:rPr>
      </w:pPr>
    </w:p>
    <w:tbl>
      <w:tblPr>
        <w:tblStyle w:val="afb"/>
        <w:tblpPr w:leftFromText="141" w:rightFromText="141" w:vertAnchor="page" w:horzAnchor="margin" w:tblpXSpec="center" w:tblpY="672"/>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2410"/>
        <w:gridCol w:w="2126"/>
        <w:gridCol w:w="2127"/>
        <w:gridCol w:w="2370"/>
        <w:gridCol w:w="1883"/>
      </w:tblGrid>
      <w:tr w:rsidR="000D30AB" w:rsidRPr="00225277" w14:paraId="422CDA09" w14:textId="77777777">
        <w:trPr>
          <w:trHeight w:val="284"/>
        </w:trPr>
        <w:tc>
          <w:tcPr>
            <w:tcW w:w="16014" w:type="dxa"/>
            <w:gridSpan w:val="6"/>
            <w:shd w:val="clear" w:color="auto" w:fill="A5D2ED"/>
          </w:tcPr>
          <w:p w14:paraId="000005AE" w14:textId="290311A6" w:rsidR="000D30AB" w:rsidRPr="00225277" w:rsidRDefault="009873D2">
            <w:pPr>
              <w:pStyle w:val="b1"/>
              <w:framePr w:hSpace="0" w:wrap="auto" w:vAnchor="margin" w:hAnchor="text" w:xAlign="left" w:yAlign="inline"/>
              <w:rPr>
                <w:sz w:val="22"/>
                <w:szCs w:val="22"/>
                <w:lang w:val="en-GB"/>
              </w:rPr>
            </w:pPr>
            <w:r w:rsidRPr="00225277">
              <w:rPr>
                <w:lang w:val="en-GB"/>
              </w:rPr>
              <w:lastRenderedPageBreak/>
              <w:t>B. LEARNING AND TEACHING</w:t>
            </w:r>
          </w:p>
        </w:tc>
      </w:tr>
      <w:tr w:rsidR="000D30AB" w:rsidRPr="00225277" w14:paraId="4DB5737F" w14:textId="77777777">
        <w:trPr>
          <w:trHeight w:val="397"/>
        </w:trPr>
        <w:tc>
          <w:tcPr>
            <w:tcW w:w="16014" w:type="dxa"/>
            <w:gridSpan w:val="6"/>
            <w:shd w:val="clear" w:color="auto" w:fill="A5D2ED"/>
            <w:vAlign w:val="bottom"/>
          </w:tcPr>
          <w:p w14:paraId="000005B4" w14:textId="77777777" w:rsidR="000D30AB" w:rsidRPr="00225277" w:rsidRDefault="009873D2">
            <w:pPr>
              <w:spacing w:line="276" w:lineRule="auto"/>
              <w:rPr>
                <w:sz w:val="22"/>
                <w:szCs w:val="22"/>
                <w:lang w:val="en-GB"/>
              </w:rPr>
            </w:pPr>
            <w:r w:rsidRPr="00225277">
              <w:rPr>
                <w:b/>
                <w:lang w:val="en-GB"/>
              </w:rPr>
              <w:t>B.2. Implementation of Programs</w:t>
            </w:r>
            <w:r w:rsidRPr="00225277">
              <w:rPr>
                <w:lang w:val="en-GB"/>
              </w:rPr>
              <w:t xml:space="preserve"> (Student-Centred Learning, Teaching and Evaluation)</w:t>
            </w:r>
          </w:p>
        </w:tc>
      </w:tr>
      <w:tr w:rsidR="000D30AB" w:rsidRPr="00225277" w14:paraId="451C9C03" w14:textId="77777777">
        <w:trPr>
          <w:trHeight w:val="397"/>
        </w:trPr>
        <w:tc>
          <w:tcPr>
            <w:tcW w:w="5098" w:type="dxa"/>
            <w:shd w:val="clear" w:color="auto" w:fill="A5D2ED"/>
            <w:vAlign w:val="bottom"/>
          </w:tcPr>
          <w:p w14:paraId="000005BA" w14:textId="77777777" w:rsidR="000D30AB" w:rsidRPr="00225277" w:rsidRDefault="000D30AB">
            <w:pPr>
              <w:spacing w:line="276" w:lineRule="auto"/>
              <w:jc w:val="both"/>
              <w:rPr>
                <w:sz w:val="22"/>
                <w:szCs w:val="22"/>
                <w:lang w:val="en-GB"/>
              </w:rPr>
            </w:pPr>
          </w:p>
        </w:tc>
        <w:tc>
          <w:tcPr>
            <w:tcW w:w="2410" w:type="dxa"/>
            <w:shd w:val="clear" w:color="auto" w:fill="A5D2ED"/>
            <w:vAlign w:val="bottom"/>
          </w:tcPr>
          <w:p w14:paraId="000005BB"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2126" w:type="dxa"/>
            <w:shd w:val="clear" w:color="auto" w:fill="A5D2ED"/>
            <w:vAlign w:val="bottom"/>
          </w:tcPr>
          <w:p w14:paraId="000005BC"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2127" w:type="dxa"/>
            <w:shd w:val="clear" w:color="auto" w:fill="A5D2ED"/>
            <w:vAlign w:val="bottom"/>
          </w:tcPr>
          <w:p w14:paraId="000005BD"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2370" w:type="dxa"/>
            <w:shd w:val="clear" w:color="auto" w:fill="A5D2ED"/>
            <w:vAlign w:val="bottom"/>
          </w:tcPr>
          <w:p w14:paraId="000005BE"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883" w:type="dxa"/>
            <w:shd w:val="clear" w:color="auto" w:fill="A5D2ED"/>
            <w:vAlign w:val="bottom"/>
          </w:tcPr>
          <w:p w14:paraId="000005BF"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759A06DD" w14:textId="77777777">
        <w:trPr>
          <w:trHeight w:val="2731"/>
        </w:trPr>
        <w:tc>
          <w:tcPr>
            <w:tcW w:w="5098" w:type="dxa"/>
            <w:vMerge w:val="restart"/>
            <w:shd w:val="clear" w:color="auto" w:fill="FFFFFF"/>
          </w:tcPr>
          <w:p w14:paraId="000005C0" w14:textId="77777777" w:rsidR="000D30AB" w:rsidRPr="00225277" w:rsidRDefault="000D30AB">
            <w:pPr>
              <w:spacing w:line="276" w:lineRule="auto"/>
              <w:rPr>
                <w:sz w:val="22"/>
                <w:szCs w:val="22"/>
                <w:u w:val="single"/>
                <w:lang w:val="en-GB"/>
              </w:rPr>
            </w:pPr>
          </w:p>
          <w:p w14:paraId="000005C1" w14:textId="77777777" w:rsidR="000D30AB" w:rsidRPr="00225277" w:rsidRDefault="009873D2">
            <w:pPr>
              <w:pStyle w:val="P68B1DB1-Normal36"/>
              <w:spacing w:line="276" w:lineRule="auto"/>
              <w:rPr>
                <w:sz w:val="22"/>
                <w:szCs w:val="22"/>
                <w:lang w:val="en-GB"/>
              </w:rPr>
            </w:pPr>
            <w:r w:rsidRPr="00225277">
              <w:rPr>
                <w:lang w:val="en-GB"/>
              </w:rPr>
              <w:t xml:space="preserve">B.2.2. Measurement and evaluation </w:t>
            </w:r>
          </w:p>
          <w:p w14:paraId="000005C2" w14:textId="77777777" w:rsidR="000D30AB" w:rsidRPr="00225277" w:rsidRDefault="000D30AB">
            <w:pPr>
              <w:spacing w:line="276" w:lineRule="auto"/>
              <w:rPr>
                <w:sz w:val="22"/>
                <w:szCs w:val="22"/>
                <w:u w:val="single"/>
                <w:lang w:val="en-GB"/>
              </w:rPr>
            </w:pPr>
          </w:p>
          <w:p w14:paraId="000005C3" w14:textId="77777777" w:rsidR="000D30AB" w:rsidRPr="000B4DA1" w:rsidRDefault="009873D2">
            <w:pPr>
              <w:spacing w:line="276" w:lineRule="auto"/>
              <w:jc w:val="both"/>
              <w:rPr>
                <w:sz w:val="22"/>
                <w:szCs w:val="22"/>
                <w:lang w:val="en-GB"/>
              </w:rPr>
            </w:pPr>
            <w:r w:rsidRPr="000B4DA1">
              <w:rPr>
                <w:sz w:val="22"/>
                <w:szCs w:val="22"/>
                <w:lang w:val="en-GB"/>
              </w:rPr>
              <w:t>Student-centred measurement and evaluation are implemented based on competence and performance and the self-expression of students is facilitated as much as possible.</w:t>
            </w:r>
          </w:p>
          <w:p w14:paraId="000005C4" w14:textId="77777777" w:rsidR="000D30AB" w:rsidRPr="000B4DA1" w:rsidRDefault="009873D2">
            <w:pPr>
              <w:spacing w:line="276" w:lineRule="auto"/>
              <w:jc w:val="both"/>
              <w:rPr>
                <w:sz w:val="22"/>
                <w:szCs w:val="22"/>
                <w:lang w:val="en-GB"/>
              </w:rPr>
            </w:pPr>
            <w:r w:rsidRPr="000B4DA1">
              <w:rPr>
                <w:sz w:val="22"/>
                <w:szCs w:val="22"/>
                <w:lang w:val="en-GB"/>
              </w:rPr>
              <w:t>The continuity of measurement and evaluation is provided through methods like multiple exam possibilities and assignments, projects, and portfolios, some of which are process-based (formative). Exam methods aligned with and suitable to course objectives and education modalities (face-to-face, distance, blended) are planned and implemented. There are mechanisms for exam practices and exam security (face-to-face/online exams, exams for disadvantaged groups).</w:t>
            </w:r>
          </w:p>
          <w:p w14:paraId="000005C5" w14:textId="77777777" w:rsidR="000D30AB" w:rsidRPr="000B4DA1" w:rsidRDefault="009873D2">
            <w:pPr>
              <w:spacing w:line="276" w:lineRule="auto"/>
              <w:jc w:val="both"/>
              <w:rPr>
                <w:sz w:val="22"/>
                <w:szCs w:val="22"/>
                <w:lang w:val="en-GB"/>
              </w:rPr>
            </w:pPr>
            <w:r w:rsidRPr="000B4DA1">
              <w:rPr>
                <w:sz w:val="22"/>
                <w:szCs w:val="22"/>
                <w:lang w:val="en-GB"/>
              </w:rPr>
              <w:t xml:space="preserve">The time and </w:t>
            </w:r>
            <w:proofErr w:type="spellStart"/>
            <w:r w:rsidRPr="000B4DA1">
              <w:rPr>
                <w:sz w:val="22"/>
                <w:szCs w:val="22"/>
                <w:lang w:val="en-GB"/>
              </w:rPr>
              <w:t>rater</w:t>
            </w:r>
            <w:proofErr w:type="spellEnd"/>
            <w:r w:rsidRPr="000B4DA1">
              <w:rPr>
                <w:sz w:val="22"/>
                <w:szCs w:val="22"/>
                <w:lang w:val="en-GB"/>
              </w:rPr>
              <w:t xml:space="preserve"> reliability and validity of measurement and evaluation practices are established.  The institution improves its measurement and evaluation approaches and opportunities based on the feedback of students and teaching staff. The announcement, implementation, control, alignment with objectives of these improvements and the measures taken are examined.</w:t>
            </w:r>
          </w:p>
          <w:p w14:paraId="000005C6" w14:textId="77777777" w:rsidR="000D30AB" w:rsidRPr="00225277" w:rsidRDefault="000D30AB">
            <w:pPr>
              <w:spacing w:line="276" w:lineRule="auto"/>
              <w:jc w:val="both"/>
              <w:rPr>
                <w:sz w:val="22"/>
                <w:szCs w:val="22"/>
                <w:lang w:val="en-GB"/>
              </w:rPr>
            </w:pPr>
          </w:p>
        </w:tc>
        <w:tc>
          <w:tcPr>
            <w:tcW w:w="2410" w:type="dxa"/>
            <w:tcBorders>
              <w:bottom w:val="single" w:sz="4" w:space="0" w:color="auto"/>
            </w:tcBorders>
            <w:shd w:val="clear" w:color="auto" w:fill="E6F2FA"/>
          </w:tcPr>
          <w:p w14:paraId="000005C7" w14:textId="2629FE33" w:rsidR="000D30AB" w:rsidRPr="00225277" w:rsidRDefault="009873D2">
            <w:pPr>
              <w:spacing w:line="276" w:lineRule="auto"/>
              <w:rPr>
                <w:sz w:val="22"/>
                <w:szCs w:val="22"/>
                <w:lang w:val="en-GB"/>
              </w:rPr>
            </w:pPr>
            <w:r w:rsidRPr="00225277">
              <w:rPr>
                <w:lang w:val="en-GB"/>
              </w:rPr>
              <w:t>The programs do not have student-centred measurement and evaluation approaches.</w:t>
            </w:r>
          </w:p>
        </w:tc>
        <w:tc>
          <w:tcPr>
            <w:tcW w:w="2126" w:type="dxa"/>
            <w:tcBorders>
              <w:bottom w:val="single" w:sz="4" w:space="0" w:color="auto"/>
            </w:tcBorders>
            <w:shd w:val="clear" w:color="auto" w:fill="D2E8F6"/>
          </w:tcPr>
          <w:p w14:paraId="000005C8" w14:textId="77777777" w:rsidR="000D30AB" w:rsidRPr="00225277" w:rsidRDefault="009873D2">
            <w:pPr>
              <w:spacing w:line="276" w:lineRule="auto"/>
              <w:rPr>
                <w:sz w:val="22"/>
                <w:szCs w:val="22"/>
                <w:lang w:val="en-GB"/>
              </w:rPr>
            </w:pPr>
            <w:r w:rsidRPr="00225277">
              <w:rPr>
                <w:lang w:val="en-GB"/>
              </w:rPr>
              <w:t>There are principles, rules and plans about student-centred measurement and evaluation.</w:t>
            </w:r>
          </w:p>
        </w:tc>
        <w:tc>
          <w:tcPr>
            <w:tcW w:w="2127" w:type="dxa"/>
            <w:tcBorders>
              <w:bottom w:val="single" w:sz="4" w:space="0" w:color="auto"/>
            </w:tcBorders>
            <w:shd w:val="clear" w:color="auto" w:fill="B9DCF1"/>
          </w:tcPr>
          <w:p w14:paraId="000005C9" w14:textId="77777777" w:rsidR="000D30AB" w:rsidRPr="00225277" w:rsidRDefault="009873D2">
            <w:pPr>
              <w:spacing w:line="276" w:lineRule="auto"/>
              <w:rPr>
                <w:sz w:val="22"/>
                <w:szCs w:val="22"/>
                <w:lang w:val="en-GB"/>
              </w:rPr>
            </w:pPr>
            <w:r w:rsidRPr="00225277">
              <w:rPr>
                <w:lang w:val="en-GB"/>
              </w:rPr>
              <w:t>There are diversified student-centred measurement and evaluation practices throughout the entire programs.</w:t>
            </w:r>
          </w:p>
        </w:tc>
        <w:tc>
          <w:tcPr>
            <w:tcW w:w="2370" w:type="dxa"/>
            <w:tcBorders>
              <w:bottom w:val="single" w:sz="4" w:space="0" w:color="auto"/>
            </w:tcBorders>
            <w:shd w:val="clear" w:color="auto" w:fill="8CC7EC"/>
          </w:tcPr>
          <w:p w14:paraId="000005CA" w14:textId="3F419EB9" w:rsidR="000D30AB" w:rsidRPr="00225277" w:rsidRDefault="00C106A8">
            <w:pPr>
              <w:spacing w:line="276" w:lineRule="auto"/>
              <w:rPr>
                <w:sz w:val="22"/>
                <w:szCs w:val="22"/>
                <w:lang w:val="en-GB"/>
              </w:rPr>
            </w:pPr>
            <w:r w:rsidRPr="00225277">
              <w:rPr>
                <w:lang w:val="en-GB"/>
              </w:rPr>
              <w:t>Student-centred measurement and evaluation practices are monitored and improved with the involvement of relevant internal stakeholders.</w:t>
            </w:r>
          </w:p>
        </w:tc>
        <w:tc>
          <w:tcPr>
            <w:tcW w:w="1883" w:type="dxa"/>
            <w:tcBorders>
              <w:bottom w:val="single" w:sz="4" w:space="0" w:color="auto"/>
            </w:tcBorders>
            <w:shd w:val="clear" w:color="auto" w:fill="5DB1E5"/>
          </w:tcPr>
          <w:p w14:paraId="000005CB" w14:textId="77777777" w:rsidR="000D30AB" w:rsidRPr="00225277" w:rsidRDefault="009873D2">
            <w:pPr>
              <w:spacing w:line="276" w:lineRule="auto"/>
              <w:rPr>
                <w:sz w:val="22"/>
                <w:szCs w:val="22"/>
                <w:lang w:val="en-GB"/>
              </w:rPr>
            </w:pPr>
            <w:r w:rsidRPr="00225277">
              <w:rPr>
                <w:lang w:val="en-GB"/>
              </w:rPr>
              <w:t xml:space="preserve">There are internalized, systematic and sustainable practices that can be used as examples of best practices. </w:t>
            </w:r>
          </w:p>
        </w:tc>
      </w:tr>
      <w:tr w:rsidR="000D30AB" w:rsidRPr="00225277" w14:paraId="2F5CAF5D" w14:textId="77777777">
        <w:trPr>
          <w:trHeight w:val="4175"/>
        </w:trPr>
        <w:tc>
          <w:tcPr>
            <w:tcW w:w="5098" w:type="dxa"/>
            <w:vMerge/>
            <w:shd w:val="clear" w:color="auto" w:fill="FFFFFF"/>
          </w:tcPr>
          <w:p w14:paraId="000005CC" w14:textId="77777777" w:rsidR="000D30AB" w:rsidRPr="00225277" w:rsidRDefault="000D30AB">
            <w:pPr>
              <w:pBdr>
                <w:top w:val="nil"/>
                <w:left w:val="nil"/>
                <w:bottom w:val="nil"/>
                <w:right w:val="nil"/>
                <w:between w:val="nil"/>
              </w:pBdr>
              <w:spacing w:line="276" w:lineRule="auto"/>
              <w:rPr>
                <w:sz w:val="22"/>
                <w:szCs w:val="22"/>
                <w:lang w:val="en-GB"/>
              </w:rPr>
            </w:pPr>
          </w:p>
        </w:tc>
        <w:tc>
          <w:tcPr>
            <w:tcW w:w="10916" w:type="dxa"/>
            <w:gridSpan w:val="5"/>
            <w:tcBorders>
              <w:top w:val="nil"/>
            </w:tcBorders>
            <w:shd w:val="clear" w:color="auto" w:fill="A5D2ED"/>
          </w:tcPr>
          <w:p w14:paraId="709CF36F" w14:textId="77777777" w:rsidR="000D30AB" w:rsidRPr="00225277" w:rsidRDefault="000D30AB">
            <w:pPr>
              <w:spacing w:line="276" w:lineRule="auto"/>
              <w:ind w:right="63"/>
              <w:jc w:val="both"/>
              <w:rPr>
                <w:b/>
                <w:i/>
                <w:sz w:val="22"/>
                <w:szCs w:val="22"/>
                <w:lang w:val="en-GB"/>
              </w:rPr>
            </w:pPr>
          </w:p>
          <w:p w14:paraId="000005CE" w14:textId="2E543C60" w:rsidR="000D30AB" w:rsidRPr="00225277" w:rsidRDefault="009873D2">
            <w:pPr>
              <w:pStyle w:val="P68B1DB1-Normal28"/>
              <w:spacing w:line="276" w:lineRule="auto"/>
              <w:ind w:right="63"/>
              <w:jc w:val="both"/>
              <w:rPr>
                <w:sz w:val="22"/>
                <w:szCs w:val="22"/>
                <w:lang w:val="en-GB"/>
              </w:rPr>
            </w:pPr>
            <w:r w:rsidRPr="00225277">
              <w:rPr>
                <w:lang w:val="en-GB"/>
              </w:rPr>
              <w:t xml:space="preserve">Sample Evidence </w:t>
            </w:r>
          </w:p>
          <w:p w14:paraId="000005CF" w14:textId="501E4AF6" w:rsidR="000D30AB" w:rsidRPr="00225277" w:rsidRDefault="009873D2">
            <w:pPr>
              <w:pStyle w:val="P68B1DB1-Normal29"/>
              <w:widowControl/>
              <w:numPr>
                <w:ilvl w:val="0"/>
                <w:numId w:val="7"/>
              </w:numPr>
              <w:spacing w:line="276" w:lineRule="auto"/>
              <w:jc w:val="both"/>
              <w:rPr>
                <w:sz w:val="22"/>
                <w:szCs w:val="22"/>
                <w:lang w:val="en-GB"/>
              </w:rPr>
            </w:pPr>
            <w:r w:rsidRPr="00225277">
              <w:rPr>
                <w:lang w:val="en-GB"/>
              </w:rPr>
              <w:t>Planning documents, organisational structures and job descriptions that include student-centred measurement and evaluation approaches</w:t>
            </w:r>
          </w:p>
          <w:p w14:paraId="000005D2" w14:textId="5204B382" w:rsidR="000D30AB" w:rsidRPr="00225277" w:rsidRDefault="009873D2">
            <w:pPr>
              <w:pStyle w:val="P68B1DB1-Normal29"/>
              <w:widowControl/>
              <w:numPr>
                <w:ilvl w:val="0"/>
                <w:numId w:val="7"/>
              </w:numPr>
              <w:spacing w:line="276" w:lineRule="auto"/>
              <w:jc w:val="both"/>
              <w:rPr>
                <w:sz w:val="22"/>
                <w:szCs w:val="22"/>
                <w:lang w:val="en-GB"/>
              </w:rPr>
            </w:pPr>
            <w:r w:rsidRPr="00225277">
              <w:rPr>
                <w:lang w:val="en-GB"/>
              </w:rPr>
              <w:t>Practice examples regarding the diversity of assessment and evaluation in programs</w:t>
            </w:r>
          </w:p>
          <w:p w14:paraId="000005D3" w14:textId="7DF8AFB8" w:rsidR="000D30AB" w:rsidRPr="000B4DA1" w:rsidRDefault="009873D2">
            <w:pPr>
              <w:pStyle w:val="P68B1DB1-Normal29"/>
              <w:widowControl/>
              <w:numPr>
                <w:ilvl w:val="0"/>
                <w:numId w:val="7"/>
              </w:numPr>
              <w:spacing w:line="276" w:lineRule="auto"/>
              <w:jc w:val="both"/>
              <w:rPr>
                <w:sz w:val="22"/>
                <w:szCs w:val="22"/>
                <w:lang w:val="en-GB"/>
              </w:rPr>
            </w:pPr>
            <w:r w:rsidRPr="00225277">
              <w:rPr>
                <w:lang w:val="en-GB"/>
              </w:rPr>
              <w:t xml:space="preserve">Exam </w:t>
            </w:r>
            <w:r w:rsidRPr="000B4DA1">
              <w:rPr>
                <w:sz w:val="22"/>
                <w:szCs w:val="22"/>
                <w:lang w:val="en-GB"/>
              </w:rPr>
              <w:t>specimens (of different measurement tools included in the program) used in the face-to-face/distance/blended courses</w:t>
            </w:r>
          </w:p>
          <w:p w14:paraId="000005D4" w14:textId="47F63208" w:rsidR="000D30AB" w:rsidRPr="000B4DA1" w:rsidRDefault="009873D2">
            <w:pPr>
              <w:pStyle w:val="P68B1DB1-Normal29"/>
              <w:widowControl/>
              <w:numPr>
                <w:ilvl w:val="0"/>
                <w:numId w:val="7"/>
              </w:numPr>
              <w:spacing w:line="276" w:lineRule="auto"/>
              <w:jc w:val="both"/>
              <w:rPr>
                <w:sz w:val="22"/>
                <w:szCs w:val="22"/>
                <w:lang w:val="en-GB"/>
              </w:rPr>
            </w:pPr>
            <w:r w:rsidRPr="000B4DA1">
              <w:rPr>
                <w:sz w:val="22"/>
                <w:szCs w:val="22"/>
                <w:lang w:val="en-GB"/>
              </w:rPr>
              <w:t>Course information package specimens demonstrating that the measurement and evaluation practices are related to the course objectives and program competencies, and that they are based on student workload*</w:t>
            </w:r>
          </w:p>
          <w:p w14:paraId="000005D5" w14:textId="1A950D82" w:rsidR="000D30AB" w:rsidRPr="000B4DA1" w:rsidRDefault="009873D2">
            <w:pPr>
              <w:pStyle w:val="P68B1DB1-Normal29"/>
              <w:widowControl/>
              <w:numPr>
                <w:ilvl w:val="0"/>
                <w:numId w:val="7"/>
              </w:numPr>
              <w:spacing w:line="276" w:lineRule="auto"/>
              <w:jc w:val="both"/>
              <w:rPr>
                <w:sz w:val="22"/>
                <w:szCs w:val="22"/>
                <w:lang w:val="en-GB"/>
              </w:rPr>
            </w:pPr>
            <w:r w:rsidRPr="000B4DA1">
              <w:rPr>
                <w:sz w:val="22"/>
                <w:szCs w:val="22"/>
                <w:lang w:val="en-GB"/>
              </w:rPr>
              <w:t>Mechanisms related to specific measurement modalities like exams for disadvantaged groups and online exams</w:t>
            </w:r>
          </w:p>
          <w:p w14:paraId="000005D6" w14:textId="23AC8A3E" w:rsidR="000D30AB" w:rsidRPr="000B4DA1" w:rsidRDefault="009873D2">
            <w:pPr>
              <w:pStyle w:val="P68B1DB1-Normal29"/>
              <w:widowControl/>
              <w:numPr>
                <w:ilvl w:val="0"/>
                <w:numId w:val="7"/>
              </w:numPr>
              <w:spacing w:line="276" w:lineRule="auto"/>
              <w:jc w:val="both"/>
              <w:rPr>
                <w:sz w:val="22"/>
                <w:szCs w:val="22"/>
                <w:lang w:val="en-GB"/>
              </w:rPr>
            </w:pPr>
            <w:r w:rsidRPr="000B4DA1">
              <w:rPr>
                <w:sz w:val="22"/>
                <w:szCs w:val="22"/>
                <w:lang w:val="en-GB"/>
              </w:rPr>
              <w:t>Exam security mechanisms</w:t>
            </w:r>
          </w:p>
          <w:p w14:paraId="000005D8" w14:textId="0F1640DE" w:rsidR="000D30AB" w:rsidRPr="000B4DA1" w:rsidRDefault="009873D2">
            <w:pPr>
              <w:pStyle w:val="P68B1DB1-Normal29"/>
              <w:widowControl/>
              <w:numPr>
                <w:ilvl w:val="0"/>
                <w:numId w:val="7"/>
              </w:numPr>
              <w:spacing w:line="276" w:lineRule="auto"/>
              <w:jc w:val="both"/>
              <w:rPr>
                <w:sz w:val="22"/>
                <w:szCs w:val="22"/>
                <w:lang w:val="en-GB"/>
              </w:rPr>
            </w:pPr>
            <w:r w:rsidRPr="000B4DA1">
              <w:rPr>
                <w:sz w:val="22"/>
                <w:szCs w:val="22"/>
                <w:lang w:val="en-GB"/>
              </w:rPr>
              <w:t>Evidence showing that improvements are made based on the follow-up process and with the involvement of stakeholders</w:t>
            </w:r>
          </w:p>
          <w:p w14:paraId="000005D9" w14:textId="3A610FB0" w:rsidR="000D30AB" w:rsidRPr="000B4DA1" w:rsidRDefault="009873D2">
            <w:pPr>
              <w:pStyle w:val="P68B1DB1-Normal29"/>
              <w:widowControl/>
              <w:numPr>
                <w:ilvl w:val="0"/>
                <w:numId w:val="7"/>
              </w:numPr>
              <w:spacing w:line="276" w:lineRule="auto"/>
              <w:jc w:val="both"/>
              <w:rPr>
                <w:sz w:val="22"/>
                <w:szCs w:val="22"/>
                <w:lang w:val="en-GB"/>
              </w:rPr>
            </w:pPr>
            <w:r w:rsidRPr="000B4DA1">
              <w:rPr>
                <w:sz w:val="22"/>
                <w:szCs w:val="22"/>
                <w:lang w:val="en-GB"/>
              </w:rPr>
              <w:t xml:space="preserve">Evidence for the specific approaches and practices developed by the institution in line with the institutional needs along with standard practices and legislation </w:t>
            </w:r>
          </w:p>
          <w:p w14:paraId="000005DA" w14:textId="77777777" w:rsidR="000D30AB" w:rsidRPr="000B4DA1" w:rsidRDefault="009873D2">
            <w:pPr>
              <w:pStyle w:val="P68B1DB1-Normal31"/>
              <w:spacing w:line="276" w:lineRule="auto"/>
              <w:ind w:left="425"/>
              <w:rPr>
                <w:sz w:val="22"/>
                <w:szCs w:val="22"/>
                <w:lang w:val="en-GB"/>
              </w:rPr>
            </w:pPr>
            <w:r w:rsidRPr="000B4DA1">
              <w:rPr>
                <w:sz w:val="22"/>
                <w:szCs w:val="22"/>
                <w:lang w:val="en-GB"/>
              </w:rPr>
              <w:t xml:space="preserve">         </w:t>
            </w:r>
          </w:p>
          <w:p w14:paraId="000005DB" w14:textId="77777777" w:rsidR="000D30AB" w:rsidRPr="00225277" w:rsidRDefault="009873D2">
            <w:pPr>
              <w:pStyle w:val="P68B1DB1-Normal31"/>
              <w:spacing w:line="276" w:lineRule="auto"/>
              <w:ind w:left="425"/>
              <w:rPr>
                <w:sz w:val="22"/>
                <w:szCs w:val="22"/>
                <w:lang w:val="en-GB"/>
              </w:rPr>
            </w:pPr>
            <w:r w:rsidRPr="000B4DA1">
              <w:rPr>
                <w:sz w:val="22"/>
                <w:szCs w:val="22"/>
                <w:lang w:val="en-GB"/>
              </w:rPr>
              <w:t xml:space="preserve">         *Should bear the key principles of the 2015 ECTS User Guide.</w:t>
            </w:r>
            <w:r w:rsidRPr="00225277">
              <w:rPr>
                <w:lang w:val="en-GB"/>
              </w:rPr>
              <w:t xml:space="preserve">               </w:t>
            </w:r>
          </w:p>
        </w:tc>
      </w:tr>
    </w:tbl>
    <w:p w14:paraId="000005E0" w14:textId="77777777" w:rsidR="000D30AB" w:rsidRPr="00225277" w:rsidRDefault="000D30AB">
      <w:pPr>
        <w:rPr>
          <w:lang w:val="en-GB"/>
        </w:rPr>
      </w:pPr>
    </w:p>
    <w:p w14:paraId="000005E1" w14:textId="77777777" w:rsidR="000D30AB" w:rsidRPr="00225277" w:rsidRDefault="000D30AB">
      <w:pPr>
        <w:rPr>
          <w:lang w:val="en-GB"/>
        </w:rPr>
      </w:pPr>
    </w:p>
    <w:tbl>
      <w:tblPr>
        <w:tblStyle w:val="afc"/>
        <w:tblpPr w:leftFromText="141" w:rightFromText="141" w:vertAnchor="page" w:horzAnchor="margin" w:tblpXSpec="center" w:tblpY="721"/>
        <w:tblW w:w="160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6"/>
        <w:gridCol w:w="2139"/>
        <w:gridCol w:w="2139"/>
        <w:gridCol w:w="2003"/>
        <w:gridCol w:w="2139"/>
        <w:gridCol w:w="1934"/>
      </w:tblGrid>
      <w:tr w:rsidR="000D30AB" w:rsidRPr="00225277" w14:paraId="11C04B3E" w14:textId="77777777">
        <w:trPr>
          <w:trHeight w:val="430"/>
        </w:trPr>
        <w:tc>
          <w:tcPr>
            <w:tcW w:w="16030" w:type="dxa"/>
            <w:gridSpan w:val="6"/>
            <w:shd w:val="clear" w:color="auto" w:fill="A5D2ED"/>
          </w:tcPr>
          <w:p w14:paraId="000005E3" w14:textId="48813938" w:rsidR="000D30AB" w:rsidRPr="00225277" w:rsidRDefault="009873D2">
            <w:pPr>
              <w:pStyle w:val="b1"/>
              <w:framePr w:hSpace="0" w:wrap="auto" w:vAnchor="margin" w:hAnchor="text" w:xAlign="left" w:yAlign="inline"/>
              <w:rPr>
                <w:lang w:val="en-GB"/>
              </w:rPr>
            </w:pPr>
            <w:r w:rsidRPr="00225277">
              <w:rPr>
                <w:lang w:val="en-GB"/>
              </w:rPr>
              <w:lastRenderedPageBreak/>
              <w:t>B. LEARNING AND TEACHING</w:t>
            </w:r>
          </w:p>
        </w:tc>
      </w:tr>
      <w:tr w:rsidR="000D30AB" w:rsidRPr="00225277" w14:paraId="191355CE" w14:textId="77777777">
        <w:trPr>
          <w:trHeight w:val="301"/>
        </w:trPr>
        <w:tc>
          <w:tcPr>
            <w:tcW w:w="16030" w:type="dxa"/>
            <w:gridSpan w:val="6"/>
            <w:shd w:val="clear" w:color="auto" w:fill="A5D2ED"/>
          </w:tcPr>
          <w:p w14:paraId="000005E9" w14:textId="77777777" w:rsidR="000D30AB" w:rsidRPr="00225277" w:rsidRDefault="009873D2">
            <w:pPr>
              <w:spacing w:line="276" w:lineRule="auto"/>
              <w:jc w:val="both"/>
              <w:rPr>
                <w:sz w:val="22"/>
                <w:szCs w:val="22"/>
                <w:lang w:val="en-GB"/>
              </w:rPr>
            </w:pPr>
            <w:r w:rsidRPr="00225277">
              <w:rPr>
                <w:b/>
                <w:lang w:val="en-GB"/>
              </w:rPr>
              <w:t>B.2. Implementation of Programs</w:t>
            </w:r>
            <w:r w:rsidRPr="00225277">
              <w:rPr>
                <w:lang w:val="en-GB"/>
              </w:rPr>
              <w:t xml:space="preserve"> (Student-Centred Learning, Teaching and Evaluation)</w:t>
            </w:r>
          </w:p>
          <w:p w14:paraId="000005EA" w14:textId="77777777" w:rsidR="000D30AB" w:rsidRPr="00225277" w:rsidRDefault="000D30AB">
            <w:pPr>
              <w:spacing w:line="276" w:lineRule="auto"/>
              <w:jc w:val="both"/>
              <w:rPr>
                <w:sz w:val="22"/>
                <w:szCs w:val="22"/>
                <w:lang w:val="en-GB"/>
              </w:rPr>
            </w:pPr>
          </w:p>
        </w:tc>
      </w:tr>
      <w:tr w:rsidR="000D30AB" w:rsidRPr="00225277" w14:paraId="15CF6FDE" w14:textId="77777777">
        <w:trPr>
          <w:trHeight w:val="355"/>
        </w:trPr>
        <w:tc>
          <w:tcPr>
            <w:tcW w:w="5676" w:type="dxa"/>
            <w:shd w:val="clear" w:color="auto" w:fill="A5D2ED"/>
            <w:vAlign w:val="bottom"/>
          </w:tcPr>
          <w:p w14:paraId="000005F0" w14:textId="77777777" w:rsidR="000D30AB" w:rsidRPr="00225277" w:rsidRDefault="000D30AB">
            <w:pPr>
              <w:tabs>
                <w:tab w:val="center" w:pos="2792"/>
              </w:tabs>
              <w:spacing w:line="276" w:lineRule="auto"/>
              <w:rPr>
                <w:sz w:val="22"/>
                <w:szCs w:val="22"/>
                <w:lang w:val="en-GB"/>
              </w:rPr>
            </w:pPr>
          </w:p>
        </w:tc>
        <w:tc>
          <w:tcPr>
            <w:tcW w:w="2139" w:type="dxa"/>
            <w:shd w:val="clear" w:color="auto" w:fill="A5D2ED"/>
            <w:vAlign w:val="bottom"/>
          </w:tcPr>
          <w:p w14:paraId="000005F1"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2139" w:type="dxa"/>
            <w:shd w:val="clear" w:color="auto" w:fill="A5D2ED"/>
            <w:vAlign w:val="bottom"/>
          </w:tcPr>
          <w:p w14:paraId="000005F2"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2003" w:type="dxa"/>
            <w:shd w:val="clear" w:color="auto" w:fill="A5D2ED"/>
            <w:vAlign w:val="bottom"/>
          </w:tcPr>
          <w:p w14:paraId="000005F3"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2139" w:type="dxa"/>
            <w:shd w:val="clear" w:color="auto" w:fill="A5D2ED"/>
            <w:vAlign w:val="bottom"/>
          </w:tcPr>
          <w:p w14:paraId="000005F4"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934" w:type="dxa"/>
            <w:shd w:val="clear" w:color="auto" w:fill="A5D2ED"/>
            <w:vAlign w:val="bottom"/>
          </w:tcPr>
          <w:p w14:paraId="000005F5"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52035BAF" w14:textId="77777777">
        <w:trPr>
          <w:trHeight w:val="2976"/>
        </w:trPr>
        <w:tc>
          <w:tcPr>
            <w:tcW w:w="5676" w:type="dxa"/>
            <w:vMerge w:val="restart"/>
            <w:shd w:val="clear" w:color="auto" w:fill="FFFFFF"/>
          </w:tcPr>
          <w:p w14:paraId="000005F6" w14:textId="77777777" w:rsidR="000D30AB" w:rsidRPr="00225277" w:rsidRDefault="000D30AB">
            <w:pPr>
              <w:spacing w:line="276" w:lineRule="auto"/>
              <w:rPr>
                <w:sz w:val="22"/>
                <w:szCs w:val="22"/>
                <w:lang w:val="en-GB"/>
              </w:rPr>
            </w:pPr>
          </w:p>
          <w:p w14:paraId="000005F7" w14:textId="77777777" w:rsidR="000D30AB" w:rsidRPr="00225277" w:rsidRDefault="009873D2">
            <w:pPr>
              <w:pStyle w:val="P68B1DB1-Normal36"/>
              <w:spacing w:line="276" w:lineRule="auto"/>
              <w:jc w:val="both"/>
              <w:rPr>
                <w:sz w:val="22"/>
                <w:szCs w:val="22"/>
                <w:lang w:val="en-GB"/>
              </w:rPr>
            </w:pPr>
            <w:r w:rsidRPr="00225277">
              <w:rPr>
                <w:lang w:val="en-GB"/>
              </w:rPr>
              <w:t xml:space="preserve">B.2.3. Student admission and the recognition and crediting of prior learning* </w:t>
            </w:r>
          </w:p>
          <w:p w14:paraId="000005F8" w14:textId="77777777" w:rsidR="000D30AB" w:rsidRPr="00225277" w:rsidRDefault="000D30AB">
            <w:pPr>
              <w:spacing w:line="276" w:lineRule="auto"/>
              <w:rPr>
                <w:sz w:val="22"/>
                <w:szCs w:val="22"/>
                <w:lang w:val="en-GB"/>
              </w:rPr>
            </w:pPr>
          </w:p>
          <w:p w14:paraId="000005F9" w14:textId="77777777" w:rsidR="000D30AB" w:rsidRPr="00225277" w:rsidRDefault="009873D2">
            <w:pPr>
              <w:spacing w:line="276" w:lineRule="auto"/>
              <w:jc w:val="both"/>
              <w:rPr>
                <w:sz w:val="22"/>
                <w:szCs w:val="22"/>
                <w:lang w:val="en-GB"/>
              </w:rPr>
            </w:pPr>
            <w:r w:rsidRPr="00225277">
              <w:rPr>
                <w:lang w:val="en-GB"/>
              </w:rPr>
              <w:t xml:space="preserve">The principles and rules for student admission (including the students admitted through ways other than those coming with central placement) are defined and announced. These principles and rules are consistent, and the practices are transparent. Document requests like diplomas, certificates and similar documents are tracked meticulously. </w:t>
            </w:r>
          </w:p>
          <w:p w14:paraId="000005FA" w14:textId="77777777" w:rsidR="000D30AB" w:rsidRPr="00225277" w:rsidRDefault="009873D2">
            <w:pPr>
              <w:spacing w:line="276" w:lineRule="auto"/>
              <w:jc w:val="both"/>
              <w:rPr>
                <w:sz w:val="22"/>
                <w:szCs w:val="22"/>
                <w:lang w:val="en-GB"/>
              </w:rPr>
            </w:pPr>
            <w:r w:rsidRPr="00225277">
              <w:rPr>
                <w:lang w:val="en-GB"/>
              </w:rPr>
              <w:t xml:space="preserve">Prior learning (face-to-face, public, distance/blended education, knowledge and skills obtained through informal learning) is recognized and credited.  There is mobility support parallel to the internationalization policy, practices encouraging and facilitating students as well as practices preventing credit loss during mobility. </w:t>
            </w:r>
          </w:p>
          <w:p w14:paraId="000005FB" w14:textId="77777777" w:rsidR="000D30AB" w:rsidRPr="00225277" w:rsidRDefault="000D30AB">
            <w:pPr>
              <w:spacing w:line="276" w:lineRule="auto"/>
              <w:jc w:val="both"/>
              <w:rPr>
                <w:sz w:val="22"/>
                <w:szCs w:val="22"/>
                <w:lang w:val="en-GB"/>
              </w:rPr>
            </w:pPr>
          </w:p>
        </w:tc>
        <w:tc>
          <w:tcPr>
            <w:tcW w:w="2139" w:type="dxa"/>
            <w:shd w:val="clear" w:color="auto" w:fill="E6F2FA"/>
          </w:tcPr>
          <w:p w14:paraId="000005FC" w14:textId="77777777" w:rsidR="000D30AB" w:rsidRPr="00225277" w:rsidRDefault="009873D2">
            <w:pPr>
              <w:spacing w:line="276" w:lineRule="auto"/>
              <w:rPr>
                <w:sz w:val="22"/>
                <w:szCs w:val="22"/>
                <w:lang w:val="en-GB"/>
              </w:rPr>
            </w:pPr>
            <w:r w:rsidRPr="00225277">
              <w:rPr>
                <w:lang w:val="en-GB"/>
              </w:rPr>
              <w:t>The institution does not have defined processes for student admission and the recognition and crediting of prior learning.</w:t>
            </w:r>
          </w:p>
        </w:tc>
        <w:tc>
          <w:tcPr>
            <w:tcW w:w="2139" w:type="dxa"/>
            <w:shd w:val="clear" w:color="auto" w:fill="D2E8F6"/>
          </w:tcPr>
          <w:p w14:paraId="000005FD" w14:textId="77777777" w:rsidR="000D30AB" w:rsidRPr="00225277" w:rsidRDefault="009873D2">
            <w:pPr>
              <w:spacing w:line="276" w:lineRule="auto"/>
              <w:rPr>
                <w:sz w:val="22"/>
                <w:szCs w:val="22"/>
                <w:lang w:val="en-GB"/>
              </w:rPr>
            </w:pPr>
            <w:r w:rsidRPr="00225277">
              <w:rPr>
                <w:lang w:val="en-GB"/>
              </w:rPr>
              <w:t>The institution has principles, rules and related plans about student admission and the recognition and crediting of prior learning.</w:t>
            </w:r>
          </w:p>
          <w:p w14:paraId="000005FE" w14:textId="77777777" w:rsidR="000D30AB" w:rsidRPr="00225277" w:rsidRDefault="000D30AB">
            <w:pPr>
              <w:spacing w:line="276" w:lineRule="auto"/>
              <w:rPr>
                <w:sz w:val="22"/>
                <w:szCs w:val="22"/>
                <w:lang w:val="en-GB"/>
              </w:rPr>
            </w:pPr>
          </w:p>
        </w:tc>
        <w:tc>
          <w:tcPr>
            <w:tcW w:w="2003" w:type="dxa"/>
            <w:shd w:val="clear" w:color="auto" w:fill="B9DCF1"/>
          </w:tcPr>
          <w:p w14:paraId="000005FF" w14:textId="77777777" w:rsidR="000D30AB" w:rsidRPr="00225277" w:rsidRDefault="009873D2">
            <w:pPr>
              <w:spacing w:before="40"/>
              <w:rPr>
                <w:color w:val="1F3763"/>
                <w:sz w:val="22"/>
                <w:szCs w:val="22"/>
                <w:lang w:val="en-GB"/>
              </w:rPr>
            </w:pPr>
            <w:bookmarkStart w:id="27" w:name="_heading=h.2bn6wsx" w:colFirst="0" w:colLast="0"/>
            <w:bookmarkEnd w:id="27"/>
            <w:r w:rsidRPr="00225277">
              <w:rPr>
                <w:lang w:val="en-GB"/>
              </w:rPr>
              <w:t>There are practices based on plans regarding student admission and the recognition and crediting of prior learning throughout the entire institution.</w:t>
            </w:r>
          </w:p>
        </w:tc>
        <w:tc>
          <w:tcPr>
            <w:tcW w:w="2139" w:type="dxa"/>
            <w:shd w:val="clear" w:color="auto" w:fill="8CC7EC"/>
          </w:tcPr>
          <w:p w14:paraId="00000600" w14:textId="77777777" w:rsidR="000D30AB" w:rsidRPr="00225277" w:rsidRDefault="009873D2">
            <w:pPr>
              <w:spacing w:line="276" w:lineRule="auto"/>
              <w:rPr>
                <w:sz w:val="22"/>
                <w:szCs w:val="22"/>
                <w:lang w:val="en-GB"/>
              </w:rPr>
            </w:pPr>
            <w:r w:rsidRPr="00225277">
              <w:rPr>
                <w:lang w:val="en-GB"/>
              </w:rPr>
              <w:t xml:space="preserve">Student admission and the recognition and accrediting of prior learning processes are monitored and improved, and updates are declared. </w:t>
            </w:r>
          </w:p>
        </w:tc>
        <w:tc>
          <w:tcPr>
            <w:tcW w:w="1934" w:type="dxa"/>
            <w:shd w:val="clear" w:color="auto" w:fill="5DB1E5"/>
          </w:tcPr>
          <w:p w14:paraId="00000601" w14:textId="77777777" w:rsidR="000D30AB" w:rsidRPr="00225277" w:rsidRDefault="009873D2">
            <w:pPr>
              <w:spacing w:line="276" w:lineRule="auto"/>
              <w:rPr>
                <w:sz w:val="22"/>
                <w:szCs w:val="22"/>
                <w:lang w:val="en-GB"/>
              </w:rPr>
            </w:pPr>
            <w:r w:rsidRPr="00225277">
              <w:rPr>
                <w:lang w:val="en-GB"/>
              </w:rPr>
              <w:t xml:space="preserve">There are internalized, systematic and sustainable practices that can be used as examples of best practices. </w:t>
            </w:r>
          </w:p>
        </w:tc>
      </w:tr>
      <w:tr w:rsidR="000D30AB" w:rsidRPr="00225277" w14:paraId="65E11FB7" w14:textId="77777777">
        <w:trPr>
          <w:trHeight w:val="3733"/>
        </w:trPr>
        <w:tc>
          <w:tcPr>
            <w:tcW w:w="5676" w:type="dxa"/>
            <w:vMerge/>
            <w:shd w:val="clear" w:color="auto" w:fill="FFFFFF"/>
          </w:tcPr>
          <w:p w14:paraId="00000602" w14:textId="77777777" w:rsidR="000D30AB" w:rsidRPr="00225277" w:rsidRDefault="000D30AB">
            <w:pPr>
              <w:pBdr>
                <w:top w:val="nil"/>
                <w:left w:val="nil"/>
                <w:bottom w:val="nil"/>
                <w:right w:val="nil"/>
                <w:between w:val="nil"/>
              </w:pBdr>
              <w:spacing w:line="276" w:lineRule="auto"/>
              <w:rPr>
                <w:sz w:val="22"/>
                <w:szCs w:val="22"/>
                <w:lang w:val="en-GB"/>
              </w:rPr>
            </w:pPr>
          </w:p>
        </w:tc>
        <w:tc>
          <w:tcPr>
            <w:tcW w:w="10354" w:type="dxa"/>
            <w:gridSpan w:val="5"/>
            <w:shd w:val="clear" w:color="auto" w:fill="A5D2ED"/>
          </w:tcPr>
          <w:p w14:paraId="00000603" w14:textId="77777777" w:rsidR="000D30AB" w:rsidRPr="00225277" w:rsidRDefault="000D30AB">
            <w:pPr>
              <w:spacing w:line="276" w:lineRule="auto"/>
              <w:ind w:left="118" w:right="63"/>
              <w:jc w:val="both"/>
              <w:rPr>
                <w:sz w:val="22"/>
                <w:szCs w:val="22"/>
                <w:lang w:val="en-GB"/>
              </w:rPr>
            </w:pPr>
          </w:p>
          <w:p w14:paraId="00000604" w14:textId="77777777" w:rsidR="000D30AB" w:rsidRPr="00225277" w:rsidRDefault="009873D2">
            <w:pPr>
              <w:pStyle w:val="P68B1DB1-Normal28"/>
              <w:spacing w:line="276" w:lineRule="auto"/>
              <w:ind w:left="118" w:right="63"/>
              <w:jc w:val="both"/>
              <w:rPr>
                <w:sz w:val="22"/>
                <w:szCs w:val="22"/>
                <w:lang w:val="en-GB"/>
              </w:rPr>
            </w:pPr>
            <w:r w:rsidRPr="00225277">
              <w:rPr>
                <w:lang w:val="en-GB"/>
              </w:rPr>
              <w:t xml:space="preserve">Sample Evidence </w:t>
            </w:r>
          </w:p>
          <w:p w14:paraId="00000605" w14:textId="77777777" w:rsidR="000D30AB" w:rsidRPr="00225277" w:rsidRDefault="009873D2">
            <w:pPr>
              <w:pStyle w:val="P68B1DB1-Normal29"/>
              <w:widowControl/>
              <w:numPr>
                <w:ilvl w:val="0"/>
                <w:numId w:val="8"/>
              </w:numPr>
              <w:spacing w:line="276" w:lineRule="auto"/>
              <w:jc w:val="both"/>
              <w:rPr>
                <w:sz w:val="22"/>
                <w:szCs w:val="22"/>
                <w:lang w:val="en-GB"/>
              </w:rPr>
            </w:pPr>
            <w:r w:rsidRPr="00225277">
              <w:rPr>
                <w:lang w:val="en-GB"/>
              </w:rPr>
              <w:t>Principles and rules regarding student admission and recognition and crediting of prior learning</w:t>
            </w:r>
          </w:p>
          <w:p w14:paraId="00000606" w14:textId="77777777" w:rsidR="000D30AB" w:rsidRPr="00225277" w:rsidRDefault="009873D2">
            <w:pPr>
              <w:pStyle w:val="P68B1DB1-Normal29"/>
              <w:widowControl/>
              <w:numPr>
                <w:ilvl w:val="0"/>
                <w:numId w:val="8"/>
              </w:numPr>
              <w:spacing w:line="276" w:lineRule="auto"/>
              <w:jc w:val="both"/>
              <w:rPr>
                <w:sz w:val="22"/>
                <w:szCs w:val="22"/>
                <w:lang w:val="en-GB"/>
              </w:rPr>
            </w:pPr>
            <w:r w:rsidRPr="00225277">
              <w:rPr>
                <w:lang w:val="en-GB"/>
              </w:rPr>
              <w:t>Documents showing that student workload-based credits are used in the recognition of prior learning</w:t>
            </w:r>
          </w:p>
          <w:p w14:paraId="00000607" w14:textId="77777777" w:rsidR="000D30AB" w:rsidRPr="00225277" w:rsidRDefault="009873D2">
            <w:pPr>
              <w:pStyle w:val="P68B1DB1-Normal29"/>
              <w:widowControl/>
              <w:numPr>
                <w:ilvl w:val="0"/>
                <w:numId w:val="8"/>
              </w:numPr>
              <w:spacing w:line="276" w:lineRule="auto"/>
              <w:jc w:val="both"/>
              <w:rPr>
                <w:sz w:val="22"/>
                <w:szCs w:val="22"/>
                <w:lang w:val="en-GB"/>
              </w:rPr>
            </w:pPr>
            <w:r w:rsidRPr="00225277">
              <w:rPr>
                <w:lang w:val="en-GB"/>
              </w:rPr>
              <w:t>Evidence showing the practices’ continuity and coherence with the defined processes</w:t>
            </w:r>
          </w:p>
          <w:p w14:paraId="00000608" w14:textId="77777777" w:rsidR="000D30AB" w:rsidRPr="00225277" w:rsidRDefault="009873D2">
            <w:pPr>
              <w:pStyle w:val="P68B1DB1-Normal29"/>
              <w:widowControl/>
              <w:numPr>
                <w:ilvl w:val="0"/>
                <w:numId w:val="8"/>
              </w:numPr>
              <w:spacing w:line="276" w:lineRule="auto"/>
              <w:jc w:val="both"/>
              <w:rPr>
                <w:sz w:val="22"/>
                <w:szCs w:val="22"/>
                <w:lang w:val="en-GB"/>
              </w:rPr>
            </w:pPr>
            <w:r w:rsidRPr="00225277">
              <w:rPr>
                <w:lang w:val="en-GB"/>
              </w:rPr>
              <w:t>Mechanisms to inform stakeholders</w:t>
            </w:r>
          </w:p>
          <w:p w14:paraId="00000609" w14:textId="2460675C" w:rsidR="000D30AB" w:rsidRPr="00225277" w:rsidRDefault="009873D2">
            <w:pPr>
              <w:pStyle w:val="P68B1DB1-Normal29"/>
              <w:widowControl/>
              <w:numPr>
                <w:ilvl w:val="0"/>
                <w:numId w:val="8"/>
              </w:numPr>
              <w:spacing w:line="276" w:lineRule="auto"/>
              <w:jc w:val="both"/>
              <w:rPr>
                <w:sz w:val="22"/>
                <w:szCs w:val="22"/>
                <w:lang w:val="en-GB"/>
              </w:rPr>
            </w:pPr>
            <w:r w:rsidRPr="00225277">
              <w:rPr>
                <w:lang w:val="en-GB"/>
              </w:rPr>
              <w:t xml:space="preserve">Evidence for the specific approaches and practices developed by the institution in line with the institutional needs along with standard practices and legislation </w:t>
            </w:r>
          </w:p>
          <w:p w14:paraId="0000060A" w14:textId="77777777" w:rsidR="000D30AB" w:rsidRPr="00225277" w:rsidRDefault="000D30AB">
            <w:pPr>
              <w:spacing w:line="276" w:lineRule="auto"/>
              <w:ind w:left="785"/>
              <w:rPr>
                <w:i/>
                <w:sz w:val="22"/>
                <w:szCs w:val="22"/>
                <w:lang w:val="en-GB"/>
              </w:rPr>
            </w:pPr>
          </w:p>
          <w:p w14:paraId="0000060B" w14:textId="77777777" w:rsidR="000D30AB" w:rsidRPr="00225277" w:rsidRDefault="009873D2">
            <w:pPr>
              <w:pStyle w:val="P68B1DB1-Normal31"/>
              <w:spacing w:line="276" w:lineRule="auto"/>
              <w:ind w:left="425"/>
              <w:rPr>
                <w:sz w:val="22"/>
                <w:szCs w:val="22"/>
                <w:lang w:val="en-GB"/>
              </w:rPr>
            </w:pPr>
            <w:r w:rsidRPr="00225277">
              <w:rPr>
                <w:lang w:val="en-GB"/>
              </w:rPr>
              <w:t xml:space="preserve">*Should bear the key principles of the 2015 ECTS User Guide.               </w:t>
            </w:r>
          </w:p>
        </w:tc>
      </w:tr>
    </w:tbl>
    <w:p w14:paraId="00000610" w14:textId="77777777" w:rsidR="000D30AB" w:rsidRPr="00225277" w:rsidRDefault="000D30AB">
      <w:pPr>
        <w:rPr>
          <w:lang w:val="en-GB"/>
        </w:rPr>
      </w:pPr>
    </w:p>
    <w:p w14:paraId="00000611" w14:textId="77777777" w:rsidR="000D30AB" w:rsidRPr="00225277" w:rsidRDefault="009873D2">
      <w:pPr>
        <w:rPr>
          <w:lang w:val="en-GB"/>
        </w:rPr>
      </w:pPr>
      <w:r w:rsidRPr="00225277">
        <w:rPr>
          <w:lang w:val="en-GB"/>
        </w:rPr>
        <w:br w:type="page"/>
      </w:r>
    </w:p>
    <w:tbl>
      <w:tblPr>
        <w:tblStyle w:val="afd"/>
        <w:tblpPr w:leftFromText="141" w:rightFromText="141" w:vertAnchor="page" w:horzAnchor="margin" w:tblpXSpec="center" w:tblpY="671"/>
        <w:tblW w:w="160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4"/>
        <w:gridCol w:w="2268"/>
        <w:gridCol w:w="1985"/>
        <w:gridCol w:w="2126"/>
        <w:gridCol w:w="2065"/>
        <w:gridCol w:w="1905"/>
      </w:tblGrid>
      <w:tr w:rsidR="000D30AB" w:rsidRPr="00225277" w14:paraId="088A92D7" w14:textId="77777777">
        <w:trPr>
          <w:trHeight w:val="284"/>
        </w:trPr>
        <w:tc>
          <w:tcPr>
            <w:tcW w:w="16014" w:type="dxa"/>
            <w:gridSpan w:val="6"/>
            <w:shd w:val="clear" w:color="auto" w:fill="A5D2ED"/>
          </w:tcPr>
          <w:p w14:paraId="00000612" w14:textId="72E9567F" w:rsidR="000D30AB" w:rsidRPr="00225277" w:rsidRDefault="009873D2">
            <w:pPr>
              <w:pStyle w:val="b1"/>
              <w:framePr w:hSpace="0" w:wrap="auto" w:vAnchor="margin" w:hAnchor="text" w:xAlign="left" w:yAlign="inline"/>
              <w:rPr>
                <w:color w:val="FFFFFF"/>
                <w:sz w:val="22"/>
                <w:szCs w:val="22"/>
                <w:lang w:val="en-GB"/>
              </w:rPr>
            </w:pPr>
            <w:r w:rsidRPr="00225277">
              <w:rPr>
                <w:lang w:val="en-GB"/>
              </w:rPr>
              <w:lastRenderedPageBreak/>
              <w:t>B. LEARNING AND TEACHING</w:t>
            </w:r>
          </w:p>
        </w:tc>
      </w:tr>
      <w:tr w:rsidR="000D30AB" w:rsidRPr="00225277" w14:paraId="472FF009" w14:textId="77777777">
        <w:trPr>
          <w:trHeight w:val="397"/>
        </w:trPr>
        <w:tc>
          <w:tcPr>
            <w:tcW w:w="16014" w:type="dxa"/>
            <w:gridSpan w:val="6"/>
            <w:shd w:val="clear" w:color="auto" w:fill="A5D2ED"/>
            <w:vAlign w:val="bottom"/>
          </w:tcPr>
          <w:p w14:paraId="00000618" w14:textId="77777777" w:rsidR="000D30AB" w:rsidRPr="00225277" w:rsidRDefault="009873D2">
            <w:pPr>
              <w:spacing w:line="276" w:lineRule="auto"/>
              <w:jc w:val="both"/>
              <w:rPr>
                <w:sz w:val="22"/>
                <w:szCs w:val="22"/>
                <w:lang w:val="en-GB"/>
              </w:rPr>
            </w:pPr>
            <w:r w:rsidRPr="00225277">
              <w:rPr>
                <w:b/>
                <w:lang w:val="en-GB"/>
              </w:rPr>
              <w:t>B.2. Implementation of Programs</w:t>
            </w:r>
            <w:r w:rsidRPr="00225277">
              <w:rPr>
                <w:lang w:val="en-GB"/>
              </w:rPr>
              <w:t xml:space="preserve"> (Student-Centred Learning, Teaching and Evaluation)</w:t>
            </w:r>
          </w:p>
          <w:p w14:paraId="00000619" w14:textId="77777777" w:rsidR="000D30AB" w:rsidRPr="00225277" w:rsidRDefault="000D30AB">
            <w:pPr>
              <w:spacing w:line="276" w:lineRule="auto"/>
              <w:jc w:val="center"/>
              <w:rPr>
                <w:sz w:val="22"/>
                <w:szCs w:val="22"/>
                <w:lang w:val="en-GB"/>
              </w:rPr>
            </w:pPr>
          </w:p>
        </w:tc>
      </w:tr>
      <w:tr w:rsidR="000D30AB" w:rsidRPr="00225277" w14:paraId="15187060" w14:textId="77777777">
        <w:trPr>
          <w:trHeight w:val="397"/>
        </w:trPr>
        <w:tc>
          <w:tcPr>
            <w:tcW w:w="5665" w:type="dxa"/>
            <w:shd w:val="clear" w:color="auto" w:fill="A5D2ED"/>
            <w:vAlign w:val="bottom"/>
          </w:tcPr>
          <w:p w14:paraId="0000061F" w14:textId="77777777" w:rsidR="000D30AB" w:rsidRPr="00225277" w:rsidRDefault="000D30AB">
            <w:pPr>
              <w:spacing w:line="276" w:lineRule="auto"/>
              <w:jc w:val="both"/>
              <w:rPr>
                <w:sz w:val="22"/>
                <w:szCs w:val="22"/>
                <w:lang w:val="en-GB"/>
              </w:rPr>
            </w:pPr>
          </w:p>
        </w:tc>
        <w:tc>
          <w:tcPr>
            <w:tcW w:w="2268" w:type="dxa"/>
            <w:shd w:val="clear" w:color="auto" w:fill="A5D2ED"/>
            <w:vAlign w:val="bottom"/>
          </w:tcPr>
          <w:p w14:paraId="00000620"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1985" w:type="dxa"/>
            <w:shd w:val="clear" w:color="auto" w:fill="A5D2ED"/>
            <w:vAlign w:val="bottom"/>
          </w:tcPr>
          <w:p w14:paraId="00000621"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2126" w:type="dxa"/>
            <w:shd w:val="clear" w:color="auto" w:fill="A5D2ED"/>
            <w:vAlign w:val="bottom"/>
          </w:tcPr>
          <w:p w14:paraId="00000622"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2065" w:type="dxa"/>
            <w:shd w:val="clear" w:color="auto" w:fill="A5D2ED"/>
            <w:vAlign w:val="bottom"/>
          </w:tcPr>
          <w:p w14:paraId="00000623"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905" w:type="dxa"/>
            <w:shd w:val="clear" w:color="auto" w:fill="A5D2ED"/>
            <w:vAlign w:val="bottom"/>
          </w:tcPr>
          <w:p w14:paraId="00000624"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659BC3F3" w14:textId="77777777">
        <w:trPr>
          <w:trHeight w:val="3058"/>
        </w:trPr>
        <w:tc>
          <w:tcPr>
            <w:tcW w:w="5665" w:type="dxa"/>
            <w:vMerge w:val="restart"/>
            <w:shd w:val="clear" w:color="auto" w:fill="FFFFFF"/>
          </w:tcPr>
          <w:p w14:paraId="00000625" w14:textId="77777777" w:rsidR="000D30AB" w:rsidRPr="00225277" w:rsidRDefault="000D30AB">
            <w:pPr>
              <w:spacing w:line="276" w:lineRule="auto"/>
              <w:rPr>
                <w:sz w:val="22"/>
                <w:szCs w:val="22"/>
                <w:lang w:val="en-GB"/>
              </w:rPr>
            </w:pPr>
          </w:p>
          <w:p w14:paraId="00000626" w14:textId="77777777" w:rsidR="000D30AB" w:rsidRPr="00225277" w:rsidRDefault="009873D2">
            <w:pPr>
              <w:pStyle w:val="P68B1DB1-Normal36"/>
              <w:spacing w:line="276" w:lineRule="auto"/>
              <w:jc w:val="both"/>
              <w:rPr>
                <w:sz w:val="22"/>
                <w:szCs w:val="22"/>
                <w:lang w:val="en-GB"/>
              </w:rPr>
            </w:pPr>
            <w:r w:rsidRPr="00225277">
              <w:rPr>
                <w:lang w:val="en-GB"/>
              </w:rPr>
              <w:t>B.2.4. The certification of qualifications and the diploma</w:t>
            </w:r>
          </w:p>
          <w:p w14:paraId="00000627" w14:textId="77777777" w:rsidR="000D30AB" w:rsidRPr="00225277" w:rsidRDefault="000D30AB">
            <w:pPr>
              <w:spacing w:line="276" w:lineRule="auto"/>
              <w:rPr>
                <w:sz w:val="22"/>
                <w:szCs w:val="22"/>
                <w:u w:val="single"/>
                <w:lang w:val="en-GB"/>
              </w:rPr>
            </w:pPr>
          </w:p>
          <w:p w14:paraId="00000628" w14:textId="77777777" w:rsidR="000D30AB" w:rsidRPr="00225277" w:rsidRDefault="009873D2">
            <w:pPr>
              <w:spacing w:line="276" w:lineRule="auto"/>
              <w:jc w:val="both"/>
              <w:rPr>
                <w:sz w:val="22"/>
                <w:szCs w:val="22"/>
                <w:lang w:val="en-GB"/>
              </w:rPr>
            </w:pPr>
            <w:r w:rsidRPr="00225277">
              <w:rPr>
                <w:lang w:val="en-GB"/>
              </w:rPr>
              <w:t>Approval of qualifications, conditions for graduation, and graduation decision-making processes are defined in a clear, understandable, comprehensive, and consistent manner and are shared with the public. Certification and diploma procedures are carried out and monitored in line with this defined process and necessary precautions are taken.</w:t>
            </w:r>
          </w:p>
          <w:p w14:paraId="00000629" w14:textId="77777777" w:rsidR="000D30AB" w:rsidRPr="00225277" w:rsidRDefault="000D30AB">
            <w:pPr>
              <w:spacing w:line="276" w:lineRule="auto"/>
              <w:rPr>
                <w:sz w:val="22"/>
                <w:szCs w:val="22"/>
                <w:lang w:val="en-GB"/>
              </w:rPr>
            </w:pPr>
          </w:p>
        </w:tc>
        <w:tc>
          <w:tcPr>
            <w:tcW w:w="2268" w:type="dxa"/>
            <w:shd w:val="clear" w:color="auto" w:fill="E6F2FA"/>
          </w:tcPr>
          <w:p w14:paraId="0000062A" w14:textId="77777777" w:rsidR="000D30AB" w:rsidRPr="000B4DA1" w:rsidRDefault="009873D2">
            <w:pPr>
              <w:spacing w:line="276" w:lineRule="auto"/>
              <w:rPr>
                <w:sz w:val="22"/>
                <w:szCs w:val="22"/>
                <w:lang w:val="en-GB"/>
              </w:rPr>
            </w:pPr>
            <w:r w:rsidRPr="000B4DA1">
              <w:rPr>
                <w:sz w:val="22"/>
                <w:szCs w:val="22"/>
                <w:lang w:val="en-GB"/>
              </w:rPr>
              <w:t>The institution does not have defined processes for diploma approval and the certification of other qualifications.</w:t>
            </w:r>
          </w:p>
        </w:tc>
        <w:tc>
          <w:tcPr>
            <w:tcW w:w="1985" w:type="dxa"/>
            <w:shd w:val="clear" w:color="auto" w:fill="D2E8F6"/>
          </w:tcPr>
          <w:p w14:paraId="0000062B" w14:textId="77777777" w:rsidR="000D30AB" w:rsidRPr="000B4DA1" w:rsidRDefault="009873D2">
            <w:pPr>
              <w:spacing w:line="276" w:lineRule="auto"/>
              <w:rPr>
                <w:sz w:val="22"/>
                <w:szCs w:val="22"/>
                <w:lang w:val="en-GB"/>
              </w:rPr>
            </w:pPr>
            <w:r w:rsidRPr="000B4DA1">
              <w:rPr>
                <w:sz w:val="22"/>
                <w:szCs w:val="22"/>
                <w:lang w:val="en-GB"/>
              </w:rPr>
              <w:t>The institution has comprehensive, consistent and announced principles, rules, and processes about diploma approval and the certification of other qualifications.</w:t>
            </w:r>
          </w:p>
        </w:tc>
        <w:tc>
          <w:tcPr>
            <w:tcW w:w="2126" w:type="dxa"/>
            <w:shd w:val="clear" w:color="auto" w:fill="B9DCF1"/>
          </w:tcPr>
          <w:p w14:paraId="0000062C" w14:textId="77777777" w:rsidR="000D30AB" w:rsidRPr="000B4DA1" w:rsidRDefault="009873D2">
            <w:pPr>
              <w:spacing w:line="276" w:lineRule="auto"/>
              <w:rPr>
                <w:sz w:val="22"/>
                <w:szCs w:val="22"/>
                <w:lang w:val="en-GB"/>
              </w:rPr>
            </w:pPr>
            <w:r w:rsidRPr="000B4DA1">
              <w:rPr>
                <w:sz w:val="22"/>
                <w:szCs w:val="22"/>
                <w:lang w:val="en-GB"/>
              </w:rPr>
              <w:t xml:space="preserve">Practices regarding diploma approval and certification of other qualifications are adopted throughout the entire institution. </w:t>
            </w:r>
          </w:p>
          <w:p w14:paraId="0000062D" w14:textId="77777777" w:rsidR="000D30AB" w:rsidRPr="000B4DA1" w:rsidRDefault="000D30AB">
            <w:pPr>
              <w:spacing w:line="276" w:lineRule="auto"/>
              <w:rPr>
                <w:sz w:val="22"/>
                <w:szCs w:val="22"/>
                <w:lang w:val="en-GB"/>
              </w:rPr>
            </w:pPr>
          </w:p>
        </w:tc>
        <w:tc>
          <w:tcPr>
            <w:tcW w:w="2065" w:type="dxa"/>
            <w:shd w:val="clear" w:color="auto" w:fill="8CC7EC"/>
          </w:tcPr>
          <w:p w14:paraId="0000062E" w14:textId="77777777" w:rsidR="000D30AB" w:rsidRPr="000B4DA1" w:rsidRDefault="009873D2">
            <w:pPr>
              <w:spacing w:line="276" w:lineRule="auto"/>
              <w:rPr>
                <w:sz w:val="22"/>
                <w:szCs w:val="22"/>
                <w:lang w:val="en-GB"/>
              </w:rPr>
            </w:pPr>
            <w:r w:rsidRPr="000B4DA1">
              <w:rPr>
                <w:sz w:val="22"/>
                <w:szCs w:val="22"/>
                <w:lang w:val="en-GB"/>
              </w:rPr>
              <w:t xml:space="preserve">Practices are monitored and defined processes are improved. </w:t>
            </w:r>
          </w:p>
          <w:p w14:paraId="0000062F" w14:textId="77777777" w:rsidR="000D30AB" w:rsidRPr="000B4DA1" w:rsidRDefault="000D30AB">
            <w:pPr>
              <w:spacing w:line="276" w:lineRule="auto"/>
              <w:rPr>
                <w:sz w:val="22"/>
                <w:szCs w:val="22"/>
                <w:lang w:val="en-GB"/>
              </w:rPr>
            </w:pPr>
          </w:p>
        </w:tc>
        <w:tc>
          <w:tcPr>
            <w:tcW w:w="1905" w:type="dxa"/>
            <w:shd w:val="clear" w:color="auto" w:fill="5DB1E5"/>
          </w:tcPr>
          <w:p w14:paraId="00000630" w14:textId="77777777" w:rsidR="000D30AB" w:rsidRPr="000B4DA1" w:rsidRDefault="009873D2">
            <w:pPr>
              <w:spacing w:line="276" w:lineRule="auto"/>
              <w:rPr>
                <w:sz w:val="22"/>
                <w:szCs w:val="22"/>
                <w:lang w:val="en-GB"/>
              </w:rPr>
            </w:pPr>
            <w:r w:rsidRPr="000B4DA1">
              <w:rPr>
                <w:sz w:val="22"/>
                <w:szCs w:val="22"/>
                <w:lang w:val="en-GB"/>
              </w:rPr>
              <w:t xml:space="preserve">There are internalized, systematic and sustainable practices that can be used as examples of best practices. </w:t>
            </w:r>
          </w:p>
        </w:tc>
      </w:tr>
      <w:tr w:rsidR="000D30AB" w:rsidRPr="00225277" w14:paraId="23B94082" w14:textId="77777777">
        <w:trPr>
          <w:trHeight w:val="4175"/>
        </w:trPr>
        <w:tc>
          <w:tcPr>
            <w:tcW w:w="5665" w:type="dxa"/>
            <w:vMerge/>
            <w:shd w:val="clear" w:color="auto" w:fill="FFFFFF"/>
          </w:tcPr>
          <w:p w14:paraId="00000631" w14:textId="77777777" w:rsidR="000D30AB" w:rsidRPr="00225277" w:rsidRDefault="000D30AB">
            <w:pPr>
              <w:pBdr>
                <w:top w:val="nil"/>
                <w:left w:val="nil"/>
                <w:bottom w:val="nil"/>
                <w:right w:val="nil"/>
                <w:between w:val="nil"/>
              </w:pBdr>
              <w:spacing w:line="276" w:lineRule="auto"/>
              <w:rPr>
                <w:sz w:val="22"/>
                <w:szCs w:val="22"/>
                <w:lang w:val="en-GB"/>
              </w:rPr>
            </w:pPr>
          </w:p>
        </w:tc>
        <w:tc>
          <w:tcPr>
            <w:tcW w:w="10349" w:type="dxa"/>
            <w:gridSpan w:val="5"/>
            <w:shd w:val="clear" w:color="auto" w:fill="A5D2ED"/>
          </w:tcPr>
          <w:p w14:paraId="00000632" w14:textId="77777777" w:rsidR="000D30AB" w:rsidRPr="00225277" w:rsidRDefault="000D30AB">
            <w:pPr>
              <w:spacing w:line="276" w:lineRule="auto"/>
              <w:ind w:left="118" w:right="63"/>
              <w:jc w:val="both"/>
              <w:rPr>
                <w:sz w:val="22"/>
                <w:szCs w:val="22"/>
                <w:lang w:val="en-GB"/>
              </w:rPr>
            </w:pPr>
          </w:p>
          <w:p w14:paraId="00000633" w14:textId="77777777" w:rsidR="000D30AB" w:rsidRPr="00225277" w:rsidRDefault="009873D2">
            <w:pPr>
              <w:pStyle w:val="P68B1DB1-Normal28"/>
              <w:spacing w:line="276" w:lineRule="auto"/>
              <w:ind w:left="118" w:right="63"/>
              <w:jc w:val="both"/>
              <w:rPr>
                <w:sz w:val="22"/>
                <w:szCs w:val="22"/>
                <w:lang w:val="en-GB"/>
              </w:rPr>
            </w:pPr>
            <w:r w:rsidRPr="00225277">
              <w:rPr>
                <w:lang w:val="en-GB"/>
              </w:rPr>
              <w:t xml:space="preserve">Sample Evidence </w:t>
            </w:r>
          </w:p>
          <w:p w14:paraId="00000634" w14:textId="77777777" w:rsidR="000D30AB" w:rsidRPr="00225277" w:rsidRDefault="009873D2">
            <w:pPr>
              <w:pStyle w:val="P68B1DB1-Normal29"/>
              <w:widowControl/>
              <w:numPr>
                <w:ilvl w:val="0"/>
                <w:numId w:val="5"/>
              </w:numPr>
              <w:spacing w:line="276" w:lineRule="auto"/>
              <w:jc w:val="both"/>
              <w:rPr>
                <w:sz w:val="22"/>
                <w:szCs w:val="22"/>
                <w:lang w:val="en-GB"/>
              </w:rPr>
            </w:pPr>
            <w:r w:rsidRPr="00225277">
              <w:rPr>
                <w:lang w:val="en-GB"/>
              </w:rPr>
              <w:t>Defined processes and current practices about following up the academic and career development of students, the diploma approval, and the certification of qualifications</w:t>
            </w:r>
          </w:p>
          <w:p w14:paraId="00000635" w14:textId="77777777" w:rsidR="000D30AB" w:rsidRPr="00225277" w:rsidRDefault="009873D2">
            <w:pPr>
              <w:pStyle w:val="P68B1DB1-Normal29"/>
              <w:widowControl/>
              <w:numPr>
                <w:ilvl w:val="0"/>
                <w:numId w:val="5"/>
              </w:numPr>
              <w:spacing w:line="276" w:lineRule="auto"/>
              <w:jc w:val="both"/>
              <w:rPr>
                <w:sz w:val="22"/>
                <w:szCs w:val="22"/>
                <w:lang w:val="en-GB"/>
              </w:rPr>
            </w:pPr>
            <w:r w:rsidRPr="00225277">
              <w:rPr>
                <w:lang w:val="en-GB"/>
              </w:rPr>
              <w:t>Criteria employed in student admissions other than centrally placed student groups, such as the entrance exam for international students (YOS) placements, transfers, and admissions in double major (DMP) or minor programs</w:t>
            </w:r>
          </w:p>
          <w:p w14:paraId="00000636" w14:textId="77777777" w:rsidR="000D30AB" w:rsidRPr="00225277" w:rsidRDefault="009873D2">
            <w:pPr>
              <w:pStyle w:val="P68B1DB1-Normal29"/>
              <w:widowControl/>
              <w:numPr>
                <w:ilvl w:val="0"/>
                <w:numId w:val="5"/>
              </w:numPr>
              <w:spacing w:line="276" w:lineRule="auto"/>
              <w:jc w:val="both"/>
              <w:rPr>
                <w:sz w:val="22"/>
                <w:szCs w:val="22"/>
                <w:lang w:val="en-GB"/>
              </w:rPr>
            </w:pPr>
            <w:r w:rsidRPr="00225277">
              <w:rPr>
                <w:lang w:val="en-GB"/>
              </w:rPr>
              <w:t>Documents showing that student workload-based credits are recognized in exchange programs without any requirement of extra work*</w:t>
            </w:r>
          </w:p>
          <w:p w14:paraId="00000637" w14:textId="011BD8FF" w:rsidR="000D30AB" w:rsidRPr="00225277" w:rsidRDefault="009873D2">
            <w:pPr>
              <w:pStyle w:val="P68B1DB1-Normal29"/>
              <w:widowControl/>
              <w:numPr>
                <w:ilvl w:val="0"/>
                <w:numId w:val="5"/>
              </w:numPr>
              <w:spacing w:line="276" w:lineRule="auto"/>
              <w:jc w:val="both"/>
              <w:rPr>
                <w:sz w:val="22"/>
                <w:szCs w:val="22"/>
                <w:lang w:val="en-GB"/>
              </w:rPr>
            </w:pPr>
            <w:r w:rsidRPr="00225277">
              <w:rPr>
                <w:lang w:val="en-GB"/>
              </w:rPr>
              <w:t xml:space="preserve">Evidence for the specific approaches and practices developed by the institution in line with the institutional needs along with standard practices and legislation </w:t>
            </w:r>
          </w:p>
          <w:p w14:paraId="00000638" w14:textId="77777777" w:rsidR="000D30AB" w:rsidRPr="00225277" w:rsidRDefault="000D30AB">
            <w:pPr>
              <w:spacing w:line="276" w:lineRule="auto"/>
              <w:ind w:left="118"/>
              <w:jc w:val="both"/>
              <w:rPr>
                <w:i/>
                <w:color w:val="FF0000"/>
                <w:sz w:val="22"/>
                <w:szCs w:val="22"/>
                <w:lang w:val="en-GB"/>
              </w:rPr>
            </w:pPr>
          </w:p>
          <w:p w14:paraId="00000639" w14:textId="77777777" w:rsidR="000D30AB" w:rsidRPr="00225277" w:rsidRDefault="009873D2">
            <w:pPr>
              <w:pStyle w:val="P68B1DB1-Normal31"/>
              <w:spacing w:line="276" w:lineRule="auto"/>
              <w:ind w:left="118"/>
              <w:jc w:val="both"/>
              <w:rPr>
                <w:sz w:val="22"/>
                <w:szCs w:val="22"/>
                <w:lang w:val="en-GB"/>
              </w:rPr>
            </w:pPr>
            <w:r w:rsidRPr="00225277">
              <w:rPr>
                <w:lang w:val="en-GB"/>
              </w:rPr>
              <w:t xml:space="preserve">                *Should bear the key principles of the 2015 ECTS User Guide.                                     </w:t>
            </w:r>
          </w:p>
        </w:tc>
      </w:tr>
    </w:tbl>
    <w:p w14:paraId="0000063E" w14:textId="77777777" w:rsidR="000D30AB" w:rsidRPr="00225277" w:rsidRDefault="000D30AB">
      <w:pPr>
        <w:rPr>
          <w:lang w:val="en-GB"/>
        </w:rPr>
      </w:pPr>
    </w:p>
    <w:p w14:paraId="0000063F" w14:textId="77777777" w:rsidR="000D30AB" w:rsidRPr="00225277" w:rsidRDefault="009873D2">
      <w:pPr>
        <w:rPr>
          <w:lang w:val="en-GB"/>
        </w:rPr>
      </w:pPr>
      <w:r w:rsidRPr="00225277">
        <w:rPr>
          <w:lang w:val="en-GB"/>
        </w:rPr>
        <w:br w:type="page"/>
      </w:r>
    </w:p>
    <w:tbl>
      <w:tblPr>
        <w:tblStyle w:val="afe"/>
        <w:tblpPr w:leftFromText="141" w:rightFromText="141" w:vertAnchor="page" w:horzAnchor="margin" w:tblpXSpec="center" w:tblpY="721"/>
        <w:tblW w:w="16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2"/>
        <w:gridCol w:w="1869"/>
        <w:gridCol w:w="2560"/>
        <w:gridCol w:w="2449"/>
        <w:gridCol w:w="1913"/>
        <w:gridCol w:w="1792"/>
      </w:tblGrid>
      <w:tr w:rsidR="000D30AB" w:rsidRPr="00225277" w14:paraId="14EC7F0A" w14:textId="77777777">
        <w:trPr>
          <w:trHeight w:val="152"/>
        </w:trPr>
        <w:tc>
          <w:tcPr>
            <w:tcW w:w="16175" w:type="dxa"/>
            <w:gridSpan w:val="6"/>
            <w:shd w:val="clear" w:color="auto" w:fill="A5D2ED"/>
          </w:tcPr>
          <w:p w14:paraId="00000640" w14:textId="1074C4A5" w:rsidR="000D30AB" w:rsidRPr="00225277" w:rsidRDefault="009873D2">
            <w:pPr>
              <w:pStyle w:val="b1"/>
              <w:framePr w:hSpace="0" w:wrap="auto" w:vAnchor="margin" w:hAnchor="text" w:xAlign="left" w:yAlign="inline"/>
              <w:rPr>
                <w:color w:val="FFFFFF"/>
                <w:sz w:val="22"/>
                <w:szCs w:val="22"/>
                <w:lang w:val="en-GB"/>
              </w:rPr>
            </w:pPr>
            <w:r w:rsidRPr="00225277">
              <w:rPr>
                <w:lang w:val="en-GB"/>
              </w:rPr>
              <w:lastRenderedPageBreak/>
              <w:t>B. LEARNING AND TEACHING</w:t>
            </w:r>
          </w:p>
        </w:tc>
      </w:tr>
      <w:tr w:rsidR="000D30AB" w:rsidRPr="00225277" w14:paraId="4FD264DE" w14:textId="77777777">
        <w:trPr>
          <w:trHeight w:val="415"/>
        </w:trPr>
        <w:tc>
          <w:tcPr>
            <w:tcW w:w="16175" w:type="dxa"/>
            <w:gridSpan w:val="6"/>
            <w:shd w:val="clear" w:color="auto" w:fill="A5D2ED"/>
          </w:tcPr>
          <w:p w14:paraId="00000646" w14:textId="77777777" w:rsidR="000D30AB" w:rsidRPr="00225277" w:rsidRDefault="009873D2">
            <w:pPr>
              <w:pStyle w:val="P68B1DB1-Normal26"/>
              <w:spacing w:line="276" w:lineRule="auto"/>
              <w:jc w:val="both"/>
              <w:rPr>
                <w:sz w:val="22"/>
                <w:szCs w:val="22"/>
                <w:lang w:val="en-GB"/>
              </w:rPr>
            </w:pPr>
            <w:r w:rsidRPr="00225277">
              <w:rPr>
                <w:lang w:val="en-GB"/>
              </w:rPr>
              <w:t>B.3.  Learning Resources and Academic Support Services</w:t>
            </w:r>
          </w:p>
          <w:p w14:paraId="00000647" w14:textId="77777777" w:rsidR="000D30AB" w:rsidRPr="00225277" w:rsidRDefault="009873D2">
            <w:pPr>
              <w:spacing w:line="276" w:lineRule="auto"/>
              <w:jc w:val="both"/>
              <w:rPr>
                <w:sz w:val="22"/>
                <w:szCs w:val="22"/>
                <w:lang w:val="en-GB"/>
              </w:rPr>
            </w:pPr>
            <w:r w:rsidRPr="00225277">
              <w:rPr>
                <w:lang w:val="en-GB"/>
              </w:rPr>
              <w:t xml:space="preserve">The institution should have the necessary resources, infrastructure and environment to implement its learning and teaching activities and achieve its aim of qualified alumni competencies and should ensure that the learning opportunities are sufficient and accessible for all students. The institution should provide assistance services for the academic development and career planning of students.  </w:t>
            </w:r>
          </w:p>
        </w:tc>
      </w:tr>
      <w:tr w:rsidR="000D30AB" w:rsidRPr="00225277" w14:paraId="5574885E" w14:textId="77777777">
        <w:trPr>
          <w:trHeight w:val="39"/>
        </w:trPr>
        <w:tc>
          <w:tcPr>
            <w:tcW w:w="5592" w:type="dxa"/>
            <w:shd w:val="clear" w:color="auto" w:fill="A5D2ED"/>
            <w:vAlign w:val="bottom"/>
          </w:tcPr>
          <w:p w14:paraId="0000064D" w14:textId="77777777" w:rsidR="000D30AB" w:rsidRPr="00225277" w:rsidRDefault="000D30AB">
            <w:pPr>
              <w:tabs>
                <w:tab w:val="center" w:pos="2792"/>
              </w:tabs>
              <w:spacing w:line="276" w:lineRule="auto"/>
              <w:rPr>
                <w:sz w:val="22"/>
                <w:szCs w:val="22"/>
                <w:lang w:val="en-GB"/>
              </w:rPr>
            </w:pPr>
          </w:p>
        </w:tc>
        <w:tc>
          <w:tcPr>
            <w:tcW w:w="1869" w:type="dxa"/>
            <w:shd w:val="clear" w:color="auto" w:fill="A5D2ED"/>
            <w:vAlign w:val="bottom"/>
          </w:tcPr>
          <w:p w14:paraId="0000064E"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2560" w:type="dxa"/>
            <w:shd w:val="clear" w:color="auto" w:fill="A5D2ED"/>
            <w:vAlign w:val="bottom"/>
          </w:tcPr>
          <w:p w14:paraId="0000064F"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2449" w:type="dxa"/>
            <w:shd w:val="clear" w:color="auto" w:fill="A5D2ED"/>
            <w:vAlign w:val="bottom"/>
          </w:tcPr>
          <w:p w14:paraId="00000650"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1913" w:type="dxa"/>
            <w:shd w:val="clear" w:color="auto" w:fill="A5D2ED"/>
            <w:vAlign w:val="bottom"/>
          </w:tcPr>
          <w:p w14:paraId="00000651"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792" w:type="dxa"/>
            <w:shd w:val="clear" w:color="auto" w:fill="A5D2ED"/>
            <w:vAlign w:val="bottom"/>
          </w:tcPr>
          <w:p w14:paraId="00000652"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72A05151" w14:textId="77777777">
        <w:trPr>
          <w:trHeight w:val="2253"/>
        </w:trPr>
        <w:tc>
          <w:tcPr>
            <w:tcW w:w="5592" w:type="dxa"/>
            <w:vMerge w:val="restart"/>
            <w:shd w:val="clear" w:color="auto" w:fill="FFFFFF"/>
          </w:tcPr>
          <w:p w14:paraId="00000653" w14:textId="77777777" w:rsidR="000D30AB" w:rsidRPr="00225277" w:rsidRDefault="000D30AB">
            <w:pPr>
              <w:spacing w:line="276" w:lineRule="auto"/>
              <w:rPr>
                <w:sz w:val="22"/>
                <w:szCs w:val="22"/>
                <w:u w:val="single"/>
                <w:lang w:val="en-GB"/>
              </w:rPr>
            </w:pPr>
          </w:p>
          <w:p w14:paraId="00000654" w14:textId="77777777" w:rsidR="000D30AB" w:rsidRPr="00225277" w:rsidRDefault="009873D2">
            <w:pPr>
              <w:pStyle w:val="P68B1DB1-Normal36"/>
              <w:spacing w:line="276" w:lineRule="auto"/>
              <w:rPr>
                <w:sz w:val="22"/>
                <w:szCs w:val="22"/>
                <w:lang w:val="en-GB"/>
              </w:rPr>
            </w:pPr>
            <w:r w:rsidRPr="00225277">
              <w:rPr>
                <w:lang w:val="en-GB"/>
              </w:rPr>
              <w:t>B.3.1. The learning environment and resources</w:t>
            </w:r>
          </w:p>
          <w:p w14:paraId="00000655" w14:textId="77777777" w:rsidR="000D30AB" w:rsidRPr="00225277" w:rsidRDefault="009873D2">
            <w:pPr>
              <w:spacing w:before="280" w:after="280"/>
              <w:jc w:val="both"/>
              <w:rPr>
                <w:sz w:val="22"/>
                <w:szCs w:val="22"/>
                <w:lang w:val="en-GB"/>
              </w:rPr>
            </w:pPr>
            <w:r w:rsidRPr="00225277">
              <w:rPr>
                <w:lang w:val="en-GB"/>
              </w:rPr>
              <w:t xml:space="preserve">Classrooms, laboratories, libraries, studios, coursebooks, online books/documents/videos, etc. resources are suitable in quality and quantity, accessible and are recognized by and available for students. The utilization of the learning environment and resources are monitored and improved. </w:t>
            </w:r>
          </w:p>
          <w:p w14:paraId="00000656" w14:textId="77777777" w:rsidR="000D30AB" w:rsidRPr="00225277" w:rsidRDefault="009873D2">
            <w:pPr>
              <w:spacing w:before="280" w:after="280"/>
              <w:jc w:val="both"/>
              <w:rPr>
                <w:sz w:val="22"/>
                <w:szCs w:val="22"/>
                <w:lang w:val="en-GB"/>
              </w:rPr>
            </w:pPr>
            <w:r w:rsidRPr="00225277">
              <w:rPr>
                <w:lang w:val="en-GB"/>
              </w:rPr>
              <w:t xml:space="preserve">The institution has a learning management system that can fully </w:t>
            </w:r>
            <w:proofErr w:type="spellStart"/>
            <w:r w:rsidRPr="00225277">
              <w:rPr>
                <w:lang w:val="en-GB"/>
              </w:rPr>
              <w:t>fulfill</w:t>
            </w:r>
            <w:proofErr w:type="spellEnd"/>
            <w:r w:rsidRPr="00225277">
              <w:rPr>
                <w:lang w:val="en-GB"/>
              </w:rPr>
              <w:t xml:space="preserve"> learning and teaching needs, is user-friendly, ergonomic, and has synchronous, and asynchronous learning, enriched content development, and also measurement and evaluation, and in-service training opportunities.</w:t>
            </w:r>
          </w:p>
          <w:p w14:paraId="00000657" w14:textId="77777777" w:rsidR="000D30AB" w:rsidRPr="00225277" w:rsidRDefault="009873D2">
            <w:pPr>
              <w:spacing w:before="280" w:after="280"/>
              <w:jc w:val="both"/>
              <w:rPr>
                <w:sz w:val="22"/>
                <w:szCs w:val="22"/>
                <w:lang w:val="en-GB"/>
              </w:rPr>
            </w:pPr>
            <w:r w:rsidRPr="00225277">
              <w:rPr>
                <w:lang w:val="en-GB"/>
              </w:rPr>
              <w:t>The learning environment and resources foster student-student, student-teaching staff, student-material interaction.</w:t>
            </w:r>
          </w:p>
          <w:p w14:paraId="00000658" w14:textId="77777777" w:rsidR="000D30AB" w:rsidRPr="00225277" w:rsidRDefault="000D30AB">
            <w:pPr>
              <w:spacing w:before="280"/>
              <w:jc w:val="both"/>
              <w:rPr>
                <w:sz w:val="22"/>
                <w:szCs w:val="22"/>
                <w:lang w:val="en-GB"/>
              </w:rPr>
            </w:pPr>
          </w:p>
        </w:tc>
        <w:tc>
          <w:tcPr>
            <w:tcW w:w="1869" w:type="dxa"/>
            <w:shd w:val="clear" w:color="auto" w:fill="E6F2FA"/>
          </w:tcPr>
          <w:p w14:paraId="00000659" w14:textId="77777777" w:rsidR="000D30AB" w:rsidRPr="00225277" w:rsidRDefault="009873D2">
            <w:pPr>
              <w:spacing w:line="276" w:lineRule="auto"/>
              <w:rPr>
                <w:sz w:val="22"/>
                <w:szCs w:val="22"/>
                <w:lang w:val="en-GB"/>
              </w:rPr>
            </w:pPr>
            <w:r w:rsidRPr="00225277">
              <w:rPr>
                <w:lang w:val="en-GB"/>
              </w:rPr>
              <w:t>The institution does not have sufficient resources to maintain its learning-teaching activities.</w:t>
            </w:r>
          </w:p>
        </w:tc>
        <w:tc>
          <w:tcPr>
            <w:tcW w:w="2560" w:type="dxa"/>
            <w:shd w:val="clear" w:color="auto" w:fill="D2E8F6"/>
          </w:tcPr>
          <w:p w14:paraId="0000065A" w14:textId="77777777" w:rsidR="000D30AB" w:rsidRPr="00225277" w:rsidRDefault="009873D2">
            <w:pPr>
              <w:spacing w:before="40"/>
              <w:rPr>
                <w:color w:val="1F3763"/>
                <w:sz w:val="22"/>
                <w:szCs w:val="22"/>
                <w:lang w:val="en-GB"/>
              </w:rPr>
            </w:pPr>
            <w:bookmarkStart w:id="28" w:name="_heading=h.qsh70q" w:colFirst="0" w:colLast="0"/>
            <w:bookmarkEnd w:id="28"/>
            <w:r w:rsidRPr="00225277">
              <w:rPr>
                <w:lang w:val="en-GB"/>
              </w:rPr>
              <w:t>The institution has plans to create learning resources that are in suitable quality and quantity (classrooms, laboratories, studios, a learning management system, printed/e-resources, human resources, etc.) in order to maintain its learning and teaching activities.</w:t>
            </w:r>
          </w:p>
        </w:tc>
        <w:tc>
          <w:tcPr>
            <w:tcW w:w="2449" w:type="dxa"/>
            <w:shd w:val="clear" w:color="auto" w:fill="B9DCF1"/>
          </w:tcPr>
          <w:p w14:paraId="0000065B" w14:textId="77777777" w:rsidR="000D30AB" w:rsidRPr="00225277" w:rsidRDefault="009873D2">
            <w:pPr>
              <w:spacing w:line="276" w:lineRule="auto"/>
              <w:rPr>
                <w:sz w:val="22"/>
                <w:szCs w:val="22"/>
                <w:lang w:val="en-GB"/>
              </w:rPr>
            </w:pPr>
            <w:r w:rsidRPr="00225277">
              <w:rPr>
                <w:lang w:val="en-GB"/>
              </w:rPr>
              <w:t>The management of learning resources in the entire institution is performed by taking into consideration the field-specific conditions, accessibility, and the balance between units.</w:t>
            </w:r>
          </w:p>
        </w:tc>
        <w:tc>
          <w:tcPr>
            <w:tcW w:w="1913" w:type="dxa"/>
            <w:shd w:val="clear" w:color="auto" w:fill="8CC7EC"/>
          </w:tcPr>
          <w:p w14:paraId="0000065C" w14:textId="77777777" w:rsidR="000D30AB" w:rsidRPr="00225277" w:rsidRDefault="009873D2">
            <w:pPr>
              <w:spacing w:line="276" w:lineRule="auto"/>
              <w:rPr>
                <w:sz w:val="22"/>
                <w:szCs w:val="22"/>
                <w:lang w:val="en-GB"/>
              </w:rPr>
            </w:pPr>
            <w:r w:rsidRPr="00225277">
              <w:rPr>
                <w:lang w:val="en-GB"/>
              </w:rPr>
              <w:t>The usage and development of learning resources are monitored and improved.</w:t>
            </w:r>
          </w:p>
        </w:tc>
        <w:tc>
          <w:tcPr>
            <w:tcW w:w="1792" w:type="dxa"/>
            <w:shd w:val="clear" w:color="auto" w:fill="5DB1E5"/>
          </w:tcPr>
          <w:p w14:paraId="0000065D" w14:textId="77777777" w:rsidR="000D30AB" w:rsidRPr="00225277" w:rsidRDefault="009873D2">
            <w:pPr>
              <w:spacing w:line="276" w:lineRule="auto"/>
              <w:rPr>
                <w:sz w:val="22"/>
                <w:szCs w:val="22"/>
                <w:lang w:val="en-GB"/>
              </w:rPr>
            </w:pPr>
            <w:r w:rsidRPr="00225277">
              <w:rPr>
                <w:lang w:val="en-GB"/>
              </w:rPr>
              <w:t xml:space="preserve">There are internalized, systematic and sustainable practices that can be used as examples of best practices. </w:t>
            </w:r>
          </w:p>
        </w:tc>
      </w:tr>
      <w:tr w:rsidR="000D30AB" w:rsidRPr="00225277" w14:paraId="1994BA6F" w14:textId="77777777">
        <w:trPr>
          <w:trHeight w:val="2765"/>
        </w:trPr>
        <w:tc>
          <w:tcPr>
            <w:tcW w:w="5592" w:type="dxa"/>
            <w:vMerge/>
            <w:shd w:val="clear" w:color="auto" w:fill="FFFFFF"/>
          </w:tcPr>
          <w:p w14:paraId="0000065E" w14:textId="77777777" w:rsidR="000D30AB" w:rsidRPr="00225277" w:rsidRDefault="000D30AB">
            <w:pPr>
              <w:pBdr>
                <w:top w:val="nil"/>
                <w:left w:val="nil"/>
                <w:bottom w:val="nil"/>
                <w:right w:val="nil"/>
                <w:between w:val="nil"/>
              </w:pBdr>
              <w:spacing w:line="276" w:lineRule="auto"/>
              <w:rPr>
                <w:sz w:val="22"/>
                <w:szCs w:val="22"/>
                <w:lang w:val="en-GB"/>
              </w:rPr>
            </w:pPr>
          </w:p>
        </w:tc>
        <w:tc>
          <w:tcPr>
            <w:tcW w:w="10583" w:type="dxa"/>
            <w:gridSpan w:val="5"/>
            <w:shd w:val="clear" w:color="auto" w:fill="A5D2ED"/>
          </w:tcPr>
          <w:p w14:paraId="0000065F" w14:textId="77777777" w:rsidR="000D30AB" w:rsidRPr="00225277" w:rsidRDefault="000D30AB">
            <w:pPr>
              <w:spacing w:line="276" w:lineRule="auto"/>
              <w:ind w:left="118" w:right="63"/>
              <w:jc w:val="both"/>
              <w:rPr>
                <w:b/>
                <w:sz w:val="22"/>
                <w:szCs w:val="22"/>
                <w:lang w:val="en-GB"/>
              </w:rPr>
            </w:pPr>
          </w:p>
          <w:p w14:paraId="00000660" w14:textId="77777777" w:rsidR="000D30AB" w:rsidRPr="00225277" w:rsidRDefault="009873D2">
            <w:pPr>
              <w:pStyle w:val="P68B1DB1-Normal28"/>
              <w:spacing w:line="276" w:lineRule="auto"/>
              <w:ind w:left="118" w:right="63"/>
              <w:jc w:val="both"/>
              <w:rPr>
                <w:sz w:val="22"/>
                <w:szCs w:val="22"/>
                <w:lang w:val="en-GB"/>
              </w:rPr>
            </w:pPr>
            <w:r w:rsidRPr="00225277">
              <w:rPr>
                <w:lang w:val="en-GB"/>
              </w:rPr>
              <w:t xml:space="preserve">Sample Evidence </w:t>
            </w:r>
          </w:p>
          <w:p w14:paraId="00000661" w14:textId="6BCF66D2" w:rsidR="000D30AB" w:rsidRPr="00225277" w:rsidRDefault="009873D2">
            <w:pPr>
              <w:pStyle w:val="P68B1DB1-Normal29"/>
              <w:widowControl/>
              <w:numPr>
                <w:ilvl w:val="0"/>
                <w:numId w:val="9"/>
              </w:numPr>
              <w:spacing w:line="276" w:lineRule="auto"/>
              <w:jc w:val="both"/>
              <w:rPr>
                <w:sz w:val="22"/>
                <w:szCs w:val="22"/>
                <w:lang w:val="en-GB"/>
              </w:rPr>
            </w:pPr>
            <w:r w:rsidRPr="00225277">
              <w:rPr>
                <w:lang w:val="en-GB"/>
              </w:rPr>
              <w:t>Learning resources and their state of sufficiency, plans and practices about their improvement</w:t>
            </w:r>
          </w:p>
          <w:p w14:paraId="00000662" w14:textId="17155321" w:rsidR="000D30AB" w:rsidRPr="00225277" w:rsidRDefault="009873D2">
            <w:pPr>
              <w:pStyle w:val="P68B1DB1-Normal29"/>
              <w:widowControl/>
              <w:numPr>
                <w:ilvl w:val="0"/>
                <w:numId w:val="9"/>
              </w:numPr>
              <w:spacing w:line="276" w:lineRule="auto"/>
              <w:jc w:val="both"/>
              <w:rPr>
                <w:sz w:val="22"/>
                <w:szCs w:val="22"/>
                <w:lang w:val="en-GB"/>
              </w:rPr>
            </w:pPr>
            <w:r w:rsidRPr="00225277">
              <w:rPr>
                <w:lang w:val="en-GB"/>
              </w:rPr>
              <w:t>Student Handbook (explaining the learning environments and resources offered by the institution)</w:t>
            </w:r>
          </w:p>
          <w:p w14:paraId="00000663" w14:textId="59E365D8" w:rsidR="000D30AB" w:rsidRPr="00225277" w:rsidRDefault="009873D2">
            <w:pPr>
              <w:pStyle w:val="P68B1DB1-Normal29"/>
              <w:widowControl/>
              <w:numPr>
                <w:ilvl w:val="0"/>
                <w:numId w:val="9"/>
              </w:numPr>
              <w:spacing w:line="276" w:lineRule="auto"/>
              <w:jc w:val="both"/>
              <w:rPr>
                <w:sz w:val="22"/>
                <w:szCs w:val="22"/>
                <w:lang w:val="en-GB"/>
              </w:rPr>
            </w:pPr>
            <w:r w:rsidRPr="00225277">
              <w:rPr>
                <w:lang w:val="en-GB"/>
              </w:rPr>
              <w:t>Analysis of student access to library, laboratory, etc.</w:t>
            </w:r>
          </w:p>
          <w:p w14:paraId="00000664" w14:textId="27192ABA" w:rsidR="000D30AB" w:rsidRPr="00225277" w:rsidRDefault="009873D2">
            <w:pPr>
              <w:pStyle w:val="P68B1DB1-Normal29"/>
              <w:widowControl/>
              <w:numPr>
                <w:ilvl w:val="0"/>
                <w:numId w:val="9"/>
              </w:numPr>
              <w:spacing w:line="276" w:lineRule="auto"/>
              <w:jc w:val="both"/>
              <w:rPr>
                <w:sz w:val="22"/>
                <w:szCs w:val="22"/>
                <w:lang w:val="en-GB"/>
              </w:rPr>
            </w:pPr>
            <w:r w:rsidRPr="00225277">
              <w:rPr>
                <w:lang w:val="en-GB"/>
              </w:rPr>
              <w:t>Evidence for accessibility of learning resources (including distance education)</w:t>
            </w:r>
          </w:p>
          <w:p w14:paraId="6218515F" w14:textId="2F8C7083" w:rsidR="000D30AB" w:rsidRPr="00225277" w:rsidRDefault="009873D2">
            <w:pPr>
              <w:pStyle w:val="P68B1DB1-Normal29"/>
              <w:widowControl/>
              <w:numPr>
                <w:ilvl w:val="0"/>
                <w:numId w:val="9"/>
              </w:numPr>
              <w:spacing w:line="276" w:lineRule="auto"/>
              <w:jc w:val="both"/>
              <w:rPr>
                <w:sz w:val="22"/>
                <w:szCs w:val="22"/>
                <w:lang w:val="en-GB"/>
              </w:rPr>
            </w:pPr>
            <w:r w:rsidRPr="00225277">
              <w:rPr>
                <w:lang w:val="en-GB"/>
              </w:rPr>
              <w:t>Examples about the learning management system practices</w:t>
            </w:r>
          </w:p>
          <w:p w14:paraId="00000666" w14:textId="647C1197" w:rsidR="000D30AB" w:rsidRPr="00225277" w:rsidRDefault="009873D2">
            <w:pPr>
              <w:pStyle w:val="P68B1DB1-Normal29"/>
              <w:widowControl/>
              <w:numPr>
                <w:ilvl w:val="0"/>
                <w:numId w:val="9"/>
              </w:numPr>
              <w:spacing w:line="276" w:lineRule="auto"/>
              <w:jc w:val="both"/>
              <w:rPr>
                <w:sz w:val="22"/>
                <w:szCs w:val="22"/>
                <w:lang w:val="en-GB"/>
              </w:rPr>
            </w:pPr>
            <w:r w:rsidRPr="00225277">
              <w:rPr>
                <w:lang w:val="en-GB"/>
              </w:rPr>
              <w:t xml:space="preserve">Student feedback tools about the learning resources provided to students (Surveys etc.) </w:t>
            </w:r>
          </w:p>
          <w:p w14:paraId="00000667" w14:textId="66BA53DC" w:rsidR="000D30AB" w:rsidRPr="00225277" w:rsidRDefault="009873D2">
            <w:pPr>
              <w:pStyle w:val="P68B1DB1-Normal29"/>
              <w:widowControl/>
              <w:numPr>
                <w:ilvl w:val="0"/>
                <w:numId w:val="9"/>
              </w:numPr>
              <w:spacing w:line="276" w:lineRule="auto"/>
              <w:jc w:val="both"/>
              <w:rPr>
                <w:sz w:val="22"/>
                <w:szCs w:val="22"/>
                <w:lang w:val="en-GB"/>
              </w:rPr>
            </w:pPr>
            <w:r w:rsidRPr="00225277">
              <w:rPr>
                <w:lang w:val="en-GB"/>
              </w:rPr>
              <w:t>Evidence showing that the learning resources are continuously monitored and improved</w:t>
            </w:r>
          </w:p>
          <w:p w14:paraId="00000669" w14:textId="697A269E" w:rsidR="000D30AB" w:rsidRPr="000B4DA1" w:rsidRDefault="009873D2" w:rsidP="000B4DA1">
            <w:pPr>
              <w:pStyle w:val="P68B1DB1-Normal29"/>
              <w:widowControl/>
              <w:numPr>
                <w:ilvl w:val="0"/>
                <w:numId w:val="9"/>
              </w:numPr>
              <w:spacing w:line="276" w:lineRule="auto"/>
              <w:jc w:val="both"/>
              <w:rPr>
                <w:sz w:val="22"/>
                <w:szCs w:val="22"/>
                <w:lang w:val="en-GB"/>
              </w:rPr>
            </w:pPr>
            <w:r w:rsidRPr="00225277">
              <w:rPr>
                <w:lang w:val="en-GB"/>
              </w:rPr>
              <w:t>Evidence for the specific approaches and practices developed by the institution in line with the institutional needs along with standard practices and legislation</w:t>
            </w:r>
          </w:p>
        </w:tc>
      </w:tr>
    </w:tbl>
    <w:p w14:paraId="0000066E" w14:textId="77777777" w:rsidR="000D30AB" w:rsidRPr="00225277" w:rsidRDefault="000D30AB">
      <w:pPr>
        <w:rPr>
          <w:lang w:val="en-GB"/>
        </w:rPr>
      </w:pPr>
    </w:p>
    <w:p w14:paraId="0000066F" w14:textId="77777777" w:rsidR="000D30AB" w:rsidRPr="00225277" w:rsidRDefault="000D30AB">
      <w:pPr>
        <w:rPr>
          <w:lang w:val="en-GB"/>
        </w:rPr>
      </w:pPr>
    </w:p>
    <w:tbl>
      <w:tblPr>
        <w:tblStyle w:val="aff"/>
        <w:tblpPr w:leftFromText="141" w:rightFromText="141" w:vertAnchor="page" w:horzAnchor="margin" w:tblpXSpec="center" w:tblpY="796"/>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2126"/>
        <w:gridCol w:w="1843"/>
        <w:gridCol w:w="2109"/>
        <w:gridCol w:w="2104"/>
        <w:gridCol w:w="1883"/>
      </w:tblGrid>
      <w:tr w:rsidR="000D30AB" w:rsidRPr="00225277" w14:paraId="79C0ED31" w14:textId="77777777">
        <w:trPr>
          <w:trHeight w:val="284"/>
        </w:trPr>
        <w:tc>
          <w:tcPr>
            <w:tcW w:w="16014" w:type="dxa"/>
            <w:gridSpan w:val="6"/>
            <w:shd w:val="clear" w:color="auto" w:fill="A5D2ED"/>
          </w:tcPr>
          <w:p w14:paraId="00000670" w14:textId="3126FF9E" w:rsidR="000D30AB" w:rsidRPr="00225277" w:rsidRDefault="009873D2">
            <w:pPr>
              <w:pStyle w:val="b1"/>
              <w:framePr w:hSpace="0" w:wrap="auto" w:vAnchor="margin" w:hAnchor="text" w:xAlign="left" w:yAlign="inline"/>
              <w:rPr>
                <w:lang w:val="en-GB"/>
              </w:rPr>
            </w:pPr>
            <w:r w:rsidRPr="00225277">
              <w:rPr>
                <w:lang w:val="en-GB"/>
              </w:rPr>
              <w:lastRenderedPageBreak/>
              <w:t>B. LEARNING AND TEACHING</w:t>
            </w:r>
          </w:p>
        </w:tc>
      </w:tr>
      <w:tr w:rsidR="000D30AB" w:rsidRPr="00225277" w14:paraId="79586BD4" w14:textId="77777777">
        <w:trPr>
          <w:trHeight w:val="397"/>
        </w:trPr>
        <w:tc>
          <w:tcPr>
            <w:tcW w:w="16014" w:type="dxa"/>
            <w:gridSpan w:val="6"/>
            <w:shd w:val="clear" w:color="auto" w:fill="A5D2ED"/>
            <w:vAlign w:val="bottom"/>
          </w:tcPr>
          <w:p w14:paraId="00000676" w14:textId="77777777" w:rsidR="000D30AB" w:rsidRPr="00225277" w:rsidRDefault="009873D2">
            <w:pPr>
              <w:pStyle w:val="P68B1DB1-Normal26"/>
              <w:spacing w:line="276" w:lineRule="auto"/>
              <w:rPr>
                <w:sz w:val="22"/>
                <w:szCs w:val="22"/>
                <w:lang w:val="en-GB"/>
              </w:rPr>
            </w:pPr>
            <w:r w:rsidRPr="00225277">
              <w:rPr>
                <w:lang w:val="en-GB"/>
              </w:rPr>
              <w:t>B.3.  Learning Resources and Academic Support Services</w:t>
            </w:r>
          </w:p>
        </w:tc>
      </w:tr>
      <w:tr w:rsidR="000D30AB" w:rsidRPr="00225277" w14:paraId="502DAE1C" w14:textId="77777777">
        <w:trPr>
          <w:trHeight w:val="397"/>
        </w:trPr>
        <w:tc>
          <w:tcPr>
            <w:tcW w:w="5949" w:type="dxa"/>
            <w:shd w:val="clear" w:color="auto" w:fill="A5D2ED"/>
            <w:vAlign w:val="bottom"/>
          </w:tcPr>
          <w:p w14:paraId="0000067C" w14:textId="77777777" w:rsidR="000D30AB" w:rsidRPr="00225277" w:rsidRDefault="000D30AB">
            <w:pPr>
              <w:spacing w:line="276" w:lineRule="auto"/>
              <w:jc w:val="both"/>
              <w:rPr>
                <w:sz w:val="22"/>
                <w:szCs w:val="22"/>
                <w:lang w:val="en-GB"/>
              </w:rPr>
            </w:pPr>
          </w:p>
        </w:tc>
        <w:tc>
          <w:tcPr>
            <w:tcW w:w="2126" w:type="dxa"/>
            <w:shd w:val="clear" w:color="auto" w:fill="A5D2ED"/>
            <w:vAlign w:val="bottom"/>
          </w:tcPr>
          <w:p w14:paraId="0000067D"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1843" w:type="dxa"/>
            <w:shd w:val="clear" w:color="auto" w:fill="A5D2ED"/>
            <w:vAlign w:val="bottom"/>
          </w:tcPr>
          <w:p w14:paraId="0000067E"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2109" w:type="dxa"/>
            <w:shd w:val="clear" w:color="auto" w:fill="A5D2ED"/>
            <w:vAlign w:val="bottom"/>
          </w:tcPr>
          <w:p w14:paraId="0000067F"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2104" w:type="dxa"/>
            <w:shd w:val="clear" w:color="auto" w:fill="A5D2ED"/>
            <w:vAlign w:val="bottom"/>
          </w:tcPr>
          <w:p w14:paraId="00000680"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883" w:type="dxa"/>
            <w:shd w:val="clear" w:color="auto" w:fill="A5D2ED"/>
            <w:vAlign w:val="bottom"/>
          </w:tcPr>
          <w:p w14:paraId="00000681"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037D3906" w14:textId="77777777">
        <w:trPr>
          <w:trHeight w:val="3342"/>
        </w:trPr>
        <w:tc>
          <w:tcPr>
            <w:tcW w:w="5949" w:type="dxa"/>
            <w:vMerge w:val="restart"/>
            <w:shd w:val="clear" w:color="auto" w:fill="FFFFFF"/>
          </w:tcPr>
          <w:p w14:paraId="00000682" w14:textId="77777777" w:rsidR="000D30AB" w:rsidRPr="00225277" w:rsidRDefault="000D30AB">
            <w:pPr>
              <w:spacing w:line="276" w:lineRule="auto"/>
              <w:rPr>
                <w:sz w:val="22"/>
                <w:szCs w:val="22"/>
                <w:u w:val="single"/>
                <w:lang w:val="en-GB"/>
              </w:rPr>
            </w:pPr>
          </w:p>
          <w:p w14:paraId="00000683" w14:textId="77777777" w:rsidR="000D30AB" w:rsidRPr="00225277" w:rsidRDefault="009873D2">
            <w:pPr>
              <w:pStyle w:val="P68B1DB1-Normal36"/>
              <w:spacing w:line="276" w:lineRule="auto"/>
              <w:rPr>
                <w:sz w:val="22"/>
                <w:szCs w:val="22"/>
                <w:lang w:val="en-GB"/>
              </w:rPr>
            </w:pPr>
            <w:r w:rsidRPr="00225277">
              <w:rPr>
                <w:lang w:val="en-GB"/>
              </w:rPr>
              <w:t>B.3.2. Academic support services</w:t>
            </w:r>
          </w:p>
          <w:p w14:paraId="00000684" w14:textId="77777777" w:rsidR="000D30AB" w:rsidRPr="00225277" w:rsidRDefault="000D30AB">
            <w:pPr>
              <w:spacing w:line="276" w:lineRule="auto"/>
              <w:rPr>
                <w:sz w:val="22"/>
                <w:szCs w:val="22"/>
                <w:u w:val="single"/>
                <w:lang w:val="en-GB"/>
              </w:rPr>
            </w:pPr>
          </w:p>
          <w:p w14:paraId="00000685" w14:textId="77777777" w:rsidR="000D30AB" w:rsidRPr="00225277" w:rsidRDefault="009873D2">
            <w:pPr>
              <w:spacing w:line="276" w:lineRule="auto"/>
              <w:jc w:val="both"/>
              <w:rPr>
                <w:sz w:val="22"/>
                <w:szCs w:val="22"/>
                <w:lang w:val="en-GB"/>
              </w:rPr>
            </w:pPr>
            <w:r w:rsidRPr="00225277">
              <w:rPr>
                <w:lang w:val="en-GB"/>
              </w:rPr>
              <w:t xml:space="preserve">There are advisor teaching staff members who follow the academic development of students, lead them, help them solve their academic problems, and support their career planning. The advising system is monitored and improved through methods such as the student portfolio. Students can access support from their advisors easily and there are various ways of communication available (face-to-face, online). </w:t>
            </w:r>
          </w:p>
          <w:p w14:paraId="00000686" w14:textId="77777777" w:rsidR="000D30AB" w:rsidRPr="00225277" w:rsidRDefault="009873D2">
            <w:pPr>
              <w:spacing w:before="280" w:after="280"/>
              <w:jc w:val="both"/>
              <w:rPr>
                <w:sz w:val="22"/>
                <w:szCs w:val="22"/>
                <w:lang w:val="en-GB"/>
              </w:rPr>
            </w:pPr>
            <w:r w:rsidRPr="00225277">
              <w:rPr>
                <w:lang w:val="en-GB"/>
              </w:rPr>
              <w:t xml:space="preserve">There are psychological </w:t>
            </w:r>
            <w:proofErr w:type="spellStart"/>
            <w:r w:rsidRPr="00225277">
              <w:rPr>
                <w:lang w:val="en-GB"/>
              </w:rPr>
              <w:t>counseling</w:t>
            </w:r>
            <w:proofErr w:type="spellEnd"/>
            <w:r w:rsidRPr="00225277">
              <w:rPr>
                <w:lang w:val="en-GB"/>
              </w:rPr>
              <w:t xml:space="preserve"> and career </w:t>
            </w:r>
            <w:proofErr w:type="spellStart"/>
            <w:r w:rsidRPr="00225277">
              <w:rPr>
                <w:lang w:val="en-GB"/>
              </w:rPr>
              <w:t>center</w:t>
            </w:r>
            <w:proofErr w:type="spellEnd"/>
            <w:r w:rsidRPr="00225277">
              <w:rPr>
                <w:lang w:val="en-GB"/>
              </w:rPr>
              <w:t xml:space="preserve"> services, these are accessible (face-to-face and online) and students are informed about them. The sufficiency of the services is monitored. </w:t>
            </w:r>
          </w:p>
          <w:p w14:paraId="00000687" w14:textId="77777777" w:rsidR="000D30AB" w:rsidRPr="00225277" w:rsidRDefault="000D30AB">
            <w:pPr>
              <w:spacing w:line="276" w:lineRule="auto"/>
              <w:jc w:val="both"/>
              <w:rPr>
                <w:sz w:val="22"/>
                <w:szCs w:val="22"/>
                <w:lang w:val="en-GB"/>
              </w:rPr>
            </w:pPr>
          </w:p>
          <w:p w14:paraId="00000688" w14:textId="77777777" w:rsidR="000D30AB" w:rsidRPr="00225277" w:rsidRDefault="000D30AB">
            <w:pPr>
              <w:spacing w:line="276" w:lineRule="auto"/>
              <w:rPr>
                <w:sz w:val="22"/>
                <w:szCs w:val="22"/>
                <w:lang w:val="en-GB"/>
              </w:rPr>
            </w:pPr>
          </w:p>
        </w:tc>
        <w:tc>
          <w:tcPr>
            <w:tcW w:w="2126" w:type="dxa"/>
            <w:shd w:val="clear" w:color="auto" w:fill="E6F2FA"/>
          </w:tcPr>
          <w:p w14:paraId="00000689" w14:textId="2253AC41" w:rsidR="000D30AB" w:rsidRPr="00225277" w:rsidRDefault="009873D2">
            <w:pPr>
              <w:spacing w:line="276" w:lineRule="auto"/>
              <w:rPr>
                <w:sz w:val="22"/>
                <w:szCs w:val="22"/>
                <w:lang w:val="en-GB"/>
              </w:rPr>
            </w:pPr>
            <w:r w:rsidRPr="00225277">
              <w:rPr>
                <w:lang w:val="en-GB"/>
              </w:rPr>
              <w:t>There are no assistance services for the academic development and career planning of students in the institution.</w:t>
            </w:r>
          </w:p>
        </w:tc>
        <w:tc>
          <w:tcPr>
            <w:tcW w:w="1843" w:type="dxa"/>
            <w:shd w:val="clear" w:color="auto" w:fill="D2E8F6"/>
          </w:tcPr>
          <w:p w14:paraId="0000068A" w14:textId="77777777" w:rsidR="000D30AB" w:rsidRPr="00225277" w:rsidRDefault="009873D2">
            <w:pPr>
              <w:spacing w:line="276" w:lineRule="auto"/>
              <w:rPr>
                <w:sz w:val="22"/>
                <w:szCs w:val="22"/>
                <w:lang w:val="en-GB"/>
              </w:rPr>
            </w:pPr>
            <w:r w:rsidRPr="00225277">
              <w:rPr>
                <w:lang w:val="en-GB"/>
              </w:rPr>
              <w:t>The institution has defined principles and rules about the academic development and career planning processes of students.</w:t>
            </w:r>
          </w:p>
        </w:tc>
        <w:tc>
          <w:tcPr>
            <w:tcW w:w="2109" w:type="dxa"/>
            <w:shd w:val="clear" w:color="auto" w:fill="B9DCF1"/>
          </w:tcPr>
          <w:p w14:paraId="0000068C" w14:textId="0232A112" w:rsidR="000D30AB" w:rsidRPr="00225277" w:rsidRDefault="009873D2">
            <w:pPr>
              <w:spacing w:line="276" w:lineRule="auto"/>
              <w:rPr>
                <w:sz w:val="22"/>
                <w:szCs w:val="22"/>
                <w:lang w:val="en-GB"/>
              </w:rPr>
            </w:pPr>
            <w:r w:rsidRPr="00225277">
              <w:rPr>
                <w:lang w:val="en-GB"/>
              </w:rPr>
              <w:t>Support services for the academic development and career planning of students are carried out in the institution within the scope of defined principles and rules.</w:t>
            </w:r>
          </w:p>
        </w:tc>
        <w:tc>
          <w:tcPr>
            <w:tcW w:w="2104" w:type="dxa"/>
            <w:shd w:val="clear" w:color="auto" w:fill="8CC7EC"/>
          </w:tcPr>
          <w:p w14:paraId="0000068D" w14:textId="77777777" w:rsidR="000D30AB" w:rsidRPr="00225277" w:rsidRDefault="009873D2">
            <w:pPr>
              <w:spacing w:line="276" w:lineRule="auto"/>
              <w:rPr>
                <w:sz w:val="22"/>
                <w:szCs w:val="22"/>
                <w:lang w:val="en-GB"/>
              </w:rPr>
            </w:pPr>
            <w:r w:rsidRPr="00225277">
              <w:rPr>
                <w:lang w:val="en-GB"/>
              </w:rPr>
              <w:t>Practices regarding the academic development and career planning of students are monitored and improved with the involvement of students in the institution.</w:t>
            </w:r>
          </w:p>
        </w:tc>
        <w:tc>
          <w:tcPr>
            <w:tcW w:w="1883" w:type="dxa"/>
            <w:shd w:val="clear" w:color="auto" w:fill="5DB1E5"/>
          </w:tcPr>
          <w:p w14:paraId="0000068E" w14:textId="77777777" w:rsidR="000D30AB" w:rsidRPr="00225277" w:rsidRDefault="009873D2">
            <w:pPr>
              <w:spacing w:line="276" w:lineRule="auto"/>
              <w:rPr>
                <w:sz w:val="22"/>
                <w:szCs w:val="22"/>
                <w:lang w:val="en-GB"/>
              </w:rPr>
            </w:pPr>
            <w:r w:rsidRPr="00225277">
              <w:rPr>
                <w:lang w:val="en-GB"/>
              </w:rPr>
              <w:t xml:space="preserve">There are internalized, systematic and sustainable practices that can be used as examples of best practices. </w:t>
            </w:r>
          </w:p>
        </w:tc>
      </w:tr>
      <w:tr w:rsidR="000D30AB" w:rsidRPr="00225277" w14:paraId="02F84646" w14:textId="77777777">
        <w:trPr>
          <w:trHeight w:val="4175"/>
        </w:trPr>
        <w:tc>
          <w:tcPr>
            <w:tcW w:w="5949" w:type="dxa"/>
            <w:vMerge/>
            <w:shd w:val="clear" w:color="auto" w:fill="FFFFFF"/>
          </w:tcPr>
          <w:p w14:paraId="0000068F" w14:textId="77777777" w:rsidR="000D30AB" w:rsidRPr="00225277" w:rsidRDefault="000D30AB">
            <w:pPr>
              <w:pBdr>
                <w:top w:val="nil"/>
                <w:left w:val="nil"/>
                <w:bottom w:val="nil"/>
                <w:right w:val="nil"/>
                <w:between w:val="nil"/>
              </w:pBdr>
              <w:spacing w:line="276" w:lineRule="auto"/>
              <w:rPr>
                <w:sz w:val="22"/>
                <w:szCs w:val="22"/>
                <w:lang w:val="en-GB"/>
              </w:rPr>
            </w:pPr>
          </w:p>
        </w:tc>
        <w:tc>
          <w:tcPr>
            <w:tcW w:w="10065" w:type="dxa"/>
            <w:gridSpan w:val="5"/>
            <w:shd w:val="clear" w:color="auto" w:fill="A5D2ED"/>
          </w:tcPr>
          <w:p w14:paraId="2BEBAE4D" w14:textId="77777777" w:rsidR="000D30AB" w:rsidRPr="00225277" w:rsidRDefault="000D30AB">
            <w:pPr>
              <w:spacing w:line="276" w:lineRule="auto"/>
              <w:ind w:left="118" w:right="63"/>
              <w:jc w:val="both"/>
              <w:rPr>
                <w:b/>
                <w:i/>
                <w:sz w:val="22"/>
                <w:szCs w:val="22"/>
                <w:lang w:val="en-GB"/>
              </w:rPr>
            </w:pPr>
          </w:p>
          <w:p w14:paraId="00000691" w14:textId="090F52E4" w:rsidR="000D30AB" w:rsidRPr="000D19D5" w:rsidRDefault="009873D2">
            <w:pPr>
              <w:pStyle w:val="P68B1DB1-Normal28"/>
              <w:spacing w:line="276" w:lineRule="auto"/>
              <w:ind w:left="118" w:right="63"/>
              <w:jc w:val="both"/>
              <w:rPr>
                <w:sz w:val="22"/>
                <w:szCs w:val="22"/>
                <w:lang w:val="en-GB"/>
              </w:rPr>
            </w:pPr>
            <w:r w:rsidRPr="000D19D5">
              <w:rPr>
                <w:sz w:val="22"/>
                <w:szCs w:val="22"/>
                <w:lang w:val="en-GB"/>
              </w:rPr>
              <w:t xml:space="preserve">Sample Evidence </w:t>
            </w:r>
          </w:p>
          <w:p w14:paraId="00000692" w14:textId="1CD202F0" w:rsidR="000D30AB" w:rsidRPr="000D19D5" w:rsidRDefault="009873D2">
            <w:pPr>
              <w:pStyle w:val="P68B1DB1-Normal29"/>
              <w:widowControl/>
              <w:numPr>
                <w:ilvl w:val="0"/>
                <w:numId w:val="7"/>
              </w:numPr>
              <w:spacing w:line="276" w:lineRule="auto"/>
              <w:jc w:val="both"/>
              <w:rPr>
                <w:sz w:val="22"/>
                <w:szCs w:val="22"/>
                <w:lang w:val="en-GB"/>
              </w:rPr>
            </w:pPr>
            <w:r w:rsidRPr="000D19D5">
              <w:rPr>
                <w:sz w:val="22"/>
                <w:szCs w:val="22"/>
                <w:lang w:val="en-GB"/>
              </w:rPr>
              <w:t>Defined processes used for academic support services</w:t>
            </w:r>
          </w:p>
          <w:p w14:paraId="00000693" w14:textId="77777777" w:rsidR="000D30AB" w:rsidRPr="000D19D5" w:rsidRDefault="009873D2">
            <w:pPr>
              <w:pStyle w:val="P68B1DB1-Normal29"/>
              <w:widowControl/>
              <w:numPr>
                <w:ilvl w:val="0"/>
                <w:numId w:val="7"/>
              </w:numPr>
              <w:spacing w:line="276" w:lineRule="auto"/>
              <w:jc w:val="both"/>
              <w:rPr>
                <w:sz w:val="22"/>
                <w:szCs w:val="22"/>
                <w:lang w:val="en-GB"/>
              </w:rPr>
            </w:pPr>
            <w:r w:rsidRPr="000D19D5">
              <w:rPr>
                <w:sz w:val="22"/>
                <w:szCs w:val="22"/>
                <w:lang w:val="en-GB"/>
              </w:rPr>
              <w:t xml:space="preserve">Mechanisms and defined processes employed in the academic and technical advising systems for students in distance education (if available) </w:t>
            </w:r>
          </w:p>
          <w:p w14:paraId="00000694" w14:textId="7F536A05" w:rsidR="000D30AB" w:rsidRPr="000D19D5" w:rsidRDefault="009873D2">
            <w:pPr>
              <w:pStyle w:val="P68B1DB1-Normal29"/>
              <w:widowControl/>
              <w:numPr>
                <w:ilvl w:val="0"/>
                <w:numId w:val="7"/>
              </w:numPr>
              <w:spacing w:line="276" w:lineRule="auto"/>
              <w:jc w:val="both"/>
              <w:rPr>
                <w:sz w:val="22"/>
                <w:szCs w:val="22"/>
                <w:lang w:val="en-GB"/>
              </w:rPr>
            </w:pPr>
            <w:r w:rsidRPr="000D19D5">
              <w:rPr>
                <w:sz w:val="22"/>
                <w:szCs w:val="22"/>
                <w:lang w:val="en-GB"/>
              </w:rPr>
              <w:t xml:space="preserve">Mechanisms for students' access to advisors </w:t>
            </w:r>
          </w:p>
          <w:p w14:paraId="00000695" w14:textId="459FE9F2" w:rsidR="000D30AB" w:rsidRPr="000D19D5" w:rsidRDefault="009873D2">
            <w:pPr>
              <w:pStyle w:val="P68B1DB1-Normal29"/>
              <w:widowControl/>
              <w:numPr>
                <w:ilvl w:val="0"/>
                <w:numId w:val="7"/>
              </w:numPr>
              <w:spacing w:line="276" w:lineRule="auto"/>
              <w:jc w:val="both"/>
              <w:rPr>
                <w:sz w:val="22"/>
                <w:szCs w:val="22"/>
                <w:lang w:val="en-GB"/>
              </w:rPr>
            </w:pPr>
            <w:r w:rsidRPr="000D19D5">
              <w:rPr>
                <w:sz w:val="22"/>
                <w:szCs w:val="22"/>
                <w:lang w:val="en-GB"/>
              </w:rPr>
              <w:t xml:space="preserve">Psychological </w:t>
            </w:r>
            <w:proofErr w:type="spellStart"/>
            <w:r w:rsidRPr="000D19D5">
              <w:rPr>
                <w:sz w:val="22"/>
                <w:szCs w:val="22"/>
                <w:lang w:val="en-GB"/>
              </w:rPr>
              <w:t>counseling</w:t>
            </w:r>
            <w:proofErr w:type="spellEnd"/>
            <w:r w:rsidRPr="000D19D5">
              <w:rPr>
                <w:sz w:val="22"/>
                <w:szCs w:val="22"/>
                <w:lang w:val="en-GB"/>
              </w:rPr>
              <w:t xml:space="preserve"> or career centre organisational structure</w:t>
            </w:r>
          </w:p>
          <w:p w14:paraId="00000696" w14:textId="5EA68BE7" w:rsidR="000D30AB" w:rsidRPr="000D19D5" w:rsidRDefault="009873D2">
            <w:pPr>
              <w:pStyle w:val="P68B1DB1-Normal29"/>
              <w:widowControl/>
              <w:numPr>
                <w:ilvl w:val="0"/>
                <w:numId w:val="7"/>
              </w:numPr>
              <w:spacing w:line="276" w:lineRule="auto"/>
              <w:jc w:val="both"/>
              <w:rPr>
                <w:sz w:val="22"/>
                <w:szCs w:val="22"/>
                <w:lang w:val="en-GB"/>
              </w:rPr>
            </w:pPr>
            <w:r w:rsidRPr="000D19D5">
              <w:rPr>
                <w:sz w:val="22"/>
                <w:szCs w:val="22"/>
                <w:lang w:val="en-GB"/>
              </w:rPr>
              <w:t xml:space="preserve">Plans and practices regarding guidance, psychological </w:t>
            </w:r>
            <w:proofErr w:type="spellStart"/>
            <w:r w:rsidRPr="000D19D5">
              <w:rPr>
                <w:sz w:val="22"/>
                <w:szCs w:val="22"/>
                <w:lang w:val="en-GB"/>
              </w:rPr>
              <w:t>counseling</w:t>
            </w:r>
            <w:proofErr w:type="spellEnd"/>
            <w:r w:rsidRPr="000D19D5">
              <w:rPr>
                <w:sz w:val="22"/>
                <w:szCs w:val="22"/>
                <w:lang w:val="en-GB"/>
              </w:rPr>
              <w:t xml:space="preserve"> and career services</w:t>
            </w:r>
          </w:p>
          <w:p w14:paraId="00000697" w14:textId="6D1B7376" w:rsidR="000D30AB" w:rsidRPr="000D19D5" w:rsidRDefault="009873D2">
            <w:pPr>
              <w:pStyle w:val="P68B1DB1-Normal29"/>
              <w:widowControl/>
              <w:numPr>
                <w:ilvl w:val="0"/>
                <w:numId w:val="7"/>
              </w:numPr>
              <w:spacing w:line="276" w:lineRule="auto"/>
              <w:jc w:val="both"/>
              <w:rPr>
                <w:sz w:val="22"/>
                <w:szCs w:val="22"/>
                <w:lang w:val="en-GB"/>
              </w:rPr>
            </w:pPr>
            <w:r w:rsidRPr="000D19D5">
              <w:rPr>
                <w:sz w:val="22"/>
                <w:szCs w:val="22"/>
                <w:lang w:val="en-GB"/>
              </w:rPr>
              <w:t xml:space="preserve">Career </w:t>
            </w:r>
            <w:proofErr w:type="spellStart"/>
            <w:r w:rsidRPr="000D19D5">
              <w:rPr>
                <w:sz w:val="22"/>
                <w:szCs w:val="22"/>
                <w:lang w:val="en-GB"/>
              </w:rPr>
              <w:t>center</w:t>
            </w:r>
            <w:proofErr w:type="spellEnd"/>
            <w:r w:rsidRPr="000D19D5">
              <w:rPr>
                <w:sz w:val="22"/>
                <w:szCs w:val="22"/>
                <w:lang w:val="en-GB"/>
              </w:rPr>
              <w:t xml:space="preserve"> practices</w:t>
            </w:r>
          </w:p>
          <w:p w14:paraId="00000698" w14:textId="4382327C" w:rsidR="000D30AB" w:rsidRPr="000D19D5" w:rsidRDefault="009873D2">
            <w:pPr>
              <w:pStyle w:val="P68B1DB1-Normal29"/>
              <w:widowControl/>
              <w:numPr>
                <w:ilvl w:val="0"/>
                <w:numId w:val="7"/>
              </w:numPr>
              <w:spacing w:line="276" w:lineRule="auto"/>
              <w:jc w:val="both"/>
              <w:rPr>
                <w:sz w:val="22"/>
                <w:szCs w:val="22"/>
                <w:lang w:val="en-GB"/>
              </w:rPr>
            </w:pPr>
            <w:r w:rsidRPr="000D19D5">
              <w:rPr>
                <w:sz w:val="22"/>
                <w:szCs w:val="22"/>
                <w:lang w:val="en-GB"/>
              </w:rPr>
              <w:t>Evidence for student involvement</w:t>
            </w:r>
          </w:p>
          <w:p w14:paraId="0000069C" w14:textId="0CBC4958" w:rsidR="000D30AB" w:rsidRPr="000D19D5" w:rsidRDefault="009873D2">
            <w:pPr>
              <w:pStyle w:val="P68B1DB1-Normal29"/>
              <w:widowControl/>
              <w:numPr>
                <w:ilvl w:val="0"/>
                <w:numId w:val="7"/>
              </w:numPr>
              <w:spacing w:line="276" w:lineRule="auto"/>
              <w:jc w:val="both"/>
              <w:rPr>
                <w:sz w:val="22"/>
                <w:szCs w:val="22"/>
                <w:lang w:val="en-GB"/>
              </w:rPr>
            </w:pPr>
            <w:r w:rsidRPr="000D19D5">
              <w:rPr>
                <w:sz w:val="22"/>
                <w:szCs w:val="22"/>
                <w:lang w:val="en-GB"/>
              </w:rPr>
              <w:t>Results obtained from student feedback tools (surveys etc.) about services provided to students and related follow-up evidence</w:t>
            </w:r>
          </w:p>
          <w:p w14:paraId="0000069D" w14:textId="53AE044F" w:rsidR="000D30AB" w:rsidRPr="000D19D5" w:rsidRDefault="009873D2">
            <w:pPr>
              <w:pStyle w:val="P68B1DB1-Normal29"/>
              <w:widowControl/>
              <w:numPr>
                <w:ilvl w:val="0"/>
                <w:numId w:val="7"/>
              </w:numPr>
              <w:spacing w:line="276" w:lineRule="auto"/>
              <w:jc w:val="both"/>
              <w:rPr>
                <w:sz w:val="22"/>
                <w:szCs w:val="22"/>
                <w:lang w:val="en-GB"/>
              </w:rPr>
            </w:pPr>
            <w:r w:rsidRPr="000D19D5">
              <w:rPr>
                <w:sz w:val="22"/>
                <w:szCs w:val="22"/>
                <w:lang w:val="en-GB"/>
              </w:rPr>
              <w:t xml:space="preserve">Evidence of updates and improvements to the process  </w:t>
            </w:r>
          </w:p>
          <w:p w14:paraId="000006A0" w14:textId="2416D92E" w:rsidR="000D30AB" w:rsidRPr="000D19D5" w:rsidRDefault="009873D2" w:rsidP="000D19D5">
            <w:pPr>
              <w:pStyle w:val="P68B1DB1-Normal29"/>
              <w:widowControl/>
              <w:numPr>
                <w:ilvl w:val="0"/>
                <w:numId w:val="7"/>
              </w:numPr>
              <w:spacing w:line="276" w:lineRule="auto"/>
              <w:jc w:val="both"/>
              <w:rPr>
                <w:sz w:val="22"/>
                <w:szCs w:val="22"/>
                <w:lang w:val="en-GB"/>
              </w:rPr>
            </w:pPr>
            <w:r w:rsidRPr="000D19D5">
              <w:rPr>
                <w:sz w:val="22"/>
                <w:szCs w:val="22"/>
                <w:lang w:val="en-GB"/>
              </w:rPr>
              <w:t>Evidence concerning the specific approaches and practices developed by the institution in line with the institutional needs along with standard practices and legislation</w:t>
            </w:r>
          </w:p>
        </w:tc>
      </w:tr>
    </w:tbl>
    <w:p w14:paraId="000006A5" w14:textId="77777777" w:rsidR="000D30AB" w:rsidRPr="00225277" w:rsidRDefault="000D30AB">
      <w:pPr>
        <w:rPr>
          <w:lang w:val="en-GB"/>
        </w:rPr>
      </w:pPr>
    </w:p>
    <w:p w14:paraId="000006A6" w14:textId="77777777" w:rsidR="000D30AB" w:rsidRPr="00225277" w:rsidRDefault="000D30AB">
      <w:pPr>
        <w:rPr>
          <w:lang w:val="en-GB"/>
        </w:rPr>
      </w:pPr>
    </w:p>
    <w:p w14:paraId="000006A7" w14:textId="77777777" w:rsidR="000D30AB" w:rsidRPr="00225277" w:rsidRDefault="000D30AB">
      <w:pPr>
        <w:rPr>
          <w:lang w:val="en-GB"/>
        </w:rPr>
      </w:pPr>
    </w:p>
    <w:tbl>
      <w:tblPr>
        <w:tblStyle w:val="aff0"/>
        <w:tblpPr w:leftFromText="141" w:rightFromText="141" w:vertAnchor="page" w:horzAnchor="margin" w:tblpXSpec="center" w:tblpY="696"/>
        <w:tblW w:w="158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7"/>
        <w:gridCol w:w="1968"/>
        <w:gridCol w:w="2249"/>
        <w:gridCol w:w="1957"/>
        <w:gridCol w:w="2081"/>
        <w:gridCol w:w="1866"/>
      </w:tblGrid>
      <w:tr w:rsidR="000D30AB" w:rsidRPr="00225277" w14:paraId="09AC9C10" w14:textId="77777777">
        <w:trPr>
          <w:trHeight w:val="239"/>
        </w:trPr>
        <w:tc>
          <w:tcPr>
            <w:tcW w:w="15879" w:type="dxa"/>
            <w:gridSpan w:val="6"/>
            <w:shd w:val="clear" w:color="auto" w:fill="A5D2ED"/>
          </w:tcPr>
          <w:p w14:paraId="000006A8" w14:textId="0E9FFC62" w:rsidR="000D30AB" w:rsidRPr="00225277" w:rsidRDefault="009873D2">
            <w:pPr>
              <w:pStyle w:val="b1"/>
              <w:framePr w:hSpace="0" w:wrap="auto" w:vAnchor="margin" w:hAnchor="text" w:xAlign="left" w:yAlign="inline"/>
              <w:rPr>
                <w:sz w:val="22"/>
                <w:szCs w:val="22"/>
                <w:lang w:val="en-GB"/>
              </w:rPr>
            </w:pPr>
            <w:r w:rsidRPr="00225277">
              <w:rPr>
                <w:lang w:val="en-GB"/>
              </w:rPr>
              <w:lastRenderedPageBreak/>
              <w:t>B. LEARNING AND TEACHING</w:t>
            </w:r>
          </w:p>
        </w:tc>
      </w:tr>
      <w:tr w:rsidR="000D30AB" w:rsidRPr="00225277" w14:paraId="3DEBC0DF" w14:textId="77777777">
        <w:trPr>
          <w:trHeight w:val="334"/>
        </w:trPr>
        <w:tc>
          <w:tcPr>
            <w:tcW w:w="15879" w:type="dxa"/>
            <w:gridSpan w:val="6"/>
            <w:shd w:val="clear" w:color="auto" w:fill="A5D2ED"/>
            <w:vAlign w:val="bottom"/>
          </w:tcPr>
          <w:p w14:paraId="000006AE" w14:textId="77777777" w:rsidR="000D30AB" w:rsidRPr="00225277" w:rsidRDefault="009873D2">
            <w:pPr>
              <w:pStyle w:val="P68B1DB1-Normal26"/>
              <w:spacing w:line="276" w:lineRule="auto"/>
              <w:rPr>
                <w:sz w:val="22"/>
                <w:szCs w:val="22"/>
                <w:lang w:val="en-GB"/>
              </w:rPr>
            </w:pPr>
            <w:r w:rsidRPr="00225277">
              <w:rPr>
                <w:lang w:val="en-GB"/>
              </w:rPr>
              <w:t>B.3.  Learning Resources and Academic Support Services</w:t>
            </w:r>
          </w:p>
        </w:tc>
      </w:tr>
      <w:tr w:rsidR="000D30AB" w:rsidRPr="00225277" w14:paraId="1852F82E" w14:textId="77777777">
        <w:trPr>
          <w:trHeight w:val="334"/>
        </w:trPr>
        <w:tc>
          <w:tcPr>
            <w:tcW w:w="5758" w:type="dxa"/>
            <w:shd w:val="clear" w:color="auto" w:fill="A5D2ED"/>
            <w:vAlign w:val="bottom"/>
          </w:tcPr>
          <w:p w14:paraId="000006B4" w14:textId="77777777" w:rsidR="000D30AB" w:rsidRPr="00225277" w:rsidRDefault="000D30AB">
            <w:pPr>
              <w:spacing w:line="276" w:lineRule="auto"/>
              <w:jc w:val="both"/>
              <w:rPr>
                <w:sz w:val="22"/>
                <w:szCs w:val="22"/>
                <w:lang w:val="en-GB"/>
              </w:rPr>
            </w:pPr>
          </w:p>
        </w:tc>
        <w:tc>
          <w:tcPr>
            <w:tcW w:w="1968" w:type="dxa"/>
            <w:shd w:val="clear" w:color="auto" w:fill="A5D2ED"/>
            <w:vAlign w:val="bottom"/>
          </w:tcPr>
          <w:p w14:paraId="000006B5"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2249" w:type="dxa"/>
            <w:shd w:val="clear" w:color="auto" w:fill="A5D2ED"/>
            <w:vAlign w:val="bottom"/>
          </w:tcPr>
          <w:p w14:paraId="000006B6"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1957" w:type="dxa"/>
            <w:shd w:val="clear" w:color="auto" w:fill="A5D2ED"/>
            <w:vAlign w:val="bottom"/>
          </w:tcPr>
          <w:p w14:paraId="000006B7"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2081" w:type="dxa"/>
            <w:shd w:val="clear" w:color="auto" w:fill="A5D2ED"/>
            <w:vAlign w:val="bottom"/>
          </w:tcPr>
          <w:p w14:paraId="000006B8"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866" w:type="dxa"/>
            <w:shd w:val="clear" w:color="auto" w:fill="A5D2ED"/>
            <w:vAlign w:val="bottom"/>
          </w:tcPr>
          <w:p w14:paraId="000006B9"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4207CAB6" w14:textId="77777777">
        <w:trPr>
          <w:trHeight w:val="3273"/>
        </w:trPr>
        <w:tc>
          <w:tcPr>
            <w:tcW w:w="5758" w:type="dxa"/>
            <w:vMerge w:val="restart"/>
            <w:shd w:val="clear" w:color="auto" w:fill="FFFFFF"/>
          </w:tcPr>
          <w:p w14:paraId="000006BA" w14:textId="77777777" w:rsidR="000D30AB" w:rsidRPr="00225277" w:rsidRDefault="000D30AB">
            <w:pPr>
              <w:spacing w:line="276" w:lineRule="auto"/>
              <w:rPr>
                <w:b/>
                <w:bCs/>
                <w:sz w:val="22"/>
                <w:szCs w:val="22"/>
                <w:u w:val="single"/>
                <w:lang w:val="en-GB"/>
              </w:rPr>
            </w:pPr>
          </w:p>
          <w:p w14:paraId="000006BB" w14:textId="77777777" w:rsidR="000D30AB" w:rsidRPr="00225277" w:rsidRDefault="009873D2">
            <w:pPr>
              <w:pStyle w:val="P68B1DB1-Normal36"/>
              <w:spacing w:line="276" w:lineRule="auto"/>
              <w:jc w:val="both"/>
              <w:rPr>
                <w:sz w:val="22"/>
                <w:szCs w:val="22"/>
                <w:lang w:val="en-GB"/>
              </w:rPr>
            </w:pPr>
            <w:r w:rsidRPr="00225277">
              <w:rPr>
                <w:lang w:val="en-GB"/>
              </w:rPr>
              <w:t xml:space="preserve">B.3.3. Facilities and infrastructure </w:t>
            </w:r>
          </w:p>
          <w:p w14:paraId="000006BC" w14:textId="77777777" w:rsidR="000D30AB" w:rsidRPr="00225277" w:rsidRDefault="000D30AB">
            <w:pPr>
              <w:spacing w:line="276" w:lineRule="auto"/>
              <w:rPr>
                <w:sz w:val="22"/>
                <w:szCs w:val="22"/>
                <w:u w:val="single"/>
                <w:lang w:val="en-GB"/>
              </w:rPr>
            </w:pPr>
          </w:p>
          <w:p w14:paraId="000006BD" w14:textId="77777777" w:rsidR="000D30AB" w:rsidRPr="00225277" w:rsidRDefault="009873D2">
            <w:pPr>
              <w:spacing w:line="276" w:lineRule="auto"/>
              <w:jc w:val="both"/>
              <w:rPr>
                <w:sz w:val="22"/>
                <w:szCs w:val="22"/>
                <w:u w:val="single"/>
                <w:lang w:val="en-GB"/>
              </w:rPr>
            </w:pPr>
            <w:r w:rsidRPr="00225277">
              <w:rPr>
                <w:lang w:val="en-GB"/>
              </w:rPr>
              <w:t>Facilities and the infrastructure (dining hall, dormitory, technology-equipped study areas, health, transportation, IT services, infrastructure of distance education) are suitable in quantity and quality, accessible and recognized and utilized by students. The utilization of facilities and the infrastructure is checked.</w:t>
            </w:r>
          </w:p>
          <w:p w14:paraId="000006BE" w14:textId="77777777" w:rsidR="000D30AB" w:rsidRPr="00225277" w:rsidRDefault="000D30AB">
            <w:pPr>
              <w:spacing w:line="276" w:lineRule="auto"/>
              <w:rPr>
                <w:sz w:val="22"/>
                <w:szCs w:val="22"/>
                <w:lang w:val="en-GB"/>
              </w:rPr>
            </w:pPr>
          </w:p>
        </w:tc>
        <w:tc>
          <w:tcPr>
            <w:tcW w:w="1968" w:type="dxa"/>
            <w:shd w:val="clear" w:color="auto" w:fill="E6F2FA"/>
          </w:tcPr>
          <w:p w14:paraId="000006BF" w14:textId="77777777" w:rsidR="000D30AB" w:rsidRPr="000D19D5" w:rsidRDefault="009873D2">
            <w:pPr>
              <w:spacing w:line="276" w:lineRule="auto"/>
              <w:rPr>
                <w:sz w:val="22"/>
                <w:szCs w:val="22"/>
                <w:lang w:val="en-GB"/>
              </w:rPr>
            </w:pPr>
            <w:r w:rsidRPr="000D19D5">
              <w:rPr>
                <w:sz w:val="22"/>
                <w:szCs w:val="22"/>
                <w:lang w:val="en-GB"/>
              </w:rPr>
              <w:t>The institution does not have facilities and the infrastructure of sufficient quality and quantity</w:t>
            </w:r>
          </w:p>
          <w:p w14:paraId="000006C0" w14:textId="77777777" w:rsidR="000D30AB" w:rsidRPr="000D19D5" w:rsidRDefault="000D30AB">
            <w:pPr>
              <w:spacing w:line="276" w:lineRule="auto"/>
              <w:rPr>
                <w:sz w:val="22"/>
                <w:szCs w:val="22"/>
                <w:lang w:val="en-GB"/>
              </w:rPr>
            </w:pPr>
          </w:p>
        </w:tc>
        <w:tc>
          <w:tcPr>
            <w:tcW w:w="2249" w:type="dxa"/>
            <w:shd w:val="clear" w:color="auto" w:fill="D2E8F6"/>
          </w:tcPr>
          <w:p w14:paraId="000006C1" w14:textId="77777777" w:rsidR="000D30AB" w:rsidRPr="000D19D5" w:rsidRDefault="009873D2">
            <w:pPr>
              <w:spacing w:before="40"/>
              <w:rPr>
                <w:color w:val="1F3763"/>
                <w:sz w:val="22"/>
                <w:szCs w:val="22"/>
                <w:lang w:val="en-GB"/>
              </w:rPr>
            </w:pPr>
            <w:bookmarkStart w:id="29" w:name="_heading=h.3as4poj" w:colFirst="0" w:colLast="0"/>
            <w:bookmarkEnd w:id="29"/>
            <w:r w:rsidRPr="000D19D5">
              <w:rPr>
                <w:sz w:val="22"/>
                <w:szCs w:val="22"/>
                <w:lang w:val="en-GB"/>
              </w:rPr>
              <w:t xml:space="preserve">There are plans in the institution to establish and use facilities and the infrastructure (dining hall, dormitory, health, library, transportation, information and communication infrastructure, infrastructure of distance education, etc.) of sufficient quality and quantity. .  </w:t>
            </w:r>
          </w:p>
        </w:tc>
        <w:tc>
          <w:tcPr>
            <w:tcW w:w="1957" w:type="dxa"/>
            <w:shd w:val="clear" w:color="auto" w:fill="B9DCF1"/>
          </w:tcPr>
          <w:p w14:paraId="000006C2" w14:textId="77777777" w:rsidR="000D30AB" w:rsidRPr="000D19D5" w:rsidRDefault="009873D2">
            <w:pPr>
              <w:spacing w:line="276" w:lineRule="auto"/>
              <w:rPr>
                <w:sz w:val="22"/>
                <w:szCs w:val="22"/>
                <w:lang w:val="en-GB"/>
              </w:rPr>
            </w:pPr>
            <w:r w:rsidRPr="000D19D5">
              <w:rPr>
                <w:sz w:val="22"/>
                <w:szCs w:val="22"/>
                <w:lang w:val="en-GB"/>
              </w:rPr>
              <w:t>The facilities and the infrastructure are accessible throughout the entire institution and they are utilized based on equal opportunity.</w:t>
            </w:r>
          </w:p>
          <w:p w14:paraId="000006C3" w14:textId="77777777" w:rsidR="000D30AB" w:rsidRPr="000D19D5" w:rsidRDefault="000D30AB">
            <w:pPr>
              <w:spacing w:line="276" w:lineRule="auto"/>
              <w:rPr>
                <w:sz w:val="22"/>
                <w:szCs w:val="22"/>
                <w:lang w:val="en-GB"/>
              </w:rPr>
            </w:pPr>
          </w:p>
          <w:p w14:paraId="000006C4" w14:textId="77777777" w:rsidR="000D30AB" w:rsidRPr="000D19D5" w:rsidRDefault="000D30AB">
            <w:pPr>
              <w:spacing w:line="276" w:lineRule="auto"/>
              <w:rPr>
                <w:sz w:val="22"/>
                <w:szCs w:val="22"/>
                <w:lang w:val="en-GB"/>
              </w:rPr>
            </w:pPr>
          </w:p>
        </w:tc>
        <w:tc>
          <w:tcPr>
            <w:tcW w:w="2081" w:type="dxa"/>
            <w:shd w:val="clear" w:color="auto" w:fill="8CC7EC"/>
          </w:tcPr>
          <w:p w14:paraId="000006C5" w14:textId="77777777" w:rsidR="000D30AB" w:rsidRPr="000D19D5" w:rsidRDefault="009873D2">
            <w:pPr>
              <w:spacing w:line="276" w:lineRule="auto"/>
              <w:rPr>
                <w:sz w:val="22"/>
                <w:szCs w:val="22"/>
                <w:lang w:val="en-GB"/>
              </w:rPr>
            </w:pPr>
            <w:r w:rsidRPr="000D19D5">
              <w:rPr>
                <w:sz w:val="22"/>
                <w:szCs w:val="22"/>
                <w:lang w:val="en-GB"/>
              </w:rPr>
              <w:t xml:space="preserve">The usage of facilities and the infrastructure is monitored and improved based on needs. </w:t>
            </w:r>
          </w:p>
        </w:tc>
        <w:tc>
          <w:tcPr>
            <w:tcW w:w="1866" w:type="dxa"/>
            <w:shd w:val="clear" w:color="auto" w:fill="5DB1E5"/>
          </w:tcPr>
          <w:p w14:paraId="000006C6" w14:textId="77777777" w:rsidR="000D30AB" w:rsidRPr="000D19D5" w:rsidRDefault="009873D2">
            <w:pPr>
              <w:spacing w:line="276" w:lineRule="auto"/>
              <w:rPr>
                <w:sz w:val="22"/>
                <w:szCs w:val="22"/>
                <w:lang w:val="en-GB"/>
              </w:rPr>
            </w:pPr>
            <w:r w:rsidRPr="000D19D5">
              <w:rPr>
                <w:sz w:val="22"/>
                <w:szCs w:val="22"/>
                <w:lang w:val="en-GB"/>
              </w:rPr>
              <w:t xml:space="preserve">There are internalized, systematic and sustainable practices that can be used as examples of best practices. </w:t>
            </w:r>
          </w:p>
        </w:tc>
      </w:tr>
      <w:tr w:rsidR="000D30AB" w:rsidRPr="00225277" w14:paraId="3FF88554" w14:textId="77777777">
        <w:trPr>
          <w:trHeight w:val="3514"/>
        </w:trPr>
        <w:tc>
          <w:tcPr>
            <w:tcW w:w="5758" w:type="dxa"/>
            <w:vMerge/>
            <w:shd w:val="clear" w:color="auto" w:fill="FFFFFF"/>
          </w:tcPr>
          <w:p w14:paraId="000006C7" w14:textId="77777777" w:rsidR="000D30AB" w:rsidRPr="00225277" w:rsidRDefault="000D30AB">
            <w:pPr>
              <w:pBdr>
                <w:top w:val="nil"/>
                <w:left w:val="nil"/>
                <w:bottom w:val="nil"/>
                <w:right w:val="nil"/>
                <w:between w:val="nil"/>
              </w:pBdr>
              <w:spacing w:line="276" w:lineRule="auto"/>
              <w:rPr>
                <w:sz w:val="22"/>
                <w:szCs w:val="22"/>
                <w:lang w:val="en-GB"/>
              </w:rPr>
            </w:pPr>
          </w:p>
        </w:tc>
        <w:tc>
          <w:tcPr>
            <w:tcW w:w="10121" w:type="dxa"/>
            <w:gridSpan w:val="5"/>
            <w:shd w:val="clear" w:color="auto" w:fill="A5D2ED"/>
          </w:tcPr>
          <w:p w14:paraId="000006C8" w14:textId="77777777" w:rsidR="000D30AB" w:rsidRPr="00225277" w:rsidRDefault="000D30AB">
            <w:pPr>
              <w:spacing w:line="276" w:lineRule="auto"/>
              <w:ind w:left="118" w:right="63"/>
              <w:jc w:val="both"/>
              <w:rPr>
                <w:sz w:val="22"/>
                <w:szCs w:val="22"/>
                <w:lang w:val="en-GB"/>
              </w:rPr>
            </w:pPr>
          </w:p>
          <w:p w14:paraId="000006C9" w14:textId="77777777" w:rsidR="000D30AB" w:rsidRPr="000D19D5" w:rsidRDefault="009873D2">
            <w:pPr>
              <w:pStyle w:val="P68B1DB1-Normal28"/>
              <w:spacing w:line="276" w:lineRule="auto"/>
              <w:ind w:left="118" w:right="63"/>
              <w:jc w:val="both"/>
              <w:rPr>
                <w:sz w:val="22"/>
                <w:szCs w:val="22"/>
                <w:lang w:val="en-GB"/>
              </w:rPr>
            </w:pPr>
            <w:r w:rsidRPr="000D19D5">
              <w:rPr>
                <w:sz w:val="22"/>
                <w:szCs w:val="22"/>
                <w:lang w:val="en-GB"/>
              </w:rPr>
              <w:t xml:space="preserve">Sample Evidence </w:t>
            </w:r>
          </w:p>
          <w:p w14:paraId="000006CA" w14:textId="77777777" w:rsidR="000D30AB" w:rsidRPr="000D19D5" w:rsidRDefault="009873D2">
            <w:pPr>
              <w:pStyle w:val="P68B1DB1-Normal29"/>
              <w:widowControl/>
              <w:numPr>
                <w:ilvl w:val="0"/>
                <w:numId w:val="9"/>
              </w:numPr>
              <w:spacing w:line="276" w:lineRule="auto"/>
              <w:jc w:val="both"/>
              <w:rPr>
                <w:sz w:val="22"/>
                <w:szCs w:val="22"/>
                <w:lang w:val="en-GB"/>
              </w:rPr>
            </w:pPr>
            <w:r w:rsidRPr="000D19D5">
              <w:rPr>
                <w:sz w:val="22"/>
                <w:szCs w:val="22"/>
                <w:lang w:val="en-GB"/>
              </w:rPr>
              <w:t xml:space="preserve">Principles and rules about usage of facilities and the infrastructure </w:t>
            </w:r>
          </w:p>
          <w:p w14:paraId="000006CB" w14:textId="77777777" w:rsidR="000D30AB" w:rsidRPr="000D19D5" w:rsidRDefault="009873D2">
            <w:pPr>
              <w:pStyle w:val="P68B1DB1-Normal29"/>
              <w:widowControl/>
              <w:numPr>
                <w:ilvl w:val="0"/>
                <w:numId w:val="9"/>
              </w:numPr>
              <w:spacing w:line="276" w:lineRule="auto"/>
              <w:jc w:val="both"/>
              <w:rPr>
                <w:sz w:val="22"/>
                <w:szCs w:val="22"/>
                <w:lang w:val="en-GB"/>
              </w:rPr>
            </w:pPr>
            <w:r w:rsidRPr="000D19D5">
              <w:rPr>
                <w:sz w:val="22"/>
                <w:szCs w:val="22"/>
                <w:lang w:val="en-GB"/>
              </w:rPr>
              <w:t>Practices related to accessibility and usage</w:t>
            </w:r>
          </w:p>
          <w:p w14:paraId="000006CC" w14:textId="77777777" w:rsidR="000D30AB" w:rsidRPr="000D19D5" w:rsidRDefault="009873D2">
            <w:pPr>
              <w:pStyle w:val="P68B1DB1-Normal29"/>
              <w:widowControl/>
              <w:numPr>
                <w:ilvl w:val="0"/>
                <w:numId w:val="9"/>
              </w:numPr>
              <w:spacing w:line="276" w:lineRule="auto"/>
              <w:jc w:val="both"/>
              <w:rPr>
                <w:sz w:val="22"/>
                <w:szCs w:val="22"/>
                <w:lang w:val="en-GB"/>
              </w:rPr>
            </w:pPr>
            <w:r w:rsidRPr="000D19D5">
              <w:rPr>
                <w:sz w:val="22"/>
                <w:szCs w:val="22"/>
                <w:lang w:val="en-GB"/>
              </w:rPr>
              <w:t>The state of improvement of facilities and the infrastructure in relation to institutional growth (e.g. the relationship between the increase in the number of units and the increase in physical spaces)</w:t>
            </w:r>
          </w:p>
          <w:p w14:paraId="000006CD" w14:textId="77777777" w:rsidR="000D30AB" w:rsidRPr="000D19D5" w:rsidRDefault="009873D2">
            <w:pPr>
              <w:pStyle w:val="P68B1DB1-Normal29"/>
              <w:widowControl/>
              <w:numPr>
                <w:ilvl w:val="0"/>
                <w:numId w:val="9"/>
              </w:numPr>
              <w:spacing w:line="276" w:lineRule="auto"/>
              <w:jc w:val="both"/>
              <w:rPr>
                <w:sz w:val="22"/>
                <w:szCs w:val="22"/>
                <w:lang w:val="en-GB"/>
              </w:rPr>
            </w:pPr>
            <w:r w:rsidRPr="000D19D5">
              <w:rPr>
                <w:sz w:val="22"/>
                <w:szCs w:val="22"/>
                <w:lang w:val="en-GB"/>
              </w:rPr>
              <w:t>The status of infrastructure, facilities, hardware and software; in case there are distance education programs and practices in the institution</w:t>
            </w:r>
          </w:p>
          <w:p w14:paraId="000006CE" w14:textId="77777777" w:rsidR="000D30AB" w:rsidRPr="000D19D5" w:rsidRDefault="009873D2">
            <w:pPr>
              <w:pStyle w:val="P68B1DB1-Normal29"/>
              <w:widowControl/>
              <w:numPr>
                <w:ilvl w:val="0"/>
                <w:numId w:val="9"/>
              </w:numPr>
              <w:spacing w:line="276" w:lineRule="auto"/>
              <w:jc w:val="both"/>
              <w:rPr>
                <w:sz w:val="22"/>
                <w:szCs w:val="22"/>
                <w:lang w:val="en-GB"/>
              </w:rPr>
            </w:pPr>
            <w:r w:rsidRPr="000D19D5">
              <w:rPr>
                <w:sz w:val="22"/>
                <w:szCs w:val="22"/>
                <w:lang w:val="en-GB"/>
              </w:rPr>
              <w:t>Evidence for the follow-up, diversification and improvement of the facilities and infrastructure services</w:t>
            </w:r>
          </w:p>
          <w:p w14:paraId="000006CF" w14:textId="79D4FE7D" w:rsidR="000D30AB" w:rsidRPr="00225277" w:rsidRDefault="009873D2">
            <w:pPr>
              <w:pStyle w:val="P68B1DB1-Normal29"/>
              <w:widowControl/>
              <w:numPr>
                <w:ilvl w:val="0"/>
                <w:numId w:val="9"/>
              </w:numPr>
              <w:spacing w:line="276" w:lineRule="auto"/>
              <w:jc w:val="both"/>
              <w:rPr>
                <w:sz w:val="22"/>
                <w:szCs w:val="22"/>
                <w:lang w:val="en-GB"/>
              </w:rPr>
            </w:pPr>
            <w:r w:rsidRPr="000D19D5">
              <w:rPr>
                <w:sz w:val="22"/>
                <w:szCs w:val="22"/>
                <w:lang w:val="en-GB"/>
              </w:rPr>
              <w:t>Evidence for the specific approaches and practices developed by the institution in line with the institutional needs along with standard practices and legislation</w:t>
            </w:r>
            <w:r w:rsidRPr="00225277">
              <w:rPr>
                <w:lang w:val="en-GB"/>
              </w:rPr>
              <w:t xml:space="preserve"> </w:t>
            </w:r>
          </w:p>
          <w:p w14:paraId="000006D0" w14:textId="77777777" w:rsidR="000D30AB" w:rsidRPr="00225277" w:rsidRDefault="000D30AB">
            <w:pPr>
              <w:spacing w:line="276" w:lineRule="auto"/>
              <w:ind w:left="118"/>
              <w:jc w:val="both"/>
              <w:rPr>
                <w:i/>
                <w:sz w:val="22"/>
                <w:szCs w:val="22"/>
                <w:lang w:val="en-GB"/>
              </w:rPr>
            </w:pPr>
          </w:p>
        </w:tc>
      </w:tr>
    </w:tbl>
    <w:p w14:paraId="000006D5" w14:textId="77777777" w:rsidR="000D30AB" w:rsidRPr="00225277" w:rsidRDefault="000D30AB">
      <w:pPr>
        <w:rPr>
          <w:lang w:val="en-GB"/>
        </w:rPr>
      </w:pPr>
    </w:p>
    <w:p w14:paraId="000006D6" w14:textId="77777777" w:rsidR="000D30AB" w:rsidRPr="00225277" w:rsidRDefault="000D30AB">
      <w:pPr>
        <w:rPr>
          <w:lang w:val="en-GB"/>
        </w:rPr>
      </w:pPr>
    </w:p>
    <w:p w14:paraId="000006D7" w14:textId="77777777" w:rsidR="000D30AB" w:rsidRPr="00225277" w:rsidRDefault="000D30AB">
      <w:pPr>
        <w:rPr>
          <w:lang w:val="en-GB"/>
        </w:rPr>
      </w:pPr>
    </w:p>
    <w:tbl>
      <w:tblPr>
        <w:tblStyle w:val="aff1"/>
        <w:tblpPr w:leftFromText="141" w:rightFromText="141" w:vertAnchor="page" w:horzAnchor="margin" w:tblpXSpec="center" w:tblpY="796"/>
        <w:tblW w:w="156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4"/>
        <w:gridCol w:w="2078"/>
        <w:gridCol w:w="1801"/>
        <w:gridCol w:w="2061"/>
        <w:gridCol w:w="2056"/>
        <w:gridCol w:w="1843"/>
      </w:tblGrid>
      <w:tr w:rsidR="000D30AB" w:rsidRPr="00225277" w14:paraId="3C1FBFDB" w14:textId="77777777">
        <w:trPr>
          <w:trHeight w:val="275"/>
        </w:trPr>
        <w:tc>
          <w:tcPr>
            <w:tcW w:w="15654" w:type="dxa"/>
            <w:gridSpan w:val="6"/>
            <w:shd w:val="clear" w:color="auto" w:fill="A5D2ED"/>
          </w:tcPr>
          <w:p w14:paraId="000006D8" w14:textId="516AB1F2" w:rsidR="000D30AB" w:rsidRPr="00225277" w:rsidRDefault="009873D2">
            <w:pPr>
              <w:pStyle w:val="b1"/>
              <w:framePr w:hSpace="0" w:wrap="auto" w:vAnchor="margin" w:hAnchor="text" w:xAlign="left" w:yAlign="inline"/>
              <w:rPr>
                <w:sz w:val="22"/>
                <w:szCs w:val="22"/>
                <w:lang w:val="en-GB"/>
              </w:rPr>
            </w:pPr>
            <w:r w:rsidRPr="00225277">
              <w:rPr>
                <w:lang w:val="en-GB"/>
              </w:rPr>
              <w:lastRenderedPageBreak/>
              <w:t>B. LEARNING AND TEACHING</w:t>
            </w:r>
          </w:p>
        </w:tc>
      </w:tr>
      <w:tr w:rsidR="000D30AB" w:rsidRPr="00225277" w14:paraId="29101452" w14:textId="77777777">
        <w:trPr>
          <w:trHeight w:val="384"/>
        </w:trPr>
        <w:tc>
          <w:tcPr>
            <w:tcW w:w="15654" w:type="dxa"/>
            <w:gridSpan w:val="6"/>
            <w:shd w:val="clear" w:color="auto" w:fill="A5D2ED"/>
            <w:vAlign w:val="bottom"/>
          </w:tcPr>
          <w:p w14:paraId="000006DE" w14:textId="77777777" w:rsidR="000D30AB" w:rsidRPr="00225277" w:rsidRDefault="009873D2">
            <w:pPr>
              <w:pStyle w:val="P68B1DB1-Normal26"/>
              <w:spacing w:line="276" w:lineRule="auto"/>
              <w:jc w:val="both"/>
              <w:rPr>
                <w:sz w:val="22"/>
                <w:szCs w:val="22"/>
                <w:lang w:val="en-GB"/>
              </w:rPr>
            </w:pPr>
            <w:r w:rsidRPr="00225277">
              <w:rPr>
                <w:lang w:val="en-GB"/>
              </w:rPr>
              <w:t>B.3.  Learning Resources and Academic Support Services</w:t>
            </w:r>
          </w:p>
          <w:p w14:paraId="000006DF" w14:textId="77777777" w:rsidR="000D30AB" w:rsidRPr="00225277" w:rsidRDefault="000D30AB">
            <w:pPr>
              <w:spacing w:line="276" w:lineRule="auto"/>
              <w:jc w:val="center"/>
              <w:rPr>
                <w:sz w:val="22"/>
                <w:szCs w:val="22"/>
                <w:lang w:val="en-GB"/>
              </w:rPr>
            </w:pPr>
          </w:p>
        </w:tc>
      </w:tr>
      <w:tr w:rsidR="000D30AB" w:rsidRPr="00225277" w14:paraId="68E84682" w14:textId="77777777">
        <w:trPr>
          <w:trHeight w:val="384"/>
        </w:trPr>
        <w:tc>
          <w:tcPr>
            <w:tcW w:w="5815" w:type="dxa"/>
            <w:shd w:val="clear" w:color="auto" w:fill="A5D2ED"/>
            <w:vAlign w:val="bottom"/>
          </w:tcPr>
          <w:p w14:paraId="000006E5" w14:textId="77777777" w:rsidR="000D30AB" w:rsidRPr="00225277" w:rsidRDefault="000D30AB">
            <w:pPr>
              <w:spacing w:line="276" w:lineRule="auto"/>
              <w:jc w:val="both"/>
              <w:rPr>
                <w:sz w:val="22"/>
                <w:szCs w:val="22"/>
                <w:lang w:val="en-GB"/>
              </w:rPr>
            </w:pPr>
          </w:p>
        </w:tc>
        <w:tc>
          <w:tcPr>
            <w:tcW w:w="2078" w:type="dxa"/>
            <w:shd w:val="clear" w:color="auto" w:fill="A5D2ED"/>
            <w:vAlign w:val="bottom"/>
          </w:tcPr>
          <w:p w14:paraId="000006E6"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1801" w:type="dxa"/>
            <w:shd w:val="clear" w:color="auto" w:fill="A5D2ED"/>
            <w:vAlign w:val="bottom"/>
          </w:tcPr>
          <w:p w14:paraId="000006E7"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2061" w:type="dxa"/>
            <w:shd w:val="clear" w:color="auto" w:fill="A5D2ED"/>
            <w:vAlign w:val="bottom"/>
          </w:tcPr>
          <w:p w14:paraId="000006E8"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2056" w:type="dxa"/>
            <w:shd w:val="clear" w:color="auto" w:fill="A5D2ED"/>
            <w:vAlign w:val="bottom"/>
          </w:tcPr>
          <w:p w14:paraId="000006E9"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843" w:type="dxa"/>
            <w:shd w:val="clear" w:color="auto" w:fill="A5D2ED"/>
            <w:vAlign w:val="bottom"/>
          </w:tcPr>
          <w:p w14:paraId="000006EA"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31E5D653" w14:textId="77777777">
        <w:trPr>
          <w:trHeight w:val="3236"/>
        </w:trPr>
        <w:tc>
          <w:tcPr>
            <w:tcW w:w="5815" w:type="dxa"/>
            <w:vMerge w:val="restart"/>
            <w:shd w:val="clear" w:color="auto" w:fill="FFFFFF"/>
          </w:tcPr>
          <w:p w14:paraId="000006EB" w14:textId="77777777" w:rsidR="000D30AB" w:rsidRPr="00225277" w:rsidRDefault="000D30AB">
            <w:pPr>
              <w:spacing w:line="276" w:lineRule="auto"/>
              <w:rPr>
                <w:sz w:val="22"/>
                <w:szCs w:val="22"/>
                <w:u w:val="single"/>
                <w:lang w:val="en-GB"/>
              </w:rPr>
            </w:pPr>
          </w:p>
          <w:p w14:paraId="000006EC" w14:textId="77777777" w:rsidR="000D30AB" w:rsidRPr="00225277" w:rsidRDefault="009873D2">
            <w:pPr>
              <w:pStyle w:val="P68B1DB1-Normal36"/>
              <w:spacing w:line="276" w:lineRule="auto"/>
              <w:rPr>
                <w:sz w:val="22"/>
                <w:szCs w:val="22"/>
                <w:lang w:val="en-GB"/>
              </w:rPr>
            </w:pPr>
            <w:r w:rsidRPr="00225277">
              <w:rPr>
                <w:lang w:val="en-GB"/>
              </w:rPr>
              <w:t>B.3.4. Disadvantaged groups</w:t>
            </w:r>
          </w:p>
          <w:p w14:paraId="000006ED" w14:textId="77777777" w:rsidR="000D30AB" w:rsidRPr="00225277" w:rsidRDefault="000D30AB">
            <w:pPr>
              <w:spacing w:line="276" w:lineRule="auto"/>
              <w:rPr>
                <w:sz w:val="22"/>
                <w:szCs w:val="22"/>
                <w:u w:val="single"/>
                <w:lang w:val="en-GB"/>
              </w:rPr>
            </w:pPr>
          </w:p>
          <w:p w14:paraId="000006EE" w14:textId="77777777" w:rsidR="000D30AB" w:rsidRPr="00225277" w:rsidRDefault="009873D2">
            <w:pPr>
              <w:spacing w:line="276" w:lineRule="auto"/>
              <w:jc w:val="both"/>
              <w:rPr>
                <w:sz w:val="22"/>
                <w:szCs w:val="22"/>
                <w:lang w:val="en-GB"/>
              </w:rPr>
            </w:pPr>
            <w:r w:rsidRPr="00225277">
              <w:rPr>
                <w:lang w:val="en-GB"/>
              </w:rPr>
              <w:t>Access to educational opportunities of the disadvantaged, vulnerable and under-represented groups (disabled, poor, minority, immigrant, etc.) is ensured by considering the principles of equality, equity, diversity and inclusion. The distance education infrastructure is established by considering the needs of these groups. There are accessible university practices on university campuses where needed. The access of these groups to learning opportunities is monitored and improved in line with the feedback.</w:t>
            </w:r>
          </w:p>
          <w:p w14:paraId="000006EF" w14:textId="77777777" w:rsidR="000D30AB" w:rsidRPr="00225277" w:rsidRDefault="000D30AB">
            <w:pPr>
              <w:spacing w:line="276" w:lineRule="auto"/>
              <w:rPr>
                <w:sz w:val="22"/>
                <w:szCs w:val="22"/>
                <w:lang w:val="en-GB"/>
              </w:rPr>
            </w:pPr>
          </w:p>
        </w:tc>
        <w:tc>
          <w:tcPr>
            <w:tcW w:w="2078" w:type="dxa"/>
            <w:shd w:val="clear" w:color="auto" w:fill="E6F2FA"/>
          </w:tcPr>
          <w:p w14:paraId="000006F0" w14:textId="77777777" w:rsidR="000D30AB" w:rsidRPr="000D19D5" w:rsidRDefault="009873D2">
            <w:pPr>
              <w:spacing w:line="276" w:lineRule="auto"/>
              <w:rPr>
                <w:sz w:val="22"/>
                <w:szCs w:val="22"/>
                <w:lang w:val="en-GB"/>
              </w:rPr>
            </w:pPr>
            <w:r w:rsidRPr="000D19D5">
              <w:rPr>
                <w:sz w:val="22"/>
                <w:szCs w:val="22"/>
                <w:lang w:val="en-GB"/>
              </w:rPr>
              <w:t>The institution does not have plans for the access of disadvantaged groups to learning opportunities.</w:t>
            </w:r>
          </w:p>
          <w:p w14:paraId="000006F1" w14:textId="77777777" w:rsidR="000D30AB" w:rsidRPr="000D19D5" w:rsidRDefault="000D30AB">
            <w:pPr>
              <w:spacing w:line="276" w:lineRule="auto"/>
              <w:rPr>
                <w:sz w:val="22"/>
                <w:szCs w:val="22"/>
                <w:lang w:val="en-GB"/>
              </w:rPr>
            </w:pPr>
          </w:p>
        </w:tc>
        <w:tc>
          <w:tcPr>
            <w:tcW w:w="1801" w:type="dxa"/>
            <w:shd w:val="clear" w:color="auto" w:fill="D2E8F6"/>
          </w:tcPr>
          <w:p w14:paraId="000006F2" w14:textId="77777777" w:rsidR="000D30AB" w:rsidRPr="000D19D5" w:rsidRDefault="009873D2">
            <w:pPr>
              <w:spacing w:line="276" w:lineRule="auto"/>
              <w:rPr>
                <w:sz w:val="22"/>
                <w:szCs w:val="22"/>
                <w:lang w:val="en-GB"/>
              </w:rPr>
            </w:pPr>
            <w:r w:rsidRPr="000D19D5">
              <w:rPr>
                <w:sz w:val="22"/>
                <w:szCs w:val="22"/>
                <w:lang w:val="en-GB"/>
              </w:rPr>
              <w:t>The institution has plans for the access of disadvantaged groups to learning opportunities in a quality and just manner.</w:t>
            </w:r>
          </w:p>
        </w:tc>
        <w:tc>
          <w:tcPr>
            <w:tcW w:w="2061" w:type="dxa"/>
            <w:shd w:val="clear" w:color="auto" w:fill="B9DCF1"/>
          </w:tcPr>
          <w:p w14:paraId="000006F3" w14:textId="77777777" w:rsidR="000D30AB" w:rsidRPr="000D19D5" w:rsidRDefault="009873D2">
            <w:pPr>
              <w:spacing w:line="276" w:lineRule="auto"/>
              <w:rPr>
                <w:sz w:val="22"/>
                <w:szCs w:val="22"/>
                <w:lang w:val="en-GB"/>
              </w:rPr>
            </w:pPr>
            <w:r w:rsidRPr="000D19D5">
              <w:rPr>
                <w:sz w:val="22"/>
                <w:szCs w:val="22"/>
                <w:lang w:val="en-GB"/>
              </w:rPr>
              <w:t>Practices regarding the access of disadvantaged groups to learning opportunities are carried out.</w:t>
            </w:r>
          </w:p>
          <w:p w14:paraId="000006F4" w14:textId="77777777" w:rsidR="000D30AB" w:rsidRPr="000D19D5" w:rsidRDefault="000D30AB">
            <w:pPr>
              <w:spacing w:line="276" w:lineRule="auto"/>
              <w:rPr>
                <w:sz w:val="22"/>
                <w:szCs w:val="22"/>
                <w:lang w:val="en-GB"/>
              </w:rPr>
            </w:pPr>
          </w:p>
        </w:tc>
        <w:tc>
          <w:tcPr>
            <w:tcW w:w="2056" w:type="dxa"/>
            <w:shd w:val="clear" w:color="auto" w:fill="8CC7EC"/>
          </w:tcPr>
          <w:p w14:paraId="000006F5" w14:textId="77777777" w:rsidR="000D30AB" w:rsidRPr="000D19D5" w:rsidRDefault="009873D2">
            <w:pPr>
              <w:spacing w:line="276" w:lineRule="auto"/>
              <w:rPr>
                <w:sz w:val="22"/>
                <w:szCs w:val="22"/>
                <w:lang w:val="en-GB"/>
              </w:rPr>
            </w:pPr>
            <w:r w:rsidRPr="000D19D5">
              <w:rPr>
                <w:sz w:val="22"/>
                <w:szCs w:val="22"/>
                <w:lang w:val="en-GB"/>
              </w:rPr>
              <w:t>Practices regarding the access of disadvantaged groups to learning opportunities are monitored and improved by collecting the opinions of disadvantaged groups.</w:t>
            </w:r>
          </w:p>
        </w:tc>
        <w:tc>
          <w:tcPr>
            <w:tcW w:w="1843" w:type="dxa"/>
            <w:shd w:val="clear" w:color="auto" w:fill="5DB1E5"/>
          </w:tcPr>
          <w:p w14:paraId="000006F6" w14:textId="77777777" w:rsidR="000D30AB" w:rsidRPr="000D19D5" w:rsidRDefault="009873D2">
            <w:pPr>
              <w:spacing w:line="276" w:lineRule="auto"/>
              <w:rPr>
                <w:sz w:val="22"/>
                <w:szCs w:val="22"/>
                <w:lang w:val="en-GB"/>
              </w:rPr>
            </w:pPr>
            <w:r w:rsidRPr="000D19D5">
              <w:rPr>
                <w:sz w:val="22"/>
                <w:szCs w:val="22"/>
                <w:lang w:val="en-GB"/>
              </w:rPr>
              <w:t xml:space="preserve">There are internalized, systematic and sustainable practices that can be used as examples of best practices. </w:t>
            </w:r>
          </w:p>
        </w:tc>
      </w:tr>
      <w:tr w:rsidR="000D30AB" w:rsidRPr="00225277" w14:paraId="3FE9A717" w14:textId="77777777">
        <w:trPr>
          <w:trHeight w:val="4043"/>
        </w:trPr>
        <w:tc>
          <w:tcPr>
            <w:tcW w:w="5815" w:type="dxa"/>
            <w:vMerge/>
            <w:shd w:val="clear" w:color="auto" w:fill="FFFFFF"/>
          </w:tcPr>
          <w:p w14:paraId="000006F7" w14:textId="77777777" w:rsidR="000D30AB" w:rsidRPr="00225277" w:rsidRDefault="000D30AB">
            <w:pPr>
              <w:pBdr>
                <w:top w:val="nil"/>
                <w:left w:val="nil"/>
                <w:bottom w:val="nil"/>
                <w:right w:val="nil"/>
                <w:between w:val="nil"/>
              </w:pBdr>
              <w:spacing w:line="276" w:lineRule="auto"/>
              <w:rPr>
                <w:sz w:val="22"/>
                <w:szCs w:val="22"/>
                <w:lang w:val="en-GB"/>
              </w:rPr>
            </w:pPr>
          </w:p>
        </w:tc>
        <w:tc>
          <w:tcPr>
            <w:tcW w:w="9839" w:type="dxa"/>
            <w:gridSpan w:val="5"/>
            <w:shd w:val="clear" w:color="auto" w:fill="A5D2ED"/>
          </w:tcPr>
          <w:p w14:paraId="3FE4559F" w14:textId="77777777" w:rsidR="000D30AB" w:rsidRPr="00225277" w:rsidRDefault="000D30AB">
            <w:pPr>
              <w:spacing w:line="276" w:lineRule="auto"/>
              <w:ind w:left="118" w:right="63"/>
              <w:jc w:val="both"/>
              <w:rPr>
                <w:b/>
                <w:i/>
                <w:sz w:val="22"/>
                <w:szCs w:val="22"/>
                <w:lang w:val="en-GB"/>
              </w:rPr>
            </w:pPr>
          </w:p>
          <w:p w14:paraId="000006F9" w14:textId="33B84964" w:rsidR="000D30AB" w:rsidRPr="00225277" w:rsidRDefault="009873D2">
            <w:pPr>
              <w:pStyle w:val="P68B1DB1-Normal28"/>
              <w:spacing w:line="276" w:lineRule="auto"/>
              <w:ind w:left="118" w:right="63"/>
              <w:jc w:val="both"/>
              <w:rPr>
                <w:sz w:val="22"/>
                <w:szCs w:val="22"/>
                <w:lang w:val="en-GB"/>
              </w:rPr>
            </w:pPr>
            <w:r w:rsidRPr="00225277">
              <w:rPr>
                <w:lang w:val="en-GB"/>
              </w:rPr>
              <w:t xml:space="preserve">Sample Evidence </w:t>
            </w:r>
          </w:p>
          <w:p w14:paraId="000006FA" w14:textId="04CB62F5" w:rsidR="000D30AB" w:rsidRPr="00225277" w:rsidRDefault="009873D2">
            <w:pPr>
              <w:pStyle w:val="P68B1DB1-Normal29"/>
              <w:widowControl/>
              <w:numPr>
                <w:ilvl w:val="0"/>
                <w:numId w:val="9"/>
              </w:numPr>
              <w:spacing w:line="276" w:lineRule="auto"/>
              <w:jc w:val="both"/>
              <w:rPr>
                <w:sz w:val="22"/>
                <w:szCs w:val="22"/>
                <w:lang w:val="en-GB"/>
              </w:rPr>
            </w:pPr>
            <w:r w:rsidRPr="00225277">
              <w:rPr>
                <w:lang w:val="en-GB"/>
              </w:rPr>
              <w:t>Plans and practices related to services that will be provided to disadvantaged student groups (their representation in boards, accessible university practices, if available, practices in distance education processes, etc.)</w:t>
            </w:r>
          </w:p>
          <w:p w14:paraId="000006FB" w14:textId="2461C06E" w:rsidR="000D30AB" w:rsidRPr="00225277" w:rsidRDefault="009873D2">
            <w:pPr>
              <w:pStyle w:val="P68B1DB1-Normal29"/>
              <w:widowControl/>
              <w:numPr>
                <w:ilvl w:val="0"/>
                <w:numId w:val="9"/>
              </w:numPr>
              <w:spacing w:line="276" w:lineRule="auto"/>
              <w:jc w:val="both"/>
              <w:rPr>
                <w:sz w:val="22"/>
                <w:szCs w:val="22"/>
                <w:lang w:val="en-GB"/>
              </w:rPr>
            </w:pPr>
            <w:r w:rsidRPr="00225277">
              <w:rPr>
                <w:lang w:val="en-GB"/>
              </w:rPr>
              <w:t>Documents proving that feedback received from disadvantaged groups is used in follow-up and improvement mechanisms</w:t>
            </w:r>
          </w:p>
          <w:p w14:paraId="000006FC" w14:textId="19AF501E" w:rsidR="000D30AB" w:rsidRPr="00225277" w:rsidRDefault="009873D2">
            <w:pPr>
              <w:pStyle w:val="P68B1DB1-Normal29"/>
              <w:widowControl/>
              <w:numPr>
                <w:ilvl w:val="0"/>
                <w:numId w:val="9"/>
              </w:numPr>
              <w:spacing w:line="276" w:lineRule="auto"/>
              <w:jc w:val="both"/>
              <w:rPr>
                <w:sz w:val="22"/>
                <w:szCs w:val="22"/>
                <w:lang w:val="en-GB"/>
              </w:rPr>
            </w:pPr>
            <w:r w:rsidRPr="00225277">
              <w:rPr>
                <w:lang w:val="en-GB"/>
              </w:rPr>
              <w:t>Evidence showing the follow-up and improvement of accessible university practices</w:t>
            </w:r>
          </w:p>
          <w:p w14:paraId="000006FD" w14:textId="7B33F881" w:rsidR="000D30AB" w:rsidRPr="00225277" w:rsidRDefault="009873D2">
            <w:pPr>
              <w:pStyle w:val="P68B1DB1-Normal29"/>
              <w:widowControl/>
              <w:numPr>
                <w:ilvl w:val="0"/>
                <w:numId w:val="9"/>
              </w:numPr>
              <w:spacing w:line="276" w:lineRule="auto"/>
              <w:jc w:val="both"/>
              <w:rPr>
                <w:sz w:val="22"/>
                <w:szCs w:val="22"/>
                <w:lang w:val="en-GB"/>
              </w:rPr>
            </w:pPr>
            <w:r w:rsidRPr="00225277">
              <w:rPr>
                <w:lang w:val="en-GB"/>
              </w:rPr>
              <w:t xml:space="preserve">Evidence for the specific approaches and practices developed by the institution in line with the institutional needs along with standard practices and legislation </w:t>
            </w:r>
          </w:p>
          <w:p w14:paraId="000006FE" w14:textId="77777777" w:rsidR="000D30AB" w:rsidRPr="00225277" w:rsidRDefault="000D30AB">
            <w:pPr>
              <w:spacing w:line="276" w:lineRule="auto"/>
              <w:ind w:left="118"/>
              <w:jc w:val="both"/>
              <w:rPr>
                <w:i/>
                <w:sz w:val="22"/>
                <w:szCs w:val="22"/>
                <w:lang w:val="en-GB"/>
              </w:rPr>
            </w:pPr>
          </w:p>
        </w:tc>
      </w:tr>
    </w:tbl>
    <w:p w14:paraId="00000703" w14:textId="77777777" w:rsidR="000D30AB" w:rsidRPr="00225277" w:rsidRDefault="000D30AB">
      <w:pPr>
        <w:rPr>
          <w:lang w:val="en-GB"/>
        </w:rPr>
      </w:pPr>
    </w:p>
    <w:p w14:paraId="00000704" w14:textId="77777777" w:rsidR="000D30AB" w:rsidRPr="00225277" w:rsidRDefault="000D30AB">
      <w:pPr>
        <w:rPr>
          <w:lang w:val="en-GB"/>
        </w:rPr>
      </w:pPr>
    </w:p>
    <w:tbl>
      <w:tblPr>
        <w:tblStyle w:val="aff2"/>
        <w:tblpPr w:leftFromText="141" w:rightFromText="141" w:vertAnchor="page" w:horzAnchor="margin" w:tblpXSpec="center" w:tblpY="696"/>
        <w:tblW w:w="158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7"/>
        <w:gridCol w:w="2108"/>
        <w:gridCol w:w="2109"/>
        <w:gridCol w:w="1957"/>
        <w:gridCol w:w="2081"/>
        <w:gridCol w:w="1866"/>
      </w:tblGrid>
      <w:tr w:rsidR="000D30AB" w:rsidRPr="00225277" w14:paraId="01BBE8E3" w14:textId="77777777">
        <w:trPr>
          <w:trHeight w:val="281"/>
        </w:trPr>
        <w:tc>
          <w:tcPr>
            <w:tcW w:w="15879" w:type="dxa"/>
            <w:gridSpan w:val="6"/>
            <w:shd w:val="clear" w:color="auto" w:fill="A5D2ED"/>
          </w:tcPr>
          <w:p w14:paraId="00000705" w14:textId="349AD58E" w:rsidR="000D30AB" w:rsidRPr="00225277" w:rsidRDefault="009873D2">
            <w:pPr>
              <w:pStyle w:val="b1"/>
              <w:framePr w:hSpace="0" w:wrap="auto" w:vAnchor="margin" w:hAnchor="text" w:xAlign="left" w:yAlign="inline"/>
              <w:rPr>
                <w:lang w:val="en-GB"/>
              </w:rPr>
            </w:pPr>
            <w:r w:rsidRPr="00225277">
              <w:rPr>
                <w:lang w:val="en-GB"/>
              </w:rPr>
              <w:lastRenderedPageBreak/>
              <w:t>B. LEARNING AND TEACHING</w:t>
            </w:r>
          </w:p>
        </w:tc>
      </w:tr>
      <w:tr w:rsidR="000D30AB" w:rsidRPr="00225277" w14:paraId="20E2038A" w14:textId="77777777">
        <w:trPr>
          <w:trHeight w:val="392"/>
        </w:trPr>
        <w:tc>
          <w:tcPr>
            <w:tcW w:w="15879" w:type="dxa"/>
            <w:gridSpan w:val="6"/>
            <w:shd w:val="clear" w:color="auto" w:fill="A5D2ED"/>
            <w:vAlign w:val="bottom"/>
          </w:tcPr>
          <w:p w14:paraId="0000070B" w14:textId="77777777" w:rsidR="000D30AB" w:rsidRPr="00225277" w:rsidRDefault="009873D2">
            <w:pPr>
              <w:pStyle w:val="P68B1DB1-Normal26"/>
              <w:spacing w:line="276" w:lineRule="auto"/>
              <w:rPr>
                <w:sz w:val="22"/>
                <w:szCs w:val="22"/>
                <w:lang w:val="en-GB"/>
              </w:rPr>
            </w:pPr>
            <w:r w:rsidRPr="00225277">
              <w:rPr>
                <w:lang w:val="en-GB"/>
              </w:rPr>
              <w:t>B.3.  Learning Resources and Academic Support Services</w:t>
            </w:r>
          </w:p>
        </w:tc>
      </w:tr>
      <w:tr w:rsidR="000D30AB" w:rsidRPr="00225277" w14:paraId="19AE8C05" w14:textId="77777777">
        <w:trPr>
          <w:trHeight w:val="392"/>
        </w:trPr>
        <w:tc>
          <w:tcPr>
            <w:tcW w:w="5758" w:type="dxa"/>
            <w:shd w:val="clear" w:color="auto" w:fill="A5D2ED"/>
            <w:vAlign w:val="bottom"/>
          </w:tcPr>
          <w:p w14:paraId="00000711" w14:textId="77777777" w:rsidR="000D30AB" w:rsidRPr="00225277" w:rsidRDefault="000D30AB">
            <w:pPr>
              <w:spacing w:line="276" w:lineRule="auto"/>
              <w:jc w:val="both"/>
              <w:rPr>
                <w:sz w:val="22"/>
                <w:szCs w:val="22"/>
                <w:lang w:val="en-GB"/>
              </w:rPr>
            </w:pPr>
          </w:p>
        </w:tc>
        <w:tc>
          <w:tcPr>
            <w:tcW w:w="2108" w:type="dxa"/>
            <w:shd w:val="clear" w:color="auto" w:fill="A5D2ED"/>
            <w:vAlign w:val="bottom"/>
          </w:tcPr>
          <w:p w14:paraId="00000712"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2109" w:type="dxa"/>
            <w:shd w:val="clear" w:color="auto" w:fill="A5D2ED"/>
            <w:vAlign w:val="bottom"/>
          </w:tcPr>
          <w:p w14:paraId="00000713"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1957" w:type="dxa"/>
            <w:shd w:val="clear" w:color="auto" w:fill="A5D2ED"/>
            <w:vAlign w:val="bottom"/>
          </w:tcPr>
          <w:p w14:paraId="00000714"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2081" w:type="dxa"/>
            <w:shd w:val="clear" w:color="auto" w:fill="A5D2ED"/>
            <w:vAlign w:val="bottom"/>
          </w:tcPr>
          <w:p w14:paraId="00000715"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866" w:type="dxa"/>
            <w:shd w:val="clear" w:color="auto" w:fill="A5D2ED"/>
            <w:vAlign w:val="bottom"/>
          </w:tcPr>
          <w:p w14:paraId="00000716"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583E5FDA" w14:textId="77777777">
        <w:trPr>
          <w:trHeight w:val="3425"/>
        </w:trPr>
        <w:tc>
          <w:tcPr>
            <w:tcW w:w="5758" w:type="dxa"/>
            <w:vMerge w:val="restart"/>
            <w:shd w:val="clear" w:color="auto" w:fill="FFFFFF"/>
          </w:tcPr>
          <w:p w14:paraId="00000717" w14:textId="77777777" w:rsidR="000D30AB" w:rsidRPr="00225277" w:rsidRDefault="000D30AB">
            <w:pPr>
              <w:spacing w:line="276" w:lineRule="auto"/>
              <w:rPr>
                <w:sz w:val="22"/>
                <w:szCs w:val="22"/>
                <w:u w:val="single"/>
                <w:lang w:val="en-GB"/>
              </w:rPr>
            </w:pPr>
          </w:p>
          <w:p w14:paraId="00000718" w14:textId="77777777" w:rsidR="000D30AB" w:rsidRPr="00225277" w:rsidRDefault="009873D2">
            <w:pPr>
              <w:pStyle w:val="P68B1DB1-Normal36"/>
              <w:spacing w:line="276" w:lineRule="auto"/>
              <w:jc w:val="both"/>
              <w:rPr>
                <w:sz w:val="22"/>
                <w:szCs w:val="22"/>
                <w:lang w:val="en-GB"/>
              </w:rPr>
            </w:pPr>
            <w:r w:rsidRPr="00225277">
              <w:rPr>
                <w:lang w:val="en-GB"/>
              </w:rPr>
              <w:t xml:space="preserve">B.3.5. Social, cultural and sporting activities </w:t>
            </w:r>
          </w:p>
          <w:p w14:paraId="00000719" w14:textId="77777777" w:rsidR="000D30AB" w:rsidRPr="00225277" w:rsidRDefault="009873D2">
            <w:pPr>
              <w:spacing w:before="280" w:after="280"/>
              <w:jc w:val="both"/>
              <w:rPr>
                <w:sz w:val="22"/>
                <w:szCs w:val="22"/>
                <w:lang w:val="en-GB"/>
              </w:rPr>
            </w:pPr>
            <w:r w:rsidRPr="00225277">
              <w:rPr>
                <w:lang w:val="en-GB"/>
              </w:rPr>
              <w:t>There is support for sites, budget, and guidance to students' societies and their social, cultural, or sporting activities.</w:t>
            </w:r>
          </w:p>
          <w:p w14:paraId="0000071A" w14:textId="77777777" w:rsidR="000D30AB" w:rsidRPr="00225277" w:rsidRDefault="009873D2">
            <w:pPr>
              <w:spacing w:before="280" w:after="280"/>
              <w:jc w:val="both"/>
              <w:rPr>
                <w:sz w:val="22"/>
                <w:szCs w:val="22"/>
                <w:lang w:val="en-GB"/>
              </w:rPr>
            </w:pPr>
            <w:r w:rsidRPr="00225277">
              <w:rPr>
                <w:lang w:val="en-GB"/>
              </w:rPr>
              <w:t xml:space="preserve">Furthermore, there is an established administrative organization that manages and runs the social, cultural, and sporting activities.  The activities carried out are monitored and improved in line with the needs. </w:t>
            </w:r>
          </w:p>
          <w:p w14:paraId="0000071B" w14:textId="77777777" w:rsidR="000D30AB" w:rsidRPr="00225277" w:rsidRDefault="000D30AB">
            <w:pPr>
              <w:spacing w:before="280"/>
              <w:rPr>
                <w:sz w:val="22"/>
                <w:szCs w:val="22"/>
                <w:lang w:val="en-GB"/>
              </w:rPr>
            </w:pPr>
          </w:p>
        </w:tc>
        <w:tc>
          <w:tcPr>
            <w:tcW w:w="2108" w:type="dxa"/>
            <w:shd w:val="clear" w:color="auto" w:fill="E6F2FA"/>
          </w:tcPr>
          <w:p w14:paraId="0000071C" w14:textId="77777777" w:rsidR="000D30AB" w:rsidRPr="00225277" w:rsidRDefault="009873D2">
            <w:pPr>
              <w:spacing w:line="276" w:lineRule="auto"/>
              <w:rPr>
                <w:sz w:val="22"/>
                <w:szCs w:val="22"/>
                <w:lang w:val="en-GB"/>
              </w:rPr>
            </w:pPr>
            <w:r w:rsidRPr="00225277">
              <w:rPr>
                <w:lang w:val="en-GB"/>
              </w:rPr>
              <w:t xml:space="preserve">The institution does not have social, cultural and sporting activities of sufficient quality and quantity. </w:t>
            </w:r>
          </w:p>
        </w:tc>
        <w:tc>
          <w:tcPr>
            <w:tcW w:w="2109" w:type="dxa"/>
            <w:shd w:val="clear" w:color="auto" w:fill="D2E8F6"/>
          </w:tcPr>
          <w:p w14:paraId="0000071D" w14:textId="77777777" w:rsidR="000D30AB" w:rsidRPr="00225277" w:rsidRDefault="009873D2">
            <w:pPr>
              <w:spacing w:before="40"/>
              <w:rPr>
                <w:color w:val="1F3763"/>
                <w:sz w:val="22"/>
                <w:szCs w:val="22"/>
                <w:lang w:val="en-GB"/>
              </w:rPr>
            </w:pPr>
            <w:bookmarkStart w:id="30" w:name="_heading=h.1pxezwc" w:colFirst="0" w:colLast="0"/>
            <w:bookmarkEnd w:id="30"/>
            <w:r w:rsidRPr="00225277">
              <w:rPr>
                <w:lang w:val="en-GB"/>
              </w:rPr>
              <w:t>The institution has plans to create opportunities for social, cultural and sporting activities.</w:t>
            </w:r>
          </w:p>
        </w:tc>
        <w:tc>
          <w:tcPr>
            <w:tcW w:w="1957" w:type="dxa"/>
            <w:shd w:val="clear" w:color="auto" w:fill="B9DCF1"/>
          </w:tcPr>
          <w:p w14:paraId="0000071E" w14:textId="77777777" w:rsidR="000D30AB" w:rsidRPr="00225277" w:rsidRDefault="009873D2">
            <w:pPr>
              <w:spacing w:line="276" w:lineRule="auto"/>
              <w:rPr>
                <w:sz w:val="22"/>
                <w:szCs w:val="22"/>
                <w:lang w:val="en-GB"/>
              </w:rPr>
            </w:pPr>
            <w:r w:rsidRPr="00225277">
              <w:rPr>
                <w:lang w:val="en-GB"/>
              </w:rPr>
              <w:t>The social, cultural, and sporting activities are accessible throughout the entire institution and they are utilized based on equal opportunity.</w:t>
            </w:r>
          </w:p>
          <w:p w14:paraId="0000071F" w14:textId="77777777" w:rsidR="000D30AB" w:rsidRPr="00225277" w:rsidRDefault="000D30AB">
            <w:pPr>
              <w:spacing w:line="276" w:lineRule="auto"/>
              <w:rPr>
                <w:sz w:val="22"/>
                <w:szCs w:val="22"/>
                <w:lang w:val="en-GB"/>
              </w:rPr>
            </w:pPr>
          </w:p>
        </w:tc>
        <w:tc>
          <w:tcPr>
            <w:tcW w:w="2081" w:type="dxa"/>
            <w:shd w:val="clear" w:color="auto" w:fill="8CC7EC"/>
          </w:tcPr>
          <w:p w14:paraId="00000720" w14:textId="77777777" w:rsidR="000D30AB" w:rsidRPr="00225277" w:rsidRDefault="009873D2">
            <w:pPr>
              <w:spacing w:line="276" w:lineRule="auto"/>
              <w:rPr>
                <w:sz w:val="22"/>
                <w:szCs w:val="22"/>
                <w:lang w:val="en-GB"/>
              </w:rPr>
            </w:pPr>
            <w:r w:rsidRPr="00225277">
              <w:rPr>
                <w:lang w:val="en-GB"/>
              </w:rPr>
              <w:t>The social, cultural and sporting activity mechanisms are monitored,</w:t>
            </w:r>
          </w:p>
          <w:p w14:paraId="00000721" w14:textId="6B2822F5" w:rsidR="000D30AB" w:rsidRPr="00225277" w:rsidRDefault="009873D2">
            <w:pPr>
              <w:spacing w:line="276" w:lineRule="auto"/>
              <w:rPr>
                <w:sz w:val="22"/>
                <w:szCs w:val="22"/>
                <w:lang w:val="en-GB"/>
              </w:rPr>
            </w:pPr>
            <w:r w:rsidRPr="00225277">
              <w:rPr>
                <w:lang w:val="en-GB"/>
              </w:rPr>
              <w:t>activities are diversified and improved based on needs and requests.</w:t>
            </w:r>
          </w:p>
        </w:tc>
        <w:tc>
          <w:tcPr>
            <w:tcW w:w="1866" w:type="dxa"/>
            <w:shd w:val="clear" w:color="auto" w:fill="5DB1E5"/>
          </w:tcPr>
          <w:p w14:paraId="00000722" w14:textId="77777777" w:rsidR="000D30AB" w:rsidRPr="00225277" w:rsidRDefault="009873D2">
            <w:pPr>
              <w:spacing w:line="276" w:lineRule="auto"/>
              <w:rPr>
                <w:sz w:val="22"/>
                <w:szCs w:val="22"/>
                <w:lang w:val="en-GB"/>
              </w:rPr>
            </w:pPr>
            <w:r w:rsidRPr="00225277">
              <w:rPr>
                <w:lang w:val="en-GB"/>
              </w:rPr>
              <w:t xml:space="preserve">There are internalized, systematic and sustainable practices that can be used as examples of best practices. </w:t>
            </w:r>
          </w:p>
        </w:tc>
      </w:tr>
      <w:tr w:rsidR="000D30AB" w:rsidRPr="00225277" w14:paraId="1108B3F3" w14:textId="77777777">
        <w:trPr>
          <w:trHeight w:val="4131"/>
        </w:trPr>
        <w:tc>
          <w:tcPr>
            <w:tcW w:w="5758" w:type="dxa"/>
            <w:vMerge/>
            <w:shd w:val="clear" w:color="auto" w:fill="FFFFFF"/>
          </w:tcPr>
          <w:p w14:paraId="00000723" w14:textId="77777777" w:rsidR="000D30AB" w:rsidRPr="00225277" w:rsidRDefault="000D30AB">
            <w:pPr>
              <w:pBdr>
                <w:top w:val="nil"/>
                <w:left w:val="nil"/>
                <w:bottom w:val="nil"/>
                <w:right w:val="nil"/>
                <w:between w:val="nil"/>
              </w:pBdr>
              <w:spacing w:line="276" w:lineRule="auto"/>
              <w:rPr>
                <w:sz w:val="22"/>
                <w:szCs w:val="22"/>
                <w:lang w:val="en-GB"/>
              </w:rPr>
            </w:pPr>
          </w:p>
        </w:tc>
        <w:tc>
          <w:tcPr>
            <w:tcW w:w="10121" w:type="dxa"/>
            <w:gridSpan w:val="5"/>
            <w:shd w:val="clear" w:color="auto" w:fill="A5D2ED"/>
          </w:tcPr>
          <w:p w14:paraId="00000724" w14:textId="77777777" w:rsidR="000D30AB" w:rsidRPr="00225277" w:rsidRDefault="000D30AB">
            <w:pPr>
              <w:spacing w:line="276" w:lineRule="auto"/>
              <w:ind w:left="118" w:right="63"/>
              <w:jc w:val="both"/>
              <w:rPr>
                <w:sz w:val="22"/>
                <w:szCs w:val="22"/>
                <w:lang w:val="en-GB"/>
              </w:rPr>
            </w:pPr>
          </w:p>
          <w:p w14:paraId="00000725" w14:textId="77777777" w:rsidR="000D30AB" w:rsidRPr="00225277" w:rsidRDefault="009873D2">
            <w:pPr>
              <w:pStyle w:val="P68B1DB1-Normal28"/>
              <w:spacing w:line="276" w:lineRule="auto"/>
              <w:ind w:left="118" w:right="63"/>
              <w:jc w:val="both"/>
              <w:rPr>
                <w:sz w:val="22"/>
                <w:szCs w:val="22"/>
                <w:lang w:val="en-GB"/>
              </w:rPr>
            </w:pPr>
            <w:r w:rsidRPr="00225277">
              <w:rPr>
                <w:lang w:val="en-GB"/>
              </w:rPr>
              <w:t xml:space="preserve">Sample Evidence </w:t>
            </w:r>
          </w:p>
          <w:p w14:paraId="00000727" w14:textId="7707158B" w:rsidR="000D30AB" w:rsidRPr="00225277" w:rsidRDefault="009873D2">
            <w:pPr>
              <w:pStyle w:val="P68B1DB1-Normal29"/>
              <w:widowControl/>
              <w:numPr>
                <w:ilvl w:val="0"/>
                <w:numId w:val="9"/>
              </w:numPr>
              <w:spacing w:line="276" w:lineRule="auto"/>
              <w:jc w:val="both"/>
              <w:rPr>
                <w:sz w:val="22"/>
                <w:szCs w:val="22"/>
                <w:lang w:val="en-GB"/>
              </w:rPr>
            </w:pPr>
            <w:r w:rsidRPr="00225277">
              <w:rPr>
                <w:lang w:val="en-GB"/>
              </w:rPr>
              <w:t>Evidence for the planning and practice of social, cultural, and sporting activities</w:t>
            </w:r>
          </w:p>
          <w:p w14:paraId="00000728" w14:textId="77777777" w:rsidR="000D30AB" w:rsidRPr="00225277" w:rsidRDefault="009873D2">
            <w:pPr>
              <w:pStyle w:val="P68B1DB1-Normal29"/>
              <w:widowControl/>
              <w:numPr>
                <w:ilvl w:val="0"/>
                <w:numId w:val="9"/>
              </w:numPr>
              <w:spacing w:line="276" w:lineRule="auto"/>
              <w:jc w:val="both"/>
              <w:rPr>
                <w:sz w:val="22"/>
                <w:szCs w:val="22"/>
                <w:lang w:val="en-GB"/>
              </w:rPr>
            </w:pPr>
            <w:r w:rsidRPr="00225277">
              <w:rPr>
                <w:lang w:val="en-GB"/>
              </w:rPr>
              <w:t>List of the annual sporting, cultural and social activities organized for the students (with information like the type and subject of activity, the number of participants, etc. )</w:t>
            </w:r>
          </w:p>
          <w:p w14:paraId="00000729" w14:textId="2F819B51" w:rsidR="000D30AB" w:rsidRPr="00225277" w:rsidRDefault="009873D2">
            <w:pPr>
              <w:pStyle w:val="P68B1DB1-Normal29"/>
              <w:widowControl/>
              <w:numPr>
                <w:ilvl w:val="0"/>
                <w:numId w:val="9"/>
              </w:numPr>
              <w:spacing w:line="276" w:lineRule="auto"/>
              <w:jc w:val="both"/>
              <w:rPr>
                <w:sz w:val="22"/>
                <w:szCs w:val="22"/>
                <w:lang w:val="en-GB"/>
              </w:rPr>
            </w:pPr>
            <w:r w:rsidRPr="00225277">
              <w:rPr>
                <w:lang w:val="en-GB"/>
              </w:rPr>
              <w:t>Evidence for the accessibility of activities and that equal opportunity is taken into consideration</w:t>
            </w:r>
          </w:p>
          <w:p w14:paraId="721EBDB8" w14:textId="54FC56C1" w:rsidR="000D30AB" w:rsidRPr="00225277" w:rsidRDefault="009873D2">
            <w:pPr>
              <w:pStyle w:val="P68B1DB1-Normal29"/>
              <w:widowControl/>
              <w:numPr>
                <w:ilvl w:val="0"/>
                <w:numId w:val="9"/>
              </w:numPr>
              <w:spacing w:line="276" w:lineRule="auto"/>
              <w:jc w:val="both"/>
              <w:rPr>
                <w:sz w:val="22"/>
                <w:szCs w:val="22"/>
                <w:lang w:val="en-GB"/>
              </w:rPr>
            </w:pPr>
            <w:r w:rsidRPr="00225277">
              <w:rPr>
                <w:lang w:val="en-GB"/>
              </w:rPr>
              <w:t>Evidence for diversification of activities and improvements upon stakeholder feedback</w:t>
            </w:r>
          </w:p>
          <w:p w14:paraId="0000072A" w14:textId="06D69BAC" w:rsidR="000D30AB" w:rsidRPr="00225277" w:rsidRDefault="009873D2">
            <w:pPr>
              <w:pStyle w:val="P68B1DB1-Normal29"/>
              <w:widowControl/>
              <w:numPr>
                <w:ilvl w:val="0"/>
                <w:numId w:val="9"/>
              </w:numPr>
              <w:spacing w:line="276" w:lineRule="auto"/>
              <w:jc w:val="both"/>
              <w:rPr>
                <w:sz w:val="22"/>
                <w:szCs w:val="22"/>
                <w:lang w:val="en-GB"/>
              </w:rPr>
            </w:pPr>
            <w:r w:rsidRPr="00225277">
              <w:rPr>
                <w:lang w:val="en-GB"/>
              </w:rPr>
              <w:t>Tools, follow-up reports, evidence for diversification and improvement regarding the follow-up of social, cultural, and sporting activities</w:t>
            </w:r>
          </w:p>
          <w:p w14:paraId="0000072B" w14:textId="13D17576" w:rsidR="000D30AB" w:rsidRPr="00225277" w:rsidRDefault="009873D2">
            <w:pPr>
              <w:pStyle w:val="P68B1DB1-Normal29"/>
              <w:widowControl/>
              <w:numPr>
                <w:ilvl w:val="0"/>
                <w:numId w:val="9"/>
              </w:numPr>
              <w:spacing w:line="276" w:lineRule="auto"/>
              <w:jc w:val="both"/>
              <w:rPr>
                <w:sz w:val="22"/>
                <w:szCs w:val="22"/>
                <w:lang w:val="en-GB"/>
              </w:rPr>
            </w:pPr>
            <w:r w:rsidRPr="00225277">
              <w:rPr>
                <w:lang w:val="en-GB"/>
              </w:rPr>
              <w:t xml:space="preserve">Evidence for the specific approaches and practices developed by the institution in line with the institutional needs along with standard practices and legislation </w:t>
            </w:r>
          </w:p>
          <w:p w14:paraId="0000072C" w14:textId="77777777" w:rsidR="000D30AB" w:rsidRPr="00225277" w:rsidRDefault="000D30AB">
            <w:pPr>
              <w:spacing w:line="276" w:lineRule="auto"/>
              <w:ind w:left="118"/>
              <w:jc w:val="both"/>
              <w:rPr>
                <w:i/>
                <w:sz w:val="22"/>
                <w:szCs w:val="22"/>
                <w:lang w:val="en-GB"/>
              </w:rPr>
            </w:pPr>
          </w:p>
        </w:tc>
      </w:tr>
    </w:tbl>
    <w:p w14:paraId="00000731" w14:textId="77777777" w:rsidR="000D30AB" w:rsidRPr="00225277" w:rsidRDefault="000D30AB">
      <w:pPr>
        <w:rPr>
          <w:lang w:val="en-GB"/>
        </w:rPr>
      </w:pPr>
    </w:p>
    <w:tbl>
      <w:tblPr>
        <w:tblStyle w:val="aff3"/>
        <w:tblpPr w:leftFromText="141" w:rightFromText="141" w:vertAnchor="page" w:horzAnchor="margin" w:tblpXSpec="center" w:tblpY="870"/>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1985"/>
        <w:gridCol w:w="1701"/>
        <w:gridCol w:w="2534"/>
        <w:gridCol w:w="2104"/>
        <w:gridCol w:w="1883"/>
      </w:tblGrid>
      <w:tr w:rsidR="000D30AB" w:rsidRPr="00225277" w14:paraId="15EC34DE" w14:textId="77777777">
        <w:trPr>
          <w:trHeight w:val="205"/>
        </w:trPr>
        <w:tc>
          <w:tcPr>
            <w:tcW w:w="16014" w:type="dxa"/>
            <w:gridSpan w:val="6"/>
            <w:shd w:val="clear" w:color="auto" w:fill="A5D2ED"/>
          </w:tcPr>
          <w:p w14:paraId="00000732" w14:textId="70036B1D" w:rsidR="000D30AB" w:rsidRPr="00225277" w:rsidRDefault="009873D2">
            <w:pPr>
              <w:pStyle w:val="b1"/>
              <w:framePr w:hSpace="0" w:wrap="auto" w:vAnchor="margin" w:hAnchor="text" w:xAlign="left" w:yAlign="inline"/>
              <w:rPr>
                <w:lang w:val="en-GB"/>
              </w:rPr>
            </w:pPr>
            <w:r w:rsidRPr="00225277">
              <w:rPr>
                <w:lang w:val="en-GB"/>
              </w:rPr>
              <w:lastRenderedPageBreak/>
              <w:t>B. LEARNING AND TEACHING</w:t>
            </w:r>
          </w:p>
        </w:tc>
      </w:tr>
      <w:tr w:rsidR="000D30AB" w:rsidRPr="00225277" w14:paraId="21B4D5FB" w14:textId="77777777">
        <w:trPr>
          <w:trHeight w:val="346"/>
        </w:trPr>
        <w:tc>
          <w:tcPr>
            <w:tcW w:w="16014" w:type="dxa"/>
            <w:gridSpan w:val="6"/>
            <w:shd w:val="clear" w:color="auto" w:fill="A5D2ED"/>
          </w:tcPr>
          <w:p w14:paraId="00000738" w14:textId="77777777" w:rsidR="000D30AB" w:rsidRPr="00225277" w:rsidRDefault="009873D2">
            <w:pPr>
              <w:pStyle w:val="P68B1DB1-Normal26"/>
              <w:spacing w:line="276" w:lineRule="auto"/>
              <w:jc w:val="both"/>
              <w:rPr>
                <w:sz w:val="22"/>
                <w:szCs w:val="22"/>
                <w:lang w:val="en-GB"/>
              </w:rPr>
            </w:pPr>
            <w:r w:rsidRPr="00225277">
              <w:rPr>
                <w:lang w:val="en-GB"/>
              </w:rPr>
              <w:t xml:space="preserve">B.4. Teaching Staff </w:t>
            </w:r>
          </w:p>
          <w:p w14:paraId="00000739" w14:textId="77777777" w:rsidR="000D30AB" w:rsidRPr="00225277" w:rsidRDefault="009873D2">
            <w:pPr>
              <w:spacing w:line="276" w:lineRule="auto"/>
              <w:jc w:val="both"/>
              <w:rPr>
                <w:sz w:val="22"/>
                <w:szCs w:val="22"/>
                <w:lang w:val="en-GB"/>
              </w:rPr>
            </w:pPr>
            <w:r w:rsidRPr="00225277">
              <w:rPr>
                <w:lang w:val="en-GB"/>
              </w:rPr>
              <w:t>The institution must be fair and transparent in all the processes pertaining to the recruitment, appointment, promotion and teaching assignments of the teaching staff. It should provide continuous development opportunities regarding the learning-teaching competencies of teaching staff to achieve the aim of qualified alumni competencies.</w:t>
            </w:r>
          </w:p>
        </w:tc>
      </w:tr>
      <w:tr w:rsidR="000D30AB" w:rsidRPr="00225277" w14:paraId="3181D3E7" w14:textId="77777777">
        <w:trPr>
          <w:trHeight w:val="332"/>
        </w:trPr>
        <w:tc>
          <w:tcPr>
            <w:tcW w:w="5807" w:type="dxa"/>
            <w:shd w:val="clear" w:color="auto" w:fill="A5D2ED"/>
            <w:vAlign w:val="bottom"/>
          </w:tcPr>
          <w:p w14:paraId="0000073F" w14:textId="77777777" w:rsidR="000D30AB" w:rsidRPr="00225277" w:rsidRDefault="000D30AB">
            <w:pPr>
              <w:tabs>
                <w:tab w:val="center" w:pos="2792"/>
              </w:tabs>
              <w:spacing w:line="276" w:lineRule="auto"/>
              <w:rPr>
                <w:sz w:val="22"/>
                <w:szCs w:val="22"/>
                <w:lang w:val="en-GB"/>
              </w:rPr>
            </w:pPr>
          </w:p>
        </w:tc>
        <w:tc>
          <w:tcPr>
            <w:tcW w:w="1985" w:type="dxa"/>
            <w:shd w:val="clear" w:color="auto" w:fill="A5D2ED"/>
            <w:vAlign w:val="bottom"/>
          </w:tcPr>
          <w:p w14:paraId="00000740"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1701" w:type="dxa"/>
            <w:shd w:val="clear" w:color="auto" w:fill="A5D2ED"/>
            <w:vAlign w:val="bottom"/>
          </w:tcPr>
          <w:p w14:paraId="00000741"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2534" w:type="dxa"/>
            <w:shd w:val="clear" w:color="auto" w:fill="A5D2ED"/>
            <w:vAlign w:val="bottom"/>
          </w:tcPr>
          <w:p w14:paraId="00000742"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2104" w:type="dxa"/>
            <w:shd w:val="clear" w:color="auto" w:fill="A5D2ED"/>
            <w:vAlign w:val="bottom"/>
          </w:tcPr>
          <w:p w14:paraId="00000743"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883" w:type="dxa"/>
            <w:shd w:val="clear" w:color="auto" w:fill="A5D2ED"/>
            <w:vAlign w:val="bottom"/>
          </w:tcPr>
          <w:p w14:paraId="00000744"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5CAB16F7" w14:textId="77777777">
        <w:trPr>
          <w:trHeight w:val="2617"/>
        </w:trPr>
        <w:tc>
          <w:tcPr>
            <w:tcW w:w="5807" w:type="dxa"/>
            <w:vMerge w:val="restart"/>
            <w:shd w:val="clear" w:color="auto" w:fill="FFFFFF"/>
          </w:tcPr>
          <w:p w14:paraId="00000745" w14:textId="77777777" w:rsidR="000D30AB" w:rsidRPr="00225277" w:rsidRDefault="000D30AB">
            <w:pPr>
              <w:spacing w:line="276" w:lineRule="auto"/>
              <w:rPr>
                <w:sz w:val="22"/>
                <w:szCs w:val="22"/>
                <w:u w:val="single"/>
                <w:lang w:val="en-GB"/>
              </w:rPr>
            </w:pPr>
          </w:p>
          <w:p w14:paraId="00000746" w14:textId="77777777" w:rsidR="000D30AB" w:rsidRPr="00225277" w:rsidRDefault="009873D2">
            <w:pPr>
              <w:pStyle w:val="P68B1DB1-Normal36"/>
              <w:spacing w:line="276" w:lineRule="auto"/>
              <w:jc w:val="both"/>
              <w:rPr>
                <w:sz w:val="22"/>
                <w:szCs w:val="22"/>
                <w:lang w:val="en-GB"/>
              </w:rPr>
            </w:pPr>
            <w:r w:rsidRPr="00225277">
              <w:rPr>
                <w:lang w:val="en-GB"/>
              </w:rPr>
              <w:t xml:space="preserve">B.4.1. Recruitment, promotion and appointment criteria </w:t>
            </w:r>
          </w:p>
          <w:p w14:paraId="00000747" w14:textId="77777777" w:rsidR="000D30AB" w:rsidRPr="00225277" w:rsidRDefault="000D30AB">
            <w:pPr>
              <w:spacing w:line="276" w:lineRule="auto"/>
              <w:rPr>
                <w:sz w:val="22"/>
                <w:szCs w:val="22"/>
                <w:lang w:val="en-GB"/>
              </w:rPr>
            </w:pPr>
          </w:p>
          <w:p w14:paraId="00000748" w14:textId="77777777" w:rsidR="000D30AB" w:rsidRPr="000D19D5" w:rsidRDefault="009873D2">
            <w:pPr>
              <w:spacing w:line="276" w:lineRule="auto"/>
              <w:jc w:val="both"/>
              <w:rPr>
                <w:sz w:val="22"/>
                <w:szCs w:val="22"/>
                <w:lang w:val="en-GB"/>
              </w:rPr>
            </w:pPr>
            <w:r w:rsidRPr="000D19D5">
              <w:rPr>
                <w:sz w:val="22"/>
                <w:szCs w:val="22"/>
                <w:lang w:val="en-GB"/>
              </w:rPr>
              <w:t xml:space="preserve">The recruitment, promotion, and appointment criteria and processes for teaching staff (including the international teaching staff) are defined and accessible to the public. The related processes and criteria take academic merit into account and ensure equal opportunity. There is evidence that the practice is compatible with the criteria.  The course load and the balance of course distribution between teaching staff are shared transparently.  Individuals are aware of what the institution expects from the teaching staff.   Merit is considered in selecting those assigned to give lectures from outside the institution, and the evaluation of their performance at the end of the semester is transparent and effective. The institution complies with learning and teaching principles and culture. </w:t>
            </w:r>
          </w:p>
          <w:p w14:paraId="00000749" w14:textId="77777777" w:rsidR="000D30AB" w:rsidRPr="00225277" w:rsidRDefault="000D30AB">
            <w:pPr>
              <w:spacing w:line="276" w:lineRule="auto"/>
              <w:jc w:val="both"/>
              <w:rPr>
                <w:sz w:val="22"/>
                <w:szCs w:val="22"/>
                <w:lang w:val="en-GB"/>
              </w:rPr>
            </w:pPr>
          </w:p>
        </w:tc>
        <w:tc>
          <w:tcPr>
            <w:tcW w:w="1985" w:type="dxa"/>
            <w:shd w:val="clear" w:color="auto" w:fill="E6F2FA"/>
          </w:tcPr>
          <w:p w14:paraId="0000074A" w14:textId="77777777" w:rsidR="000D30AB" w:rsidRPr="00E67CF7" w:rsidRDefault="009873D2">
            <w:pPr>
              <w:spacing w:line="276" w:lineRule="auto"/>
              <w:rPr>
                <w:sz w:val="20"/>
                <w:szCs w:val="20"/>
                <w:lang w:val="en-GB"/>
              </w:rPr>
            </w:pPr>
            <w:r w:rsidRPr="00E67CF7">
              <w:rPr>
                <w:sz w:val="20"/>
                <w:szCs w:val="20"/>
                <w:lang w:val="en-GB"/>
              </w:rPr>
              <w:t>Recruitment, promotion and appointment processes are not defined in the institution.</w:t>
            </w:r>
          </w:p>
        </w:tc>
        <w:tc>
          <w:tcPr>
            <w:tcW w:w="1701" w:type="dxa"/>
            <w:shd w:val="clear" w:color="auto" w:fill="D2E8F6"/>
          </w:tcPr>
          <w:p w14:paraId="0000074B" w14:textId="77777777" w:rsidR="000D30AB" w:rsidRPr="00E67CF7" w:rsidRDefault="009873D2">
            <w:pPr>
              <w:spacing w:before="40"/>
              <w:rPr>
                <w:color w:val="1F3763"/>
                <w:sz w:val="20"/>
                <w:szCs w:val="20"/>
                <w:lang w:val="en-GB"/>
              </w:rPr>
            </w:pPr>
            <w:bookmarkStart w:id="31" w:name="_heading=h.49x2ik5" w:colFirst="0" w:colLast="0"/>
            <w:bookmarkEnd w:id="31"/>
            <w:r w:rsidRPr="00E67CF7">
              <w:rPr>
                <w:sz w:val="20"/>
                <w:szCs w:val="20"/>
                <w:lang w:val="en-GB"/>
              </w:rPr>
              <w:t xml:space="preserve">The institution has defined its criteria for the recruitment, appointment and promotion of teaching staff, but field-specific necessities have not been </w:t>
            </w:r>
            <w:proofErr w:type="spellStart"/>
            <w:r w:rsidRPr="00E67CF7">
              <w:rPr>
                <w:sz w:val="20"/>
                <w:szCs w:val="20"/>
                <w:lang w:val="en-GB"/>
              </w:rPr>
              <w:t>analyzed</w:t>
            </w:r>
            <w:proofErr w:type="spellEnd"/>
            <w:r w:rsidRPr="00E67CF7">
              <w:rPr>
                <w:sz w:val="20"/>
                <w:szCs w:val="20"/>
                <w:lang w:val="en-GB"/>
              </w:rPr>
              <w:t xml:space="preserve"> in the planning stage.</w:t>
            </w:r>
          </w:p>
        </w:tc>
        <w:tc>
          <w:tcPr>
            <w:tcW w:w="2534" w:type="dxa"/>
            <w:shd w:val="clear" w:color="auto" w:fill="B9DCF1"/>
          </w:tcPr>
          <w:p w14:paraId="0000074C" w14:textId="77777777" w:rsidR="000D30AB" w:rsidRPr="00E67CF7" w:rsidRDefault="009873D2">
            <w:pPr>
              <w:spacing w:line="276" w:lineRule="auto"/>
              <w:rPr>
                <w:sz w:val="20"/>
                <w:szCs w:val="20"/>
                <w:lang w:val="en-GB"/>
              </w:rPr>
            </w:pPr>
            <w:r w:rsidRPr="00E67CF7">
              <w:rPr>
                <w:sz w:val="20"/>
                <w:szCs w:val="20"/>
                <w:lang w:val="en-GB"/>
              </w:rPr>
              <w:t>The institution implements the recruitment, promotion, and appointment criteria which are defined for all fields (recruitment, promotion, appointment, course assignment of teaching staff, etc.); these are recognized by stakeholders and included in decision-making. etc).</w:t>
            </w:r>
          </w:p>
        </w:tc>
        <w:tc>
          <w:tcPr>
            <w:tcW w:w="2104" w:type="dxa"/>
            <w:shd w:val="clear" w:color="auto" w:fill="8CC7EC"/>
          </w:tcPr>
          <w:p w14:paraId="0000074D" w14:textId="77777777" w:rsidR="000D30AB" w:rsidRPr="00E67CF7" w:rsidRDefault="009873D2">
            <w:pPr>
              <w:spacing w:line="276" w:lineRule="auto"/>
              <w:rPr>
                <w:sz w:val="20"/>
                <w:szCs w:val="20"/>
                <w:lang w:val="en-GB"/>
              </w:rPr>
            </w:pPr>
            <w:r w:rsidRPr="00E67CF7">
              <w:rPr>
                <w:sz w:val="20"/>
                <w:szCs w:val="20"/>
                <w:lang w:val="en-GB"/>
              </w:rPr>
              <w:t xml:space="preserve">The results of the recruitment, promotion and appointment practices are monitored, evaluated, and necessary action is taken accordingly. </w:t>
            </w:r>
          </w:p>
        </w:tc>
        <w:tc>
          <w:tcPr>
            <w:tcW w:w="1883" w:type="dxa"/>
            <w:shd w:val="clear" w:color="auto" w:fill="5DB1E5"/>
          </w:tcPr>
          <w:p w14:paraId="0000074E" w14:textId="77777777" w:rsidR="000D30AB" w:rsidRPr="00E67CF7" w:rsidRDefault="009873D2">
            <w:pPr>
              <w:spacing w:line="276" w:lineRule="auto"/>
              <w:rPr>
                <w:sz w:val="20"/>
                <w:szCs w:val="20"/>
                <w:lang w:val="en-GB"/>
              </w:rPr>
            </w:pPr>
            <w:r w:rsidRPr="00E67CF7">
              <w:rPr>
                <w:sz w:val="20"/>
                <w:szCs w:val="20"/>
                <w:lang w:val="en-GB"/>
              </w:rPr>
              <w:t xml:space="preserve">There are internalized, systematic and sustainable practices that can be used as examples of best practices. </w:t>
            </w:r>
          </w:p>
        </w:tc>
      </w:tr>
      <w:tr w:rsidR="000D30AB" w:rsidRPr="00225277" w14:paraId="1B1D0CDA" w14:textId="77777777">
        <w:trPr>
          <w:trHeight w:val="3495"/>
        </w:trPr>
        <w:tc>
          <w:tcPr>
            <w:tcW w:w="5807" w:type="dxa"/>
            <w:vMerge/>
            <w:shd w:val="clear" w:color="auto" w:fill="FFFFFF"/>
          </w:tcPr>
          <w:p w14:paraId="0000074F" w14:textId="77777777" w:rsidR="000D30AB" w:rsidRPr="00225277" w:rsidRDefault="000D30AB">
            <w:pPr>
              <w:pBdr>
                <w:top w:val="nil"/>
                <w:left w:val="nil"/>
                <w:bottom w:val="nil"/>
                <w:right w:val="nil"/>
                <w:between w:val="nil"/>
              </w:pBdr>
              <w:spacing w:line="276" w:lineRule="auto"/>
              <w:rPr>
                <w:sz w:val="22"/>
                <w:szCs w:val="22"/>
                <w:lang w:val="en-GB"/>
              </w:rPr>
            </w:pPr>
          </w:p>
        </w:tc>
        <w:tc>
          <w:tcPr>
            <w:tcW w:w="10207" w:type="dxa"/>
            <w:gridSpan w:val="5"/>
            <w:shd w:val="clear" w:color="auto" w:fill="A5D2ED"/>
          </w:tcPr>
          <w:p w14:paraId="00000750" w14:textId="77777777" w:rsidR="000D30AB" w:rsidRPr="00225277" w:rsidRDefault="000D30AB">
            <w:pPr>
              <w:spacing w:line="276" w:lineRule="auto"/>
              <w:ind w:right="63"/>
              <w:jc w:val="both"/>
              <w:rPr>
                <w:sz w:val="22"/>
                <w:szCs w:val="22"/>
                <w:lang w:val="en-GB"/>
              </w:rPr>
            </w:pPr>
          </w:p>
          <w:p w14:paraId="00000751" w14:textId="77777777" w:rsidR="000D30AB" w:rsidRPr="00E67CF7" w:rsidRDefault="009873D2">
            <w:pPr>
              <w:pStyle w:val="P68B1DB1-Normal28"/>
              <w:spacing w:line="276" w:lineRule="auto"/>
              <w:ind w:left="118" w:right="63"/>
              <w:jc w:val="both"/>
              <w:rPr>
                <w:lang w:val="en-GB"/>
              </w:rPr>
            </w:pPr>
            <w:r w:rsidRPr="00E67CF7">
              <w:rPr>
                <w:lang w:val="en-GB"/>
              </w:rPr>
              <w:t xml:space="preserve">Sample Evidence </w:t>
            </w:r>
          </w:p>
          <w:p w14:paraId="00000753" w14:textId="2B6210F0" w:rsidR="000D30AB" w:rsidRPr="00E67CF7" w:rsidRDefault="009873D2">
            <w:pPr>
              <w:pStyle w:val="P68B1DB1-Normal29"/>
              <w:widowControl/>
              <w:numPr>
                <w:ilvl w:val="0"/>
                <w:numId w:val="7"/>
              </w:numPr>
              <w:spacing w:line="276" w:lineRule="auto"/>
              <w:jc w:val="both"/>
              <w:rPr>
                <w:lang w:val="en-GB"/>
              </w:rPr>
            </w:pPr>
            <w:r w:rsidRPr="00E67CF7">
              <w:rPr>
                <w:lang w:val="en-GB"/>
              </w:rPr>
              <w:t>Evidence showing that teaching staff recruitment, promotion and appointment criteria are  defined and disclosed to the public</w:t>
            </w:r>
          </w:p>
          <w:p w14:paraId="00000755" w14:textId="52089151" w:rsidR="000D30AB" w:rsidRPr="00E67CF7" w:rsidRDefault="009873D2">
            <w:pPr>
              <w:pStyle w:val="P68B1DB1-Normal29"/>
              <w:widowControl/>
              <w:numPr>
                <w:ilvl w:val="0"/>
                <w:numId w:val="7"/>
              </w:numPr>
              <w:spacing w:line="276" w:lineRule="auto"/>
              <w:jc w:val="both"/>
              <w:rPr>
                <w:lang w:val="en-GB"/>
              </w:rPr>
            </w:pPr>
            <w:r w:rsidRPr="00E67CF7">
              <w:rPr>
                <w:lang w:val="en-GB"/>
              </w:rPr>
              <w:t>Practices ensuring that academic staff is assigned in courses related to their fields of expertise</w:t>
            </w:r>
          </w:p>
          <w:p w14:paraId="00000757" w14:textId="0A5DC57E" w:rsidR="000D30AB" w:rsidRPr="00E67CF7" w:rsidRDefault="009873D2">
            <w:pPr>
              <w:pStyle w:val="P68B1DB1-Normal29"/>
              <w:widowControl/>
              <w:numPr>
                <w:ilvl w:val="0"/>
                <w:numId w:val="7"/>
              </w:numPr>
              <w:spacing w:line="276" w:lineRule="auto"/>
              <w:jc w:val="both"/>
              <w:rPr>
                <w:lang w:val="en-GB"/>
              </w:rPr>
            </w:pPr>
            <w:r w:rsidRPr="00E67CF7">
              <w:rPr>
                <w:lang w:val="en-GB"/>
              </w:rPr>
              <w:t>Evidence of follow-up and improvement of recruitment, promotion and appointment criteria</w:t>
            </w:r>
          </w:p>
          <w:p w14:paraId="0000075B" w14:textId="72309D94" w:rsidR="000D30AB" w:rsidRPr="00225277" w:rsidRDefault="009873D2">
            <w:pPr>
              <w:pStyle w:val="P68B1DB1-Normal29"/>
              <w:widowControl/>
              <w:numPr>
                <w:ilvl w:val="0"/>
                <w:numId w:val="7"/>
              </w:numPr>
              <w:spacing w:line="276" w:lineRule="auto"/>
              <w:jc w:val="both"/>
              <w:rPr>
                <w:sz w:val="22"/>
                <w:szCs w:val="22"/>
                <w:lang w:val="en-GB"/>
              </w:rPr>
            </w:pPr>
            <w:r w:rsidRPr="00E67CF7">
              <w:rPr>
                <w:lang w:val="en-GB"/>
              </w:rPr>
              <w:t>Evidence for the specific approaches and practices developed by the institution in line with the institutional needs along with standard practices and legislation</w:t>
            </w:r>
            <w:r w:rsidRPr="00225277">
              <w:rPr>
                <w:lang w:val="en-GB"/>
              </w:rPr>
              <w:t xml:space="preserve"> </w:t>
            </w:r>
          </w:p>
        </w:tc>
      </w:tr>
    </w:tbl>
    <w:p w14:paraId="00000760" w14:textId="77777777" w:rsidR="000D30AB" w:rsidRPr="00225277" w:rsidRDefault="000D30AB">
      <w:pPr>
        <w:rPr>
          <w:lang w:val="en-GB"/>
        </w:rPr>
      </w:pPr>
    </w:p>
    <w:p w14:paraId="00000761" w14:textId="77777777" w:rsidR="000D30AB" w:rsidRPr="00225277" w:rsidRDefault="000D30AB">
      <w:pPr>
        <w:rPr>
          <w:lang w:val="en-GB"/>
        </w:rPr>
      </w:pPr>
    </w:p>
    <w:tbl>
      <w:tblPr>
        <w:tblStyle w:val="aff4"/>
        <w:tblpPr w:leftFromText="141" w:rightFromText="141" w:vertAnchor="page" w:horzAnchor="margin" w:tblpXSpec="center" w:tblpY="721"/>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268"/>
        <w:gridCol w:w="2552"/>
        <w:gridCol w:w="1967"/>
        <w:gridCol w:w="2104"/>
        <w:gridCol w:w="1883"/>
      </w:tblGrid>
      <w:tr w:rsidR="000D30AB" w:rsidRPr="00225277" w14:paraId="4482CB15" w14:textId="77777777">
        <w:trPr>
          <w:trHeight w:val="224"/>
        </w:trPr>
        <w:tc>
          <w:tcPr>
            <w:tcW w:w="16014" w:type="dxa"/>
            <w:gridSpan w:val="6"/>
            <w:shd w:val="clear" w:color="auto" w:fill="A5D2ED"/>
          </w:tcPr>
          <w:p w14:paraId="00000762" w14:textId="71F6A83A" w:rsidR="000D30AB" w:rsidRPr="00225277" w:rsidRDefault="009873D2">
            <w:pPr>
              <w:pStyle w:val="b1"/>
              <w:framePr w:hSpace="0" w:wrap="auto" w:vAnchor="margin" w:hAnchor="text" w:xAlign="left" w:yAlign="inline"/>
              <w:rPr>
                <w:color w:val="FFFFFF"/>
                <w:sz w:val="22"/>
                <w:szCs w:val="22"/>
                <w:lang w:val="en-GB"/>
              </w:rPr>
            </w:pPr>
            <w:r w:rsidRPr="00225277">
              <w:rPr>
                <w:lang w:val="en-GB"/>
              </w:rPr>
              <w:lastRenderedPageBreak/>
              <w:t>B. LEARNING AND TEACHING</w:t>
            </w:r>
          </w:p>
        </w:tc>
      </w:tr>
      <w:tr w:rsidR="000D30AB" w:rsidRPr="00225277" w14:paraId="68B5ADD5" w14:textId="77777777">
        <w:trPr>
          <w:trHeight w:val="314"/>
        </w:trPr>
        <w:tc>
          <w:tcPr>
            <w:tcW w:w="16014" w:type="dxa"/>
            <w:gridSpan w:val="6"/>
            <w:shd w:val="clear" w:color="auto" w:fill="A5D2ED"/>
            <w:vAlign w:val="bottom"/>
          </w:tcPr>
          <w:p w14:paraId="00000768" w14:textId="77777777" w:rsidR="000D30AB" w:rsidRPr="00225277" w:rsidRDefault="009873D2">
            <w:pPr>
              <w:pStyle w:val="P68B1DB1-Normal26"/>
              <w:spacing w:line="276" w:lineRule="auto"/>
              <w:rPr>
                <w:sz w:val="22"/>
                <w:szCs w:val="22"/>
                <w:lang w:val="en-GB"/>
              </w:rPr>
            </w:pPr>
            <w:r w:rsidRPr="00225277">
              <w:rPr>
                <w:lang w:val="en-GB"/>
              </w:rPr>
              <w:t>B.4.  Teaching Staff</w:t>
            </w:r>
          </w:p>
        </w:tc>
      </w:tr>
      <w:tr w:rsidR="000D30AB" w:rsidRPr="00225277" w14:paraId="1CDAAFFA" w14:textId="77777777">
        <w:trPr>
          <w:trHeight w:val="314"/>
        </w:trPr>
        <w:tc>
          <w:tcPr>
            <w:tcW w:w="5240" w:type="dxa"/>
            <w:shd w:val="clear" w:color="auto" w:fill="A5D2ED"/>
            <w:vAlign w:val="bottom"/>
          </w:tcPr>
          <w:p w14:paraId="0000076E" w14:textId="77777777" w:rsidR="000D30AB" w:rsidRPr="00225277" w:rsidRDefault="000D30AB">
            <w:pPr>
              <w:tabs>
                <w:tab w:val="center" w:pos="2792"/>
              </w:tabs>
              <w:spacing w:line="276" w:lineRule="auto"/>
              <w:rPr>
                <w:sz w:val="22"/>
                <w:szCs w:val="22"/>
                <w:lang w:val="en-GB"/>
              </w:rPr>
            </w:pPr>
          </w:p>
        </w:tc>
        <w:tc>
          <w:tcPr>
            <w:tcW w:w="2268" w:type="dxa"/>
            <w:shd w:val="clear" w:color="auto" w:fill="A5D2ED"/>
            <w:vAlign w:val="bottom"/>
          </w:tcPr>
          <w:p w14:paraId="0000076F"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2552" w:type="dxa"/>
            <w:shd w:val="clear" w:color="auto" w:fill="A5D2ED"/>
            <w:vAlign w:val="bottom"/>
          </w:tcPr>
          <w:p w14:paraId="00000770"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1967" w:type="dxa"/>
            <w:shd w:val="clear" w:color="auto" w:fill="A5D2ED"/>
            <w:vAlign w:val="bottom"/>
          </w:tcPr>
          <w:p w14:paraId="00000771"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2104" w:type="dxa"/>
            <w:shd w:val="clear" w:color="auto" w:fill="A5D2ED"/>
            <w:vAlign w:val="bottom"/>
          </w:tcPr>
          <w:p w14:paraId="00000772"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883" w:type="dxa"/>
            <w:shd w:val="clear" w:color="auto" w:fill="A5D2ED"/>
            <w:vAlign w:val="bottom"/>
          </w:tcPr>
          <w:p w14:paraId="00000773"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0C9DDD5E" w14:textId="77777777">
        <w:trPr>
          <w:trHeight w:val="2891"/>
        </w:trPr>
        <w:tc>
          <w:tcPr>
            <w:tcW w:w="5240" w:type="dxa"/>
            <w:vMerge w:val="restart"/>
            <w:shd w:val="clear" w:color="auto" w:fill="FFFFFF"/>
          </w:tcPr>
          <w:p w14:paraId="00000774" w14:textId="77777777" w:rsidR="000D30AB" w:rsidRPr="00225277" w:rsidRDefault="000D30AB">
            <w:pPr>
              <w:spacing w:line="276" w:lineRule="auto"/>
              <w:rPr>
                <w:sz w:val="22"/>
                <w:szCs w:val="22"/>
                <w:u w:val="single"/>
                <w:lang w:val="en-GB"/>
              </w:rPr>
            </w:pPr>
          </w:p>
          <w:p w14:paraId="00000775" w14:textId="77777777" w:rsidR="000D30AB" w:rsidRPr="00225277" w:rsidRDefault="009873D2">
            <w:pPr>
              <w:pStyle w:val="P68B1DB1-Normal36"/>
              <w:spacing w:line="276" w:lineRule="auto"/>
              <w:rPr>
                <w:sz w:val="22"/>
                <w:szCs w:val="22"/>
                <w:lang w:val="en-GB"/>
              </w:rPr>
            </w:pPr>
            <w:r w:rsidRPr="00225277">
              <w:rPr>
                <w:lang w:val="en-GB"/>
              </w:rPr>
              <w:t xml:space="preserve">B.4.2. Teaching competencies and development </w:t>
            </w:r>
          </w:p>
          <w:p w14:paraId="00000776" w14:textId="77777777" w:rsidR="000D30AB" w:rsidRPr="00225277" w:rsidRDefault="000D30AB">
            <w:pPr>
              <w:spacing w:line="276" w:lineRule="auto"/>
              <w:rPr>
                <w:sz w:val="22"/>
                <w:szCs w:val="22"/>
                <w:u w:val="single"/>
                <w:lang w:val="en-GB"/>
              </w:rPr>
            </w:pPr>
          </w:p>
          <w:p w14:paraId="00000777" w14:textId="77777777" w:rsidR="000D30AB" w:rsidRPr="00225277" w:rsidRDefault="009873D2">
            <w:pPr>
              <w:spacing w:line="276" w:lineRule="auto"/>
              <w:jc w:val="both"/>
              <w:rPr>
                <w:sz w:val="22"/>
                <w:szCs w:val="22"/>
                <w:lang w:val="en-GB"/>
              </w:rPr>
            </w:pPr>
            <w:r w:rsidRPr="00225277">
              <w:rPr>
                <w:lang w:val="en-GB"/>
              </w:rPr>
              <w:t xml:space="preserve">Teaching competency development processes are planned based on need analyses, widely executed, and their effectiveness is periodically monitored. The institution provides systematic trainer-training activities (courses, workshops, seminars, etc.) for the teaching staff in order to assist them in learning and implementing interactive and active teaching methods, and distance teaching processes; there is also a teaching-learning </w:t>
            </w:r>
            <w:proofErr w:type="spellStart"/>
            <w:r w:rsidRPr="00225277">
              <w:rPr>
                <w:lang w:val="en-GB"/>
              </w:rPr>
              <w:t>center</w:t>
            </w:r>
            <w:proofErr w:type="spellEnd"/>
            <w:r w:rsidRPr="00225277">
              <w:rPr>
                <w:lang w:val="en-GB"/>
              </w:rPr>
              <w:t xml:space="preserve"> structure that undertakes/performs this task.  The pedagogical and technological competencies of teaching staff are improved.  The teaching competency development performance of the institution is evaluated.  </w:t>
            </w:r>
          </w:p>
          <w:p w14:paraId="00000778" w14:textId="77777777" w:rsidR="000D30AB" w:rsidRPr="00225277" w:rsidRDefault="000D30AB">
            <w:pPr>
              <w:spacing w:line="276" w:lineRule="auto"/>
              <w:rPr>
                <w:sz w:val="22"/>
                <w:szCs w:val="22"/>
                <w:lang w:val="en-GB"/>
              </w:rPr>
            </w:pPr>
          </w:p>
        </w:tc>
        <w:tc>
          <w:tcPr>
            <w:tcW w:w="2268" w:type="dxa"/>
            <w:shd w:val="clear" w:color="auto" w:fill="E6F2FA"/>
          </w:tcPr>
          <w:p w14:paraId="00000779" w14:textId="77777777" w:rsidR="000D30AB" w:rsidRPr="00225277" w:rsidRDefault="009873D2">
            <w:pPr>
              <w:spacing w:line="276" w:lineRule="auto"/>
              <w:rPr>
                <w:sz w:val="22"/>
                <w:szCs w:val="22"/>
                <w:lang w:val="en-GB"/>
              </w:rPr>
            </w:pPr>
            <w:r w:rsidRPr="00225277">
              <w:rPr>
                <w:lang w:val="en-GB"/>
              </w:rPr>
              <w:t xml:space="preserve">The institution does not have any plans available to improve the teaching competence of its teaching staff. </w:t>
            </w:r>
          </w:p>
        </w:tc>
        <w:tc>
          <w:tcPr>
            <w:tcW w:w="2552" w:type="dxa"/>
            <w:shd w:val="clear" w:color="auto" w:fill="D2E8F6"/>
          </w:tcPr>
          <w:p w14:paraId="0000077A" w14:textId="77777777" w:rsidR="000D30AB" w:rsidRPr="00225277" w:rsidRDefault="009873D2">
            <w:pPr>
              <w:spacing w:before="40"/>
              <w:rPr>
                <w:color w:val="1F3763"/>
                <w:sz w:val="22"/>
                <w:szCs w:val="22"/>
                <w:lang w:val="en-GB"/>
              </w:rPr>
            </w:pPr>
            <w:bookmarkStart w:id="32" w:name="_heading=h.2p2csry" w:colFirst="0" w:colLast="0"/>
            <w:bookmarkEnd w:id="32"/>
            <w:r w:rsidRPr="00225277">
              <w:rPr>
                <w:lang w:val="en-GB"/>
              </w:rPr>
              <w:t>The institution has plans regarding the development of competencies of teaching staff in areas like student-centred learning, distance learning, measurement and evaluation, material development and the quality assurance system.</w:t>
            </w:r>
          </w:p>
        </w:tc>
        <w:tc>
          <w:tcPr>
            <w:tcW w:w="1967" w:type="dxa"/>
            <w:shd w:val="clear" w:color="auto" w:fill="B9DCF1"/>
          </w:tcPr>
          <w:p w14:paraId="0000077B" w14:textId="77777777" w:rsidR="000D30AB" w:rsidRPr="00225277" w:rsidRDefault="009873D2">
            <w:pPr>
              <w:spacing w:line="276" w:lineRule="auto"/>
              <w:rPr>
                <w:sz w:val="22"/>
                <w:szCs w:val="22"/>
                <w:lang w:val="en-GB"/>
              </w:rPr>
            </w:pPr>
            <w:r w:rsidRPr="00225277">
              <w:rPr>
                <w:lang w:val="en-GB"/>
              </w:rPr>
              <w:t xml:space="preserve">There are practices aiming at developing the teaching competencies of teaching staff throughout the entire institution. </w:t>
            </w:r>
          </w:p>
        </w:tc>
        <w:tc>
          <w:tcPr>
            <w:tcW w:w="2104" w:type="dxa"/>
            <w:shd w:val="clear" w:color="auto" w:fill="8CC7EC"/>
          </w:tcPr>
          <w:p w14:paraId="0000077C" w14:textId="77777777" w:rsidR="000D30AB" w:rsidRPr="00225277" w:rsidRDefault="009873D2">
            <w:pPr>
              <w:spacing w:line="276" w:lineRule="auto"/>
              <w:rPr>
                <w:sz w:val="22"/>
                <w:szCs w:val="22"/>
                <w:lang w:val="en-GB"/>
              </w:rPr>
            </w:pPr>
            <w:r w:rsidRPr="00225277">
              <w:rPr>
                <w:lang w:val="en-GB"/>
              </w:rPr>
              <w:t>Findings obtained from practices aiming at developing the teaching competencies of teaching staff are monitored, evaluated together with teaching staff, and precautions are taken.</w:t>
            </w:r>
          </w:p>
        </w:tc>
        <w:tc>
          <w:tcPr>
            <w:tcW w:w="1883" w:type="dxa"/>
            <w:shd w:val="clear" w:color="auto" w:fill="5DB1E5"/>
          </w:tcPr>
          <w:p w14:paraId="0000077D" w14:textId="77777777" w:rsidR="000D30AB" w:rsidRPr="00225277" w:rsidRDefault="009873D2">
            <w:pPr>
              <w:spacing w:line="276" w:lineRule="auto"/>
              <w:rPr>
                <w:sz w:val="22"/>
                <w:szCs w:val="22"/>
                <w:lang w:val="en-GB"/>
              </w:rPr>
            </w:pPr>
            <w:r w:rsidRPr="00225277">
              <w:rPr>
                <w:lang w:val="en-GB"/>
              </w:rPr>
              <w:t xml:space="preserve">There are internalized, systematic and sustainable practices that can be used as examples of best practices. </w:t>
            </w:r>
          </w:p>
        </w:tc>
      </w:tr>
      <w:tr w:rsidR="000D30AB" w:rsidRPr="00225277" w14:paraId="416CD583" w14:textId="77777777">
        <w:trPr>
          <w:trHeight w:val="3304"/>
        </w:trPr>
        <w:tc>
          <w:tcPr>
            <w:tcW w:w="5240" w:type="dxa"/>
            <w:vMerge/>
            <w:shd w:val="clear" w:color="auto" w:fill="FFFFFF"/>
          </w:tcPr>
          <w:p w14:paraId="0000077E" w14:textId="77777777" w:rsidR="000D30AB" w:rsidRPr="00225277" w:rsidRDefault="000D30AB">
            <w:pPr>
              <w:pBdr>
                <w:top w:val="nil"/>
                <w:left w:val="nil"/>
                <w:bottom w:val="nil"/>
                <w:right w:val="nil"/>
                <w:between w:val="nil"/>
              </w:pBdr>
              <w:spacing w:line="276" w:lineRule="auto"/>
              <w:rPr>
                <w:sz w:val="22"/>
                <w:szCs w:val="22"/>
                <w:lang w:val="en-GB"/>
              </w:rPr>
            </w:pPr>
          </w:p>
        </w:tc>
        <w:tc>
          <w:tcPr>
            <w:tcW w:w="10774" w:type="dxa"/>
            <w:gridSpan w:val="5"/>
            <w:shd w:val="clear" w:color="auto" w:fill="A5D2ED"/>
          </w:tcPr>
          <w:p w14:paraId="0000077F" w14:textId="77777777" w:rsidR="000D30AB" w:rsidRPr="00E67CF7" w:rsidRDefault="000D30AB">
            <w:pPr>
              <w:spacing w:line="276" w:lineRule="auto"/>
              <w:ind w:left="118" w:right="63"/>
              <w:jc w:val="both"/>
              <w:rPr>
                <w:sz w:val="22"/>
                <w:szCs w:val="22"/>
                <w:lang w:val="en-GB"/>
              </w:rPr>
            </w:pPr>
          </w:p>
          <w:p w14:paraId="00000780" w14:textId="77777777" w:rsidR="000D30AB" w:rsidRPr="00E67CF7" w:rsidRDefault="009873D2">
            <w:pPr>
              <w:pStyle w:val="P68B1DB1-Normal28"/>
              <w:spacing w:line="276" w:lineRule="auto"/>
              <w:ind w:left="118" w:right="63"/>
              <w:jc w:val="both"/>
              <w:rPr>
                <w:sz w:val="22"/>
                <w:szCs w:val="22"/>
                <w:lang w:val="en-GB"/>
              </w:rPr>
            </w:pPr>
            <w:r w:rsidRPr="00E67CF7">
              <w:rPr>
                <w:sz w:val="22"/>
                <w:szCs w:val="22"/>
                <w:lang w:val="en-GB"/>
              </w:rPr>
              <w:t xml:space="preserve">Sample Evidence </w:t>
            </w:r>
          </w:p>
          <w:p w14:paraId="00000783" w14:textId="649DA69A" w:rsidR="000D30AB" w:rsidRPr="00E67CF7" w:rsidRDefault="009873D2">
            <w:pPr>
              <w:pStyle w:val="P68B1DB1-Normal29"/>
              <w:widowControl/>
              <w:numPr>
                <w:ilvl w:val="0"/>
                <w:numId w:val="7"/>
              </w:numPr>
              <w:spacing w:line="276" w:lineRule="auto"/>
              <w:jc w:val="both"/>
              <w:rPr>
                <w:sz w:val="22"/>
                <w:szCs w:val="22"/>
                <w:lang w:val="en-GB"/>
              </w:rPr>
            </w:pPr>
            <w:r w:rsidRPr="00E67CF7">
              <w:rPr>
                <w:sz w:val="22"/>
                <w:szCs w:val="22"/>
                <w:lang w:val="en-GB"/>
              </w:rPr>
              <w:t>Evidence for plans (scope, methodology, attendance details, etc.) regarding practices for the training of trainers (including distance education practices)</w:t>
            </w:r>
          </w:p>
          <w:p w14:paraId="6934E7C7" w14:textId="1806ACAB" w:rsidR="000D30AB" w:rsidRPr="00E67CF7" w:rsidRDefault="009873D2">
            <w:pPr>
              <w:pStyle w:val="P68B1DB1-Normal29"/>
              <w:widowControl/>
              <w:numPr>
                <w:ilvl w:val="0"/>
                <w:numId w:val="7"/>
              </w:numPr>
              <w:spacing w:line="276" w:lineRule="auto"/>
              <w:jc w:val="both"/>
              <w:rPr>
                <w:sz w:val="22"/>
                <w:szCs w:val="22"/>
                <w:lang w:val="en-GB"/>
              </w:rPr>
            </w:pPr>
            <w:r w:rsidRPr="00E67CF7">
              <w:rPr>
                <w:sz w:val="22"/>
                <w:szCs w:val="22"/>
                <w:lang w:val="en-GB"/>
              </w:rPr>
              <w:t xml:space="preserve"> Evidence for the practices related to the learning and teaching </w:t>
            </w:r>
            <w:proofErr w:type="spellStart"/>
            <w:r w:rsidRPr="00E67CF7">
              <w:rPr>
                <w:sz w:val="22"/>
                <w:szCs w:val="22"/>
                <w:lang w:val="en-GB"/>
              </w:rPr>
              <w:t>centers</w:t>
            </w:r>
            <w:proofErr w:type="spellEnd"/>
          </w:p>
          <w:p w14:paraId="00000785" w14:textId="01398DEF" w:rsidR="000D30AB" w:rsidRPr="00E67CF7" w:rsidRDefault="009873D2">
            <w:pPr>
              <w:pStyle w:val="P68B1DB1-Normal29"/>
              <w:widowControl/>
              <w:numPr>
                <w:ilvl w:val="0"/>
                <w:numId w:val="7"/>
              </w:numPr>
              <w:spacing w:line="276" w:lineRule="auto"/>
              <w:jc w:val="both"/>
              <w:rPr>
                <w:sz w:val="22"/>
                <w:szCs w:val="22"/>
                <w:lang w:val="en-GB"/>
              </w:rPr>
            </w:pPr>
            <w:r w:rsidRPr="00E67CF7">
              <w:rPr>
                <w:sz w:val="22"/>
                <w:szCs w:val="22"/>
                <w:lang w:val="en-GB"/>
              </w:rPr>
              <w:t>Evidence of practices (scope, methodology, attendance details, etc.) for the training of trainers (including distance education practices)</w:t>
            </w:r>
          </w:p>
          <w:p w14:paraId="00000786" w14:textId="3989A072" w:rsidR="000D30AB" w:rsidRPr="00E67CF7" w:rsidRDefault="009873D2">
            <w:pPr>
              <w:pStyle w:val="P68B1DB1-Normal29"/>
              <w:widowControl/>
              <w:numPr>
                <w:ilvl w:val="0"/>
                <w:numId w:val="7"/>
              </w:numPr>
              <w:spacing w:line="276" w:lineRule="auto"/>
              <w:jc w:val="both"/>
              <w:rPr>
                <w:sz w:val="22"/>
                <w:szCs w:val="22"/>
                <w:lang w:val="en-GB"/>
              </w:rPr>
            </w:pPr>
            <w:r w:rsidRPr="00E67CF7">
              <w:rPr>
                <w:sz w:val="22"/>
                <w:szCs w:val="22"/>
                <w:lang w:val="en-GB"/>
              </w:rPr>
              <w:t>Apart from the training of trainers, practices aimed at improving the teaching competence of faculty members</w:t>
            </w:r>
          </w:p>
          <w:p w14:paraId="00000787" w14:textId="14B591D7" w:rsidR="000D30AB" w:rsidRPr="00E67CF7" w:rsidRDefault="009873D2">
            <w:pPr>
              <w:pStyle w:val="P68B1DB1-Normal29"/>
              <w:widowControl/>
              <w:numPr>
                <w:ilvl w:val="0"/>
                <w:numId w:val="7"/>
              </w:numPr>
              <w:spacing w:line="276" w:lineRule="auto"/>
              <w:jc w:val="both"/>
              <w:rPr>
                <w:sz w:val="22"/>
                <w:szCs w:val="22"/>
                <w:lang w:val="en-GB"/>
              </w:rPr>
            </w:pPr>
            <w:r w:rsidRPr="00E67CF7">
              <w:rPr>
                <w:sz w:val="22"/>
                <w:szCs w:val="22"/>
                <w:lang w:val="en-GB"/>
              </w:rPr>
              <w:t>Documents showing defined processes to monitor the performance of teaching staff in learning and teaching</w:t>
            </w:r>
          </w:p>
          <w:p w14:paraId="00000788" w14:textId="425BF763" w:rsidR="000D30AB" w:rsidRPr="00E67CF7" w:rsidRDefault="009873D2">
            <w:pPr>
              <w:pStyle w:val="P68B1DB1-Normal29"/>
              <w:widowControl/>
              <w:numPr>
                <w:ilvl w:val="0"/>
                <w:numId w:val="7"/>
              </w:numPr>
              <w:spacing w:line="276" w:lineRule="auto"/>
              <w:jc w:val="both"/>
              <w:rPr>
                <w:sz w:val="22"/>
                <w:szCs w:val="22"/>
                <w:lang w:val="en-GB"/>
              </w:rPr>
            </w:pPr>
            <w:r w:rsidRPr="00E67CF7">
              <w:rPr>
                <w:sz w:val="22"/>
                <w:szCs w:val="22"/>
                <w:lang w:val="en-GB"/>
              </w:rPr>
              <w:t>Evidence for the participation of teaching staff in the follow-up and improvement of the processes</w:t>
            </w:r>
          </w:p>
          <w:p w14:paraId="00000789" w14:textId="3CA47A1B" w:rsidR="000D30AB" w:rsidRPr="00E67CF7" w:rsidRDefault="009873D2">
            <w:pPr>
              <w:pStyle w:val="P68B1DB1-Normal29"/>
              <w:widowControl/>
              <w:numPr>
                <w:ilvl w:val="0"/>
                <w:numId w:val="7"/>
              </w:numPr>
              <w:spacing w:line="276" w:lineRule="auto"/>
              <w:jc w:val="both"/>
              <w:rPr>
                <w:sz w:val="22"/>
                <w:szCs w:val="22"/>
                <w:lang w:val="en-GB"/>
              </w:rPr>
            </w:pPr>
            <w:r w:rsidRPr="00E67CF7">
              <w:rPr>
                <w:sz w:val="22"/>
                <w:szCs w:val="22"/>
                <w:lang w:val="en-GB"/>
              </w:rPr>
              <w:t>Evidence for follow-up and improvement of the development of teaching competency processes</w:t>
            </w:r>
          </w:p>
          <w:p w14:paraId="0000078A" w14:textId="5B6AEFBD" w:rsidR="000D30AB" w:rsidRPr="00225277" w:rsidRDefault="009873D2">
            <w:pPr>
              <w:pStyle w:val="P68B1DB1-Normal29"/>
              <w:widowControl/>
              <w:numPr>
                <w:ilvl w:val="0"/>
                <w:numId w:val="7"/>
              </w:numPr>
              <w:spacing w:line="276" w:lineRule="auto"/>
              <w:jc w:val="both"/>
              <w:rPr>
                <w:sz w:val="22"/>
                <w:szCs w:val="22"/>
                <w:lang w:val="en-GB"/>
              </w:rPr>
            </w:pPr>
            <w:r w:rsidRPr="00E67CF7">
              <w:rPr>
                <w:sz w:val="22"/>
                <w:szCs w:val="22"/>
                <w:lang w:val="en-GB"/>
              </w:rPr>
              <w:t>Evidence for the specific approaches and practices developed by the institution in line with the institutional needs along with standard practices and legislation</w:t>
            </w:r>
            <w:r w:rsidRPr="00225277">
              <w:rPr>
                <w:lang w:val="en-GB"/>
              </w:rPr>
              <w:t xml:space="preserve"> </w:t>
            </w:r>
          </w:p>
        </w:tc>
      </w:tr>
    </w:tbl>
    <w:p w14:paraId="0000078F" w14:textId="77777777" w:rsidR="000D30AB" w:rsidRPr="00225277" w:rsidRDefault="000D30AB">
      <w:pPr>
        <w:rPr>
          <w:lang w:val="en-GB"/>
        </w:rPr>
      </w:pPr>
    </w:p>
    <w:tbl>
      <w:tblPr>
        <w:tblStyle w:val="aff5"/>
        <w:tblpPr w:leftFromText="141" w:rightFromText="141" w:vertAnchor="page" w:horzAnchor="margin" w:tblpXSpec="center" w:tblpY="697"/>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2268"/>
        <w:gridCol w:w="2268"/>
        <w:gridCol w:w="1542"/>
        <w:gridCol w:w="2002"/>
        <w:gridCol w:w="1985"/>
      </w:tblGrid>
      <w:tr w:rsidR="000D30AB" w:rsidRPr="00225277" w14:paraId="0747DA09" w14:textId="77777777">
        <w:trPr>
          <w:trHeight w:val="284"/>
        </w:trPr>
        <w:tc>
          <w:tcPr>
            <w:tcW w:w="16014" w:type="dxa"/>
            <w:gridSpan w:val="6"/>
            <w:shd w:val="clear" w:color="auto" w:fill="A5D2ED"/>
          </w:tcPr>
          <w:p w14:paraId="00000790" w14:textId="33FD61DC" w:rsidR="000D30AB" w:rsidRPr="00225277" w:rsidRDefault="009873D2">
            <w:pPr>
              <w:pStyle w:val="b1"/>
              <w:framePr w:hSpace="0" w:wrap="auto" w:vAnchor="margin" w:hAnchor="text" w:xAlign="left" w:yAlign="inline"/>
              <w:rPr>
                <w:lang w:val="en-GB"/>
              </w:rPr>
            </w:pPr>
            <w:r w:rsidRPr="00225277">
              <w:rPr>
                <w:lang w:val="en-GB"/>
              </w:rPr>
              <w:lastRenderedPageBreak/>
              <w:t>B. LEARNING AND TEACHING</w:t>
            </w:r>
          </w:p>
        </w:tc>
      </w:tr>
      <w:tr w:rsidR="000D30AB" w:rsidRPr="00225277" w14:paraId="6A843DC5" w14:textId="77777777">
        <w:trPr>
          <w:trHeight w:val="397"/>
        </w:trPr>
        <w:tc>
          <w:tcPr>
            <w:tcW w:w="16014" w:type="dxa"/>
            <w:gridSpan w:val="6"/>
            <w:shd w:val="clear" w:color="auto" w:fill="A5D2ED"/>
            <w:vAlign w:val="bottom"/>
          </w:tcPr>
          <w:p w14:paraId="00000796" w14:textId="77777777" w:rsidR="000D30AB" w:rsidRPr="00225277" w:rsidRDefault="009873D2">
            <w:pPr>
              <w:pStyle w:val="P68B1DB1-Normal26"/>
              <w:spacing w:line="276" w:lineRule="auto"/>
              <w:rPr>
                <w:sz w:val="22"/>
                <w:szCs w:val="22"/>
                <w:lang w:val="en-GB"/>
              </w:rPr>
            </w:pPr>
            <w:r w:rsidRPr="00225277">
              <w:rPr>
                <w:lang w:val="en-GB"/>
              </w:rPr>
              <w:t>B.4.  Teaching Staff</w:t>
            </w:r>
          </w:p>
        </w:tc>
      </w:tr>
      <w:tr w:rsidR="000D30AB" w:rsidRPr="00225277" w14:paraId="6E4298BD" w14:textId="77777777">
        <w:trPr>
          <w:trHeight w:val="397"/>
        </w:trPr>
        <w:tc>
          <w:tcPr>
            <w:tcW w:w="5949" w:type="dxa"/>
            <w:shd w:val="clear" w:color="auto" w:fill="A5D2ED"/>
            <w:vAlign w:val="bottom"/>
          </w:tcPr>
          <w:p w14:paraId="0000079C" w14:textId="77777777" w:rsidR="000D30AB" w:rsidRPr="00225277" w:rsidRDefault="000D30AB">
            <w:pPr>
              <w:tabs>
                <w:tab w:val="center" w:pos="2792"/>
              </w:tabs>
              <w:spacing w:line="276" w:lineRule="auto"/>
              <w:rPr>
                <w:sz w:val="22"/>
                <w:szCs w:val="22"/>
                <w:lang w:val="en-GB"/>
              </w:rPr>
            </w:pPr>
          </w:p>
        </w:tc>
        <w:tc>
          <w:tcPr>
            <w:tcW w:w="2268" w:type="dxa"/>
            <w:shd w:val="clear" w:color="auto" w:fill="A5D2ED"/>
            <w:vAlign w:val="bottom"/>
          </w:tcPr>
          <w:p w14:paraId="0000079D"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2268" w:type="dxa"/>
            <w:shd w:val="clear" w:color="auto" w:fill="A5D2ED"/>
            <w:vAlign w:val="bottom"/>
          </w:tcPr>
          <w:p w14:paraId="0000079E"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1542" w:type="dxa"/>
            <w:shd w:val="clear" w:color="auto" w:fill="A5D2ED"/>
            <w:vAlign w:val="bottom"/>
          </w:tcPr>
          <w:p w14:paraId="0000079F"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2002" w:type="dxa"/>
            <w:shd w:val="clear" w:color="auto" w:fill="A5D2ED"/>
            <w:vAlign w:val="bottom"/>
          </w:tcPr>
          <w:p w14:paraId="000007A0"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985" w:type="dxa"/>
            <w:shd w:val="clear" w:color="auto" w:fill="A5D2ED"/>
            <w:vAlign w:val="bottom"/>
          </w:tcPr>
          <w:p w14:paraId="000007A1"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0BEA7343" w14:textId="77777777">
        <w:trPr>
          <w:trHeight w:val="3020"/>
        </w:trPr>
        <w:tc>
          <w:tcPr>
            <w:tcW w:w="5949" w:type="dxa"/>
            <w:vMerge w:val="restart"/>
            <w:shd w:val="clear" w:color="auto" w:fill="FFFFFF"/>
          </w:tcPr>
          <w:p w14:paraId="000007A2" w14:textId="77777777" w:rsidR="000D30AB" w:rsidRPr="00225277" w:rsidRDefault="000D30AB">
            <w:pPr>
              <w:spacing w:line="276" w:lineRule="auto"/>
              <w:rPr>
                <w:sz w:val="22"/>
                <w:szCs w:val="22"/>
                <w:u w:val="single"/>
                <w:lang w:val="en-GB"/>
              </w:rPr>
            </w:pPr>
          </w:p>
          <w:p w14:paraId="000007A3" w14:textId="77777777" w:rsidR="000D30AB" w:rsidRPr="00225277" w:rsidRDefault="009873D2">
            <w:pPr>
              <w:pStyle w:val="P68B1DB1-Normal36"/>
              <w:spacing w:line="276" w:lineRule="auto"/>
              <w:jc w:val="both"/>
              <w:rPr>
                <w:sz w:val="22"/>
                <w:szCs w:val="22"/>
                <w:lang w:val="en-GB"/>
              </w:rPr>
            </w:pPr>
            <w:r w:rsidRPr="00225277">
              <w:rPr>
                <w:lang w:val="en-GB"/>
              </w:rPr>
              <w:t>B.4.3. Incentives and rewards for educational activities</w:t>
            </w:r>
          </w:p>
          <w:p w14:paraId="000007A4" w14:textId="77777777" w:rsidR="000D30AB" w:rsidRPr="00225277" w:rsidRDefault="000D30AB">
            <w:pPr>
              <w:spacing w:line="276" w:lineRule="auto"/>
              <w:rPr>
                <w:sz w:val="22"/>
                <w:szCs w:val="22"/>
                <w:u w:val="single"/>
                <w:lang w:val="en-GB"/>
              </w:rPr>
            </w:pPr>
          </w:p>
          <w:p w14:paraId="000007A5" w14:textId="77777777" w:rsidR="000D30AB" w:rsidRPr="00225277" w:rsidRDefault="009873D2">
            <w:pPr>
              <w:spacing w:line="276" w:lineRule="auto"/>
              <w:jc w:val="both"/>
              <w:rPr>
                <w:sz w:val="22"/>
                <w:szCs w:val="22"/>
                <w:lang w:val="en-GB"/>
              </w:rPr>
            </w:pPr>
            <w:r w:rsidRPr="00225277">
              <w:rPr>
                <w:lang w:val="en-GB"/>
              </w:rPr>
              <w:t xml:space="preserve">The institution has processes about incentives and rewards such as "outstanding education award" to increase the creative/innovative education practices and competition among teaching staff. Creative educational activities are included in the recruitment and promotion criteria in order to prioritize teaching and learning.  </w:t>
            </w:r>
          </w:p>
        </w:tc>
        <w:tc>
          <w:tcPr>
            <w:tcW w:w="2268" w:type="dxa"/>
            <w:shd w:val="clear" w:color="auto" w:fill="E6F2FA"/>
          </w:tcPr>
          <w:p w14:paraId="58F363A9" w14:textId="087B5055" w:rsidR="000D30AB" w:rsidRPr="00225277" w:rsidRDefault="009873D2">
            <w:pPr>
              <w:spacing w:line="276" w:lineRule="auto"/>
              <w:rPr>
                <w:sz w:val="22"/>
                <w:szCs w:val="22"/>
                <w:lang w:val="en-GB"/>
              </w:rPr>
            </w:pPr>
            <w:r w:rsidRPr="00225277">
              <w:rPr>
                <w:lang w:val="en-GB"/>
              </w:rPr>
              <w:t xml:space="preserve">The institution does not have any incentive or reward mechanism for its teaching staff. </w:t>
            </w:r>
          </w:p>
        </w:tc>
        <w:tc>
          <w:tcPr>
            <w:tcW w:w="2268" w:type="dxa"/>
            <w:shd w:val="clear" w:color="auto" w:fill="D2E8F6"/>
          </w:tcPr>
          <w:p w14:paraId="000007A7" w14:textId="77777777" w:rsidR="000D30AB" w:rsidRPr="00225277" w:rsidRDefault="009873D2">
            <w:pPr>
              <w:spacing w:before="40"/>
              <w:rPr>
                <w:color w:val="1F3763"/>
                <w:sz w:val="22"/>
                <w:szCs w:val="22"/>
                <w:lang w:val="en-GB"/>
              </w:rPr>
            </w:pPr>
            <w:bookmarkStart w:id="33" w:name="_heading=h.147n2zr" w:colFirst="0" w:colLast="0"/>
            <w:bookmarkEnd w:id="33"/>
            <w:r w:rsidRPr="00225277">
              <w:rPr>
                <w:lang w:val="en-GB"/>
              </w:rPr>
              <w:t>The institution has plans for the development of competency-based, fair and transparent incentive and reward mechanisms.</w:t>
            </w:r>
          </w:p>
        </w:tc>
        <w:tc>
          <w:tcPr>
            <w:tcW w:w="1542" w:type="dxa"/>
            <w:shd w:val="clear" w:color="auto" w:fill="B9DCF1"/>
          </w:tcPr>
          <w:p w14:paraId="000007A8" w14:textId="77777777" w:rsidR="000D30AB" w:rsidRPr="00225277" w:rsidRDefault="009873D2">
            <w:pPr>
              <w:spacing w:line="276" w:lineRule="auto"/>
              <w:rPr>
                <w:sz w:val="22"/>
                <w:szCs w:val="22"/>
                <w:lang w:val="en-GB"/>
              </w:rPr>
            </w:pPr>
            <w:r w:rsidRPr="00225277">
              <w:rPr>
                <w:lang w:val="en-GB"/>
              </w:rPr>
              <w:t xml:space="preserve">Incentive and rewards practices are implemented throughout the entire institution. </w:t>
            </w:r>
          </w:p>
        </w:tc>
        <w:tc>
          <w:tcPr>
            <w:tcW w:w="2002" w:type="dxa"/>
            <w:shd w:val="clear" w:color="auto" w:fill="8CC7EC"/>
          </w:tcPr>
          <w:p w14:paraId="000007A9" w14:textId="77777777" w:rsidR="000D30AB" w:rsidRPr="00225277" w:rsidRDefault="009873D2">
            <w:pPr>
              <w:spacing w:line="276" w:lineRule="auto"/>
              <w:rPr>
                <w:sz w:val="22"/>
                <w:szCs w:val="22"/>
                <w:lang w:val="en-GB"/>
              </w:rPr>
            </w:pPr>
            <w:r w:rsidRPr="00225277">
              <w:rPr>
                <w:lang w:val="en-GB"/>
              </w:rPr>
              <w:t xml:space="preserve">Incentives and rewards practices are monitored and improved. </w:t>
            </w:r>
          </w:p>
        </w:tc>
        <w:tc>
          <w:tcPr>
            <w:tcW w:w="1985" w:type="dxa"/>
            <w:shd w:val="clear" w:color="auto" w:fill="5DB1E5"/>
          </w:tcPr>
          <w:p w14:paraId="000007AA" w14:textId="77777777" w:rsidR="000D30AB" w:rsidRPr="00225277" w:rsidRDefault="009873D2">
            <w:pPr>
              <w:spacing w:line="276" w:lineRule="auto"/>
              <w:rPr>
                <w:sz w:val="22"/>
                <w:szCs w:val="22"/>
                <w:lang w:val="en-GB"/>
              </w:rPr>
            </w:pPr>
            <w:r w:rsidRPr="00225277">
              <w:rPr>
                <w:lang w:val="en-GB"/>
              </w:rPr>
              <w:t xml:space="preserve">There are internalized, systematic and sustainable practices that can be used as examples of best practices. </w:t>
            </w:r>
          </w:p>
        </w:tc>
      </w:tr>
      <w:tr w:rsidR="000D30AB" w:rsidRPr="00225277" w14:paraId="7648D9AE" w14:textId="77777777">
        <w:trPr>
          <w:trHeight w:val="3767"/>
        </w:trPr>
        <w:tc>
          <w:tcPr>
            <w:tcW w:w="5949" w:type="dxa"/>
            <w:vMerge/>
            <w:shd w:val="clear" w:color="auto" w:fill="FFFFFF"/>
          </w:tcPr>
          <w:p w14:paraId="000007AB" w14:textId="77777777" w:rsidR="000D30AB" w:rsidRPr="00225277" w:rsidRDefault="000D30AB">
            <w:pPr>
              <w:pBdr>
                <w:top w:val="nil"/>
                <w:left w:val="nil"/>
                <w:bottom w:val="nil"/>
                <w:right w:val="nil"/>
                <w:between w:val="nil"/>
              </w:pBdr>
              <w:spacing w:line="276" w:lineRule="auto"/>
              <w:rPr>
                <w:sz w:val="22"/>
                <w:szCs w:val="22"/>
                <w:lang w:val="en-GB"/>
              </w:rPr>
            </w:pPr>
          </w:p>
        </w:tc>
        <w:tc>
          <w:tcPr>
            <w:tcW w:w="10065" w:type="dxa"/>
            <w:gridSpan w:val="5"/>
            <w:shd w:val="clear" w:color="auto" w:fill="A5D2ED"/>
          </w:tcPr>
          <w:p w14:paraId="4AEE2CEC" w14:textId="77777777" w:rsidR="000D30AB" w:rsidRPr="00225277" w:rsidRDefault="000D30AB">
            <w:pPr>
              <w:spacing w:line="276" w:lineRule="auto"/>
              <w:ind w:left="118" w:right="63"/>
              <w:jc w:val="both"/>
              <w:rPr>
                <w:b/>
                <w:i/>
                <w:sz w:val="22"/>
                <w:szCs w:val="22"/>
                <w:lang w:val="en-GB"/>
              </w:rPr>
            </w:pPr>
          </w:p>
          <w:p w14:paraId="5FD8115D" w14:textId="77777777" w:rsidR="000D30AB" w:rsidRPr="00225277" w:rsidRDefault="009873D2">
            <w:pPr>
              <w:pStyle w:val="P68B1DB1-Normal28"/>
              <w:widowControl/>
              <w:spacing w:line="276" w:lineRule="auto"/>
              <w:jc w:val="both"/>
              <w:rPr>
                <w:sz w:val="22"/>
                <w:szCs w:val="22"/>
                <w:lang w:val="en-GB"/>
              </w:rPr>
            </w:pPr>
            <w:r w:rsidRPr="00225277">
              <w:rPr>
                <w:lang w:val="en-GB"/>
              </w:rPr>
              <w:t xml:space="preserve">Sample Evidence </w:t>
            </w:r>
          </w:p>
          <w:p w14:paraId="7D73FDA7" w14:textId="6DFD17AB" w:rsidR="000D30AB" w:rsidRPr="00225277" w:rsidRDefault="009873D2">
            <w:pPr>
              <w:pStyle w:val="P68B1DB1-Normal29"/>
              <w:widowControl/>
              <w:numPr>
                <w:ilvl w:val="0"/>
                <w:numId w:val="9"/>
              </w:numPr>
              <w:spacing w:line="276" w:lineRule="auto"/>
              <w:jc w:val="both"/>
              <w:rPr>
                <w:sz w:val="22"/>
                <w:szCs w:val="22"/>
                <w:lang w:val="en-GB"/>
              </w:rPr>
            </w:pPr>
            <w:r w:rsidRPr="00225277">
              <w:rPr>
                <w:lang w:val="en-GB"/>
              </w:rPr>
              <w:t>Evidence of incentive mechanisms/defined processes spread throughout the institution for appreciating, recognising and rewarding teaching staff's teaching performance in teaching and learning</w:t>
            </w:r>
          </w:p>
          <w:p w14:paraId="666A080B" w14:textId="5AE067DB" w:rsidR="000D30AB" w:rsidRPr="00225277" w:rsidRDefault="009873D2">
            <w:pPr>
              <w:pStyle w:val="P68B1DB1-Normal29"/>
              <w:widowControl/>
              <w:numPr>
                <w:ilvl w:val="0"/>
                <w:numId w:val="9"/>
              </w:numPr>
              <w:spacing w:line="276" w:lineRule="auto"/>
              <w:jc w:val="both"/>
              <w:rPr>
                <w:sz w:val="22"/>
                <w:szCs w:val="22"/>
                <w:lang w:val="en-GB"/>
              </w:rPr>
            </w:pPr>
            <w:r w:rsidRPr="00225277">
              <w:rPr>
                <w:lang w:val="en-GB"/>
              </w:rPr>
              <w:t xml:space="preserve">Examples of practices carried out in this field </w:t>
            </w:r>
          </w:p>
          <w:p w14:paraId="000007B3" w14:textId="77EAB6EE" w:rsidR="000D30AB" w:rsidRPr="00225277" w:rsidRDefault="009873D2">
            <w:pPr>
              <w:widowControl/>
              <w:numPr>
                <w:ilvl w:val="0"/>
                <w:numId w:val="9"/>
              </w:numPr>
              <w:spacing w:line="276" w:lineRule="auto"/>
              <w:jc w:val="both"/>
              <w:rPr>
                <w:i/>
                <w:sz w:val="22"/>
                <w:szCs w:val="22"/>
                <w:lang w:val="en-GB"/>
              </w:rPr>
            </w:pPr>
            <w:r w:rsidRPr="00225277">
              <w:rPr>
                <w:i/>
                <w:lang w:val="en-GB"/>
              </w:rPr>
              <w:t xml:space="preserve"> Evidence of incentives and rewards for educational activities of the teaching staff </w:t>
            </w:r>
            <w:r w:rsidRPr="00225277">
              <w:rPr>
                <w:lang w:val="en-GB"/>
              </w:rPr>
              <w:t xml:space="preserve"> </w:t>
            </w:r>
          </w:p>
          <w:p w14:paraId="000007B4" w14:textId="5826881C" w:rsidR="000D30AB" w:rsidRPr="00225277" w:rsidRDefault="009873D2">
            <w:pPr>
              <w:pStyle w:val="P68B1DB1-Normal29"/>
              <w:widowControl/>
              <w:numPr>
                <w:ilvl w:val="0"/>
                <w:numId w:val="9"/>
              </w:numPr>
              <w:spacing w:line="276" w:lineRule="auto"/>
              <w:jc w:val="both"/>
              <w:rPr>
                <w:sz w:val="22"/>
                <w:szCs w:val="22"/>
                <w:lang w:val="en-GB"/>
              </w:rPr>
            </w:pPr>
            <w:r w:rsidRPr="00225277">
              <w:rPr>
                <w:lang w:val="en-GB"/>
              </w:rPr>
              <w:t>Evidence of follow-up and improvement in the activities for appreciating, recognising and rewarding teaching staff's teaching performance</w:t>
            </w:r>
          </w:p>
          <w:p w14:paraId="000007B6" w14:textId="307C0C03" w:rsidR="000D30AB" w:rsidRPr="00225277" w:rsidRDefault="009873D2">
            <w:pPr>
              <w:pStyle w:val="P68B1DB1-Normal29"/>
              <w:widowControl/>
              <w:numPr>
                <w:ilvl w:val="0"/>
                <w:numId w:val="9"/>
              </w:numPr>
              <w:spacing w:line="276" w:lineRule="auto"/>
              <w:jc w:val="both"/>
              <w:rPr>
                <w:sz w:val="22"/>
                <w:szCs w:val="22"/>
                <w:lang w:val="en-GB"/>
              </w:rPr>
            </w:pPr>
            <w:r w:rsidRPr="00225277">
              <w:rPr>
                <w:lang w:val="en-GB"/>
              </w:rPr>
              <w:t xml:space="preserve">Evidence for the specific approaches and practices developed by the institution in line with the institutional needs along with standard practices and legislation </w:t>
            </w:r>
          </w:p>
        </w:tc>
      </w:tr>
    </w:tbl>
    <w:p w14:paraId="000007BB" w14:textId="77777777" w:rsidR="000D30AB" w:rsidRPr="00225277" w:rsidRDefault="000D30AB">
      <w:pPr>
        <w:rPr>
          <w:lang w:val="en-GB"/>
        </w:rPr>
      </w:pPr>
    </w:p>
    <w:p w14:paraId="000007BC" w14:textId="77777777" w:rsidR="000D30AB" w:rsidRPr="00225277" w:rsidRDefault="009873D2">
      <w:pPr>
        <w:rPr>
          <w:lang w:val="en-GB"/>
        </w:rPr>
      </w:pPr>
      <w:r w:rsidRPr="00225277">
        <w:rPr>
          <w:lang w:val="en-GB"/>
        </w:rPr>
        <w:br w:type="page"/>
      </w:r>
    </w:p>
    <w:tbl>
      <w:tblPr>
        <w:tblStyle w:val="aff6"/>
        <w:tblpPr w:leftFromText="141" w:rightFromText="141" w:vertAnchor="page" w:horzAnchor="margin" w:tblpXSpec="center" w:tblpY="721"/>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1985"/>
        <w:gridCol w:w="2268"/>
        <w:gridCol w:w="2042"/>
        <w:gridCol w:w="2175"/>
        <w:gridCol w:w="1879"/>
      </w:tblGrid>
      <w:tr w:rsidR="000D30AB" w:rsidRPr="00225277" w14:paraId="63D3DB13" w14:textId="77777777">
        <w:trPr>
          <w:trHeight w:val="842"/>
        </w:trPr>
        <w:tc>
          <w:tcPr>
            <w:tcW w:w="16014" w:type="dxa"/>
            <w:gridSpan w:val="6"/>
            <w:shd w:val="clear" w:color="auto" w:fill="FFEB9F"/>
          </w:tcPr>
          <w:p w14:paraId="000007BD" w14:textId="77F90E87" w:rsidR="000D30AB" w:rsidRPr="00225277" w:rsidRDefault="009873D2">
            <w:pPr>
              <w:pStyle w:val="Balk2"/>
              <w:jc w:val="right"/>
              <w:outlineLvl w:val="1"/>
              <w:rPr>
                <w:color w:val="966F00"/>
                <w:sz w:val="22"/>
                <w:szCs w:val="22"/>
                <w:lang w:val="en-GB"/>
              </w:rPr>
            </w:pPr>
            <w:bookmarkStart w:id="34" w:name="_Toc156810451"/>
            <w:r w:rsidRPr="00225277">
              <w:rPr>
                <w:lang w:val="en-GB"/>
              </w:rPr>
              <w:lastRenderedPageBreak/>
              <w:t>C.RESEARCH AND DEVELOPMENT</w:t>
            </w:r>
            <w:bookmarkEnd w:id="34"/>
          </w:p>
          <w:p w14:paraId="000007BE" w14:textId="77777777" w:rsidR="000D30AB" w:rsidRPr="00225277" w:rsidRDefault="009873D2">
            <w:pPr>
              <w:pStyle w:val="P68B1DB1-Normal37"/>
              <w:tabs>
                <w:tab w:val="center" w:pos="2792"/>
              </w:tabs>
              <w:spacing w:line="276" w:lineRule="auto"/>
              <w:rPr>
                <w:color w:val="966F00"/>
                <w:sz w:val="22"/>
                <w:szCs w:val="22"/>
                <w:lang w:val="en-GB"/>
              </w:rPr>
            </w:pPr>
            <w:r w:rsidRPr="00225277">
              <w:rPr>
                <w:lang w:val="en-GB"/>
              </w:rPr>
              <w:t>Artistic activities are also evaluated within this scope under the Research and Development heading in the higher education institutions which offer art education degrees.</w:t>
            </w:r>
          </w:p>
        </w:tc>
      </w:tr>
      <w:tr w:rsidR="000D30AB" w:rsidRPr="00225277" w14:paraId="51885346" w14:textId="77777777">
        <w:trPr>
          <w:trHeight w:val="391"/>
        </w:trPr>
        <w:tc>
          <w:tcPr>
            <w:tcW w:w="16014" w:type="dxa"/>
            <w:gridSpan w:val="6"/>
            <w:shd w:val="clear" w:color="auto" w:fill="FFEB9F"/>
          </w:tcPr>
          <w:p w14:paraId="000007C4" w14:textId="77777777" w:rsidR="000D30AB" w:rsidRPr="00225277" w:rsidRDefault="009873D2">
            <w:pPr>
              <w:pStyle w:val="P68B1DB1-Normal26"/>
              <w:spacing w:line="276" w:lineRule="auto"/>
              <w:jc w:val="both"/>
              <w:rPr>
                <w:sz w:val="22"/>
                <w:szCs w:val="22"/>
                <w:lang w:val="en-GB"/>
              </w:rPr>
            </w:pPr>
            <w:r w:rsidRPr="00225277">
              <w:rPr>
                <w:lang w:val="en-GB"/>
              </w:rPr>
              <w:t>C.1.  Management of Research Processes and the Research Resources</w:t>
            </w:r>
          </w:p>
          <w:p w14:paraId="000007C5" w14:textId="77777777" w:rsidR="000D30AB" w:rsidRPr="00225277" w:rsidRDefault="009873D2">
            <w:pPr>
              <w:spacing w:line="276" w:lineRule="auto"/>
              <w:jc w:val="both"/>
              <w:rPr>
                <w:sz w:val="22"/>
                <w:szCs w:val="22"/>
                <w:lang w:val="en-GB"/>
              </w:rPr>
            </w:pPr>
            <w:r w:rsidRPr="00225277">
              <w:rPr>
                <w:lang w:val="en-GB"/>
              </w:rPr>
              <w:t>The institution should manage its research activities in a way that is aligned with its academic priorities determined within the framework of its strategic plan as well as the local, regional and national development objectives, adds value, and can be transformed into a social benefit. The institution should provide the required physical infrastructure and financial resources for these activities and enable their effective use.</w:t>
            </w:r>
          </w:p>
        </w:tc>
      </w:tr>
      <w:tr w:rsidR="000D30AB" w:rsidRPr="00225277" w14:paraId="75EF896E" w14:textId="77777777">
        <w:trPr>
          <w:trHeight w:val="327"/>
        </w:trPr>
        <w:tc>
          <w:tcPr>
            <w:tcW w:w="5665" w:type="dxa"/>
            <w:shd w:val="clear" w:color="auto" w:fill="FFEB9F"/>
            <w:vAlign w:val="bottom"/>
          </w:tcPr>
          <w:p w14:paraId="000007CB" w14:textId="77777777" w:rsidR="000D30AB" w:rsidRPr="00225277" w:rsidRDefault="000D30AB">
            <w:pPr>
              <w:tabs>
                <w:tab w:val="center" w:pos="2792"/>
              </w:tabs>
              <w:spacing w:line="276" w:lineRule="auto"/>
              <w:rPr>
                <w:sz w:val="22"/>
                <w:szCs w:val="22"/>
                <w:lang w:val="en-GB"/>
              </w:rPr>
            </w:pPr>
          </w:p>
        </w:tc>
        <w:tc>
          <w:tcPr>
            <w:tcW w:w="1985" w:type="dxa"/>
            <w:shd w:val="clear" w:color="auto" w:fill="FFEB9F"/>
            <w:vAlign w:val="bottom"/>
          </w:tcPr>
          <w:p w14:paraId="000007CC"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2268" w:type="dxa"/>
            <w:shd w:val="clear" w:color="auto" w:fill="FFEB9F"/>
            <w:vAlign w:val="bottom"/>
          </w:tcPr>
          <w:p w14:paraId="000007CD"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2042" w:type="dxa"/>
            <w:shd w:val="clear" w:color="auto" w:fill="FFEB9F"/>
            <w:vAlign w:val="bottom"/>
          </w:tcPr>
          <w:p w14:paraId="000007CE"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2175" w:type="dxa"/>
            <w:shd w:val="clear" w:color="auto" w:fill="FFEB9F"/>
            <w:vAlign w:val="bottom"/>
          </w:tcPr>
          <w:p w14:paraId="000007CF"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879" w:type="dxa"/>
            <w:shd w:val="clear" w:color="auto" w:fill="FFEB9F"/>
            <w:vAlign w:val="bottom"/>
          </w:tcPr>
          <w:p w14:paraId="000007D0"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01783B79" w14:textId="77777777">
        <w:trPr>
          <w:trHeight w:val="3204"/>
        </w:trPr>
        <w:tc>
          <w:tcPr>
            <w:tcW w:w="5665" w:type="dxa"/>
            <w:vMerge w:val="restart"/>
            <w:shd w:val="clear" w:color="auto" w:fill="FFFFFF"/>
          </w:tcPr>
          <w:p w14:paraId="000007D1" w14:textId="77777777" w:rsidR="000D30AB" w:rsidRPr="00225277" w:rsidRDefault="000D30AB">
            <w:pPr>
              <w:spacing w:line="276" w:lineRule="auto"/>
              <w:rPr>
                <w:sz w:val="22"/>
                <w:szCs w:val="22"/>
                <w:u w:val="single"/>
                <w:lang w:val="en-GB"/>
              </w:rPr>
            </w:pPr>
          </w:p>
          <w:p w14:paraId="000007D2" w14:textId="77777777" w:rsidR="000D30AB" w:rsidRPr="00225277" w:rsidRDefault="009873D2">
            <w:pPr>
              <w:pStyle w:val="P68B1DB1-Normal36"/>
              <w:spacing w:line="276" w:lineRule="auto"/>
              <w:rPr>
                <w:sz w:val="22"/>
                <w:szCs w:val="22"/>
                <w:lang w:val="en-GB"/>
              </w:rPr>
            </w:pPr>
            <w:r w:rsidRPr="00225277">
              <w:rPr>
                <w:lang w:val="en-GB"/>
              </w:rPr>
              <w:t>C.1.1. Management of research processes</w:t>
            </w:r>
          </w:p>
          <w:p w14:paraId="000007D3" w14:textId="77777777" w:rsidR="000D30AB" w:rsidRPr="00225277" w:rsidRDefault="009873D2">
            <w:pPr>
              <w:spacing w:line="276" w:lineRule="auto"/>
              <w:jc w:val="both"/>
              <w:rPr>
                <w:sz w:val="22"/>
                <w:szCs w:val="22"/>
                <w:lang w:val="en-GB"/>
              </w:rPr>
            </w:pPr>
            <w:r w:rsidRPr="00225277">
              <w:rPr>
                <w:lang w:val="en-GB"/>
              </w:rPr>
              <w:t xml:space="preserve">Approaches adopted about the management of research processes, how the motivation and guidance function is designed, how clearly and definitely the short- and long-term goals are defined, and the research management team and their job descriptions are established, and practices are developed in line with these institutional preferences. The efficiency and success of the management of scientific research and artistic processes are monitored and improved. </w:t>
            </w:r>
          </w:p>
          <w:p w14:paraId="000007D4" w14:textId="77777777" w:rsidR="000D30AB" w:rsidRPr="00225277" w:rsidRDefault="000D30AB">
            <w:pPr>
              <w:spacing w:line="276" w:lineRule="auto"/>
              <w:rPr>
                <w:sz w:val="22"/>
                <w:szCs w:val="22"/>
                <w:lang w:val="en-GB"/>
              </w:rPr>
            </w:pPr>
          </w:p>
          <w:p w14:paraId="000007D5" w14:textId="77777777" w:rsidR="000D30AB" w:rsidRPr="00225277" w:rsidRDefault="000D30AB">
            <w:pPr>
              <w:spacing w:line="276" w:lineRule="auto"/>
              <w:rPr>
                <w:sz w:val="22"/>
                <w:szCs w:val="22"/>
                <w:lang w:val="en-GB"/>
              </w:rPr>
            </w:pPr>
          </w:p>
          <w:p w14:paraId="000007D6" w14:textId="77777777" w:rsidR="000D30AB" w:rsidRPr="00225277" w:rsidRDefault="000D30AB">
            <w:pPr>
              <w:spacing w:line="276" w:lineRule="auto"/>
              <w:rPr>
                <w:sz w:val="22"/>
                <w:szCs w:val="22"/>
                <w:lang w:val="en-GB"/>
              </w:rPr>
            </w:pPr>
          </w:p>
          <w:p w14:paraId="000007D7" w14:textId="77777777" w:rsidR="000D30AB" w:rsidRPr="00225277" w:rsidRDefault="000D30AB">
            <w:pPr>
              <w:spacing w:line="276" w:lineRule="auto"/>
              <w:rPr>
                <w:sz w:val="22"/>
                <w:szCs w:val="22"/>
                <w:lang w:val="en-GB"/>
              </w:rPr>
            </w:pPr>
          </w:p>
          <w:p w14:paraId="000007D8" w14:textId="77777777" w:rsidR="000D30AB" w:rsidRPr="00225277" w:rsidRDefault="000D30AB">
            <w:pPr>
              <w:spacing w:line="276" w:lineRule="auto"/>
              <w:rPr>
                <w:sz w:val="22"/>
                <w:szCs w:val="22"/>
                <w:u w:val="single"/>
                <w:lang w:val="en-GB"/>
              </w:rPr>
            </w:pPr>
          </w:p>
        </w:tc>
        <w:tc>
          <w:tcPr>
            <w:tcW w:w="1985" w:type="dxa"/>
            <w:shd w:val="clear" w:color="auto" w:fill="FFF2CC"/>
          </w:tcPr>
          <w:p w14:paraId="000007D9" w14:textId="77777777" w:rsidR="000D30AB" w:rsidRPr="00225277" w:rsidRDefault="009873D2">
            <w:pPr>
              <w:spacing w:before="40"/>
              <w:rPr>
                <w:i/>
                <w:sz w:val="22"/>
                <w:szCs w:val="22"/>
                <w:lang w:val="en-GB"/>
              </w:rPr>
            </w:pPr>
            <w:bookmarkStart w:id="35" w:name="_heading=h.3o7alnk" w:colFirst="0" w:colLast="0"/>
            <w:bookmarkEnd w:id="35"/>
            <w:r w:rsidRPr="00225277">
              <w:rPr>
                <w:lang w:val="en-GB"/>
              </w:rPr>
              <w:t xml:space="preserve">The institution does not have plans for the management and organizational structure of its research processes. </w:t>
            </w:r>
          </w:p>
        </w:tc>
        <w:tc>
          <w:tcPr>
            <w:tcW w:w="2268" w:type="dxa"/>
            <w:shd w:val="clear" w:color="auto" w:fill="FFE599"/>
          </w:tcPr>
          <w:p w14:paraId="000007DA" w14:textId="77777777" w:rsidR="000D30AB" w:rsidRPr="00225277" w:rsidRDefault="009873D2">
            <w:pPr>
              <w:spacing w:before="40"/>
              <w:rPr>
                <w:sz w:val="22"/>
                <w:szCs w:val="22"/>
                <w:lang w:val="en-GB"/>
              </w:rPr>
            </w:pPr>
            <w:bookmarkStart w:id="36" w:name="_heading=h.23ckvvd" w:colFirst="0" w:colLast="0"/>
            <w:bookmarkEnd w:id="36"/>
            <w:r w:rsidRPr="00225277">
              <w:rPr>
                <w:lang w:val="en-GB"/>
              </w:rPr>
              <w:t>The institution has plans that take matters like guidance and motivation into account regarding the management and organizational structure of its research processes.</w:t>
            </w:r>
          </w:p>
        </w:tc>
        <w:tc>
          <w:tcPr>
            <w:tcW w:w="2042" w:type="dxa"/>
            <w:shd w:val="clear" w:color="auto" w:fill="FFD966"/>
          </w:tcPr>
          <w:p w14:paraId="000007DB" w14:textId="77777777" w:rsidR="000D30AB" w:rsidRPr="00225277" w:rsidRDefault="009873D2">
            <w:pPr>
              <w:spacing w:before="40"/>
              <w:rPr>
                <w:i/>
                <w:sz w:val="22"/>
                <w:szCs w:val="22"/>
                <w:lang w:val="en-GB"/>
              </w:rPr>
            </w:pPr>
            <w:bookmarkStart w:id="37" w:name="_heading=h.ihv636" w:colFirst="0" w:colLast="0"/>
            <w:bookmarkEnd w:id="37"/>
            <w:r w:rsidRPr="00225277">
              <w:rPr>
                <w:lang w:val="en-GB"/>
              </w:rPr>
              <w:t>The management and organizational structure of the research processes are practised in line with the institutional preferences throughout the entire institution.</w:t>
            </w:r>
          </w:p>
        </w:tc>
        <w:tc>
          <w:tcPr>
            <w:tcW w:w="2175" w:type="dxa"/>
            <w:shd w:val="clear" w:color="auto" w:fill="FFC102"/>
          </w:tcPr>
          <w:p w14:paraId="000007DC" w14:textId="77777777" w:rsidR="000D30AB" w:rsidRPr="00225277" w:rsidRDefault="009873D2">
            <w:pPr>
              <w:ind w:right="63"/>
              <w:rPr>
                <w:sz w:val="22"/>
                <w:szCs w:val="22"/>
                <w:lang w:val="en-GB"/>
              </w:rPr>
            </w:pPr>
            <w:r w:rsidRPr="00225277">
              <w:rPr>
                <w:lang w:val="en-GB"/>
              </w:rPr>
              <w:t>The institution monitors the results and takes precautions about the efficiency of its research processes' management and organizational structure.</w:t>
            </w:r>
          </w:p>
          <w:p w14:paraId="000007DD" w14:textId="77777777" w:rsidR="000D30AB" w:rsidRPr="00225277" w:rsidRDefault="000D30AB">
            <w:pPr>
              <w:spacing w:before="40"/>
              <w:rPr>
                <w:i/>
                <w:sz w:val="22"/>
                <w:szCs w:val="22"/>
                <w:lang w:val="en-GB"/>
              </w:rPr>
            </w:pPr>
          </w:p>
        </w:tc>
        <w:tc>
          <w:tcPr>
            <w:tcW w:w="1879" w:type="dxa"/>
            <w:shd w:val="clear" w:color="auto" w:fill="EEB000"/>
          </w:tcPr>
          <w:p w14:paraId="000007DE" w14:textId="77777777" w:rsidR="000D30AB" w:rsidRPr="00225277" w:rsidRDefault="009873D2">
            <w:pPr>
              <w:ind w:right="63"/>
              <w:rPr>
                <w:sz w:val="22"/>
                <w:szCs w:val="22"/>
                <w:lang w:val="en-GB"/>
              </w:rPr>
            </w:pPr>
            <w:r w:rsidRPr="00225277">
              <w:rPr>
                <w:lang w:val="en-GB"/>
              </w:rPr>
              <w:t xml:space="preserve">There are internalized, systematic and sustainable practices that can be used as examples of best practices. </w:t>
            </w:r>
          </w:p>
          <w:p w14:paraId="000007DF" w14:textId="77777777" w:rsidR="000D30AB" w:rsidRPr="00225277" w:rsidRDefault="000D30AB">
            <w:pPr>
              <w:spacing w:before="40"/>
              <w:rPr>
                <w:i/>
                <w:sz w:val="22"/>
                <w:szCs w:val="22"/>
                <w:lang w:val="en-GB"/>
              </w:rPr>
            </w:pPr>
          </w:p>
        </w:tc>
      </w:tr>
      <w:tr w:rsidR="000D30AB" w:rsidRPr="00225277" w14:paraId="7C8E43D4" w14:textId="77777777">
        <w:trPr>
          <w:trHeight w:val="2248"/>
        </w:trPr>
        <w:tc>
          <w:tcPr>
            <w:tcW w:w="5665" w:type="dxa"/>
            <w:vMerge/>
            <w:shd w:val="clear" w:color="auto" w:fill="FFFFFF"/>
          </w:tcPr>
          <w:p w14:paraId="000007E0" w14:textId="77777777" w:rsidR="000D30AB" w:rsidRPr="00225277" w:rsidRDefault="000D30AB">
            <w:pPr>
              <w:pBdr>
                <w:top w:val="nil"/>
                <w:left w:val="nil"/>
                <w:bottom w:val="nil"/>
                <w:right w:val="nil"/>
                <w:between w:val="nil"/>
              </w:pBdr>
              <w:spacing w:line="276" w:lineRule="auto"/>
              <w:rPr>
                <w:i/>
                <w:sz w:val="22"/>
                <w:szCs w:val="22"/>
                <w:lang w:val="en-GB"/>
              </w:rPr>
            </w:pPr>
          </w:p>
        </w:tc>
        <w:tc>
          <w:tcPr>
            <w:tcW w:w="10349" w:type="dxa"/>
            <w:gridSpan w:val="5"/>
            <w:shd w:val="clear" w:color="auto" w:fill="FFEB9F"/>
          </w:tcPr>
          <w:p w14:paraId="000007E1" w14:textId="77777777" w:rsidR="000D30AB" w:rsidRPr="00225277" w:rsidRDefault="000D30AB">
            <w:pPr>
              <w:spacing w:line="276" w:lineRule="auto"/>
              <w:ind w:left="118" w:right="63"/>
              <w:jc w:val="both"/>
              <w:rPr>
                <w:sz w:val="22"/>
                <w:szCs w:val="22"/>
                <w:lang w:val="en-GB"/>
              </w:rPr>
            </w:pPr>
          </w:p>
          <w:p w14:paraId="000007E2" w14:textId="77777777" w:rsidR="000D30AB" w:rsidRPr="00225277" w:rsidRDefault="009873D2">
            <w:pPr>
              <w:pStyle w:val="P68B1DB1-Normal28"/>
              <w:spacing w:line="276" w:lineRule="auto"/>
              <w:ind w:left="118" w:right="63"/>
              <w:jc w:val="both"/>
              <w:rPr>
                <w:sz w:val="22"/>
                <w:szCs w:val="22"/>
                <w:lang w:val="en-GB"/>
              </w:rPr>
            </w:pPr>
            <w:r w:rsidRPr="00225277">
              <w:rPr>
                <w:lang w:val="en-GB"/>
              </w:rPr>
              <w:t xml:space="preserve">Sample Evidence </w:t>
            </w:r>
          </w:p>
          <w:p w14:paraId="000007E3" w14:textId="77777777" w:rsidR="000D30AB" w:rsidRPr="00225277" w:rsidRDefault="009873D2">
            <w:pPr>
              <w:pStyle w:val="P68B1DB1-Normal29"/>
              <w:widowControl/>
              <w:numPr>
                <w:ilvl w:val="0"/>
                <w:numId w:val="10"/>
              </w:numPr>
              <w:ind w:right="63"/>
              <w:jc w:val="both"/>
              <w:rPr>
                <w:sz w:val="22"/>
                <w:szCs w:val="22"/>
                <w:lang w:val="en-GB"/>
              </w:rPr>
            </w:pPr>
            <w:r w:rsidRPr="00225277">
              <w:rPr>
                <w:lang w:val="en-GB"/>
              </w:rPr>
              <w:t>Management of the research processes and its organizational structure</w:t>
            </w:r>
          </w:p>
          <w:p w14:paraId="000007E4" w14:textId="77777777" w:rsidR="000D30AB" w:rsidRPr="00225277" w:rsidRDefault="009873D2">
            <w:pPr>
              <w:pStyle w:val="P68B1DB1-Normal29"/>
              <w:widowControl/>
              <w:numPr>
                <w:ilvl w:val="0"/>
                <w:numId w:val="10"/>
              </w:numPr>
              <w:ind w:right="63"/>
              <w:jc w:val="both"/>
              <w:rPr>
                <w:sz w:val="22"/>
                <w:szCs w:val="22"/>
                <w:lang w:val="en-GB"/>
              </w:rPr>
            </w:pPr>
            <w:r w:rsidRPr="00225277">
              <w:rPr>
                <w:lang w:val="en-GB"/>
              </w:rPr>
              <w:t>The research governance model and practices</w:t>
            </w:r>
          </w:p>
          <w:p w14:paraId="000007E5" w14:textId="77777777" w:rsidR="000D30AB" w:rsidRPr="00225277" w:rsidRDefault="009873D2">
            <w:pPr>
              <w:pStyle w:val="P68B1DB1-Normal29"/>
              <w:widowControl/>
              <w:numPr>
                <w:ilvl w:val="0"/>
                <w:numId w:val="10"/>
              </w:numPr>
              <w:ind w:right="63"/>
              <w:jc w:val="both"/>
              <w:rPr>
                <w:sz w:val="22"/>
                <w:szCs w:val="22"/>
                <w:lang w:val="en-GB"/>
              </w:rPr>
            </w:pPr>
            <w:r w:rsidRPr="00225277">
              <w:rPr>
                <w:lang w:val="en-GB"/>
              </w:rPr>
              <w:t>Evidence showing that the efficiency of the research management and organizational structure is monitored and improved</w:t>
            </w:r>
          </w:p>
          <w:p w14:paraId="000007E6" w14:textId="337F3AE2" w:rsidR="000D30AB" w:rsidRPr="00225277" w:rsidRDefault="009873D2">
            <w:pPr>
              <w:pStyle w:val="P68B1DB1-Normal29"/>
              <w:widowControl/>
              <w:numPr>
                <w:ilvl w:val="0"/>
                <w:numId w:val="10"/>
              </w:numPr>
              <w:ind w:right="63"/>
              <w:jc w:val="both"/>
              <w:rPr>
                <w:sz w:val="22"/>
                <w:szCs w:val="22"/>
                <w:lang w:val="en-GB"/>
              </w:rPr>
            </w:pPr>
            <w:r w:rsidRPr="00225277">
              <w:rPr>
                <w:lang w:val="en-GB"/>
              </w:rPr>
              <w:t xml:space="preserve">Evidence for the specific approaches and practices developed by the institution in line with the institutional needs along with standard practices and legislation </w:t>
            </w:r>
          </w:p>
          <w:p w14:paraId="000007E7" w14:textId="77777777" w:rsidR="000D30AB" w:rsidRPr="00225277" w:rsidRDefault="000D30AB">
            <w:pPr>
              <w:ind w:left="785" w:right="63"/>
              <w:jc w:val="both"/>
              <w:rPr>
                <w:i/>
                <w:sz w:val="22"/>
                <w:szCs w:val="22"/>
                <w:lang w:val="en-GB"/>
              </w:rPr>
            </w:pPr>
          </w:p>
        </w:tc>
      </w:tr>
    </w:tbl>
    <w:p w14:paraId="000007EC" w14:textId="77777777" w:rsidR="000D30AB" w:rsidRPr="00225277" w:rsidRDefault="000D30AB">
      <w:pPr>
        <w:rPr>
          <w:lang w:val="en-GB"/>
        </w:rPr>
      </w:pPr>
    </w:p>
    <w:p w14:paraId="000007ED" w14:textId="77777777" w:rsidR="000D30AB" w:rsidRPr="00225277" w:rsidRDefault="000D30AB">
      <w:pPr>
        <w:rPr>
          <w:lang w:val="en-GB"/>
        </w:rPr>
      </w:pPr>
    </w:p>
    <w:p w14:paraId="000007EE" w14:textId="77777777" w:rsidR="000D30AB" w:rsidRPr="00225277" w:rsidRDefault="009873D2">
      <w:pPr>
        <w:rPr>
          <w:lang w:val="en-GB"/>
        </w:rPr>
      </w:pPr>
      <w:r w:rsidRPr="00225277">
        <w:rPr>
          <w:lang w:val="en-GB"/>
        </w:rPr>
        <w:br w:type="page"/>
      </w:r>
    </w:p>
    <w:tbl>
      <w:tblPr>
        <w:tblStyle w:val="aff7"/>
        <w:tblpPr w:leftFromText="141" w:rightFromText="141" w:vertAnchor="page" w:horzAnchor="margin" w:tblpXSpec="center" w:tblpY="771"/>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2126"/>
        <w:gridCol w:w="2268"/>
        <w:gridCol w:w="1843"/>
        <w:gridCol w:w="1949"/>
        <w:gridCol w:w="1879"/>
      </w:tblGrid>
      <w:tr w:rsidR="000D30AB" w:rsidRPr="00225277" w14:paraId="78CD2907" w14:textId="77777777">
        <w:trPr>
          <w:trHeight w:val="257"/>
        </w:trPr>
        <w:tc>
          <w:tcPr>
            <w:tcW w:w="16014" w:type="dxa"/>
            <w:gridSpan w:val="6"/>
            <w:shd w:val="clear" w:color="auto" w:fill="FFEB9F"/>
          </w:tcPr>
          <w:p w14:paraId="000007EF" w14:textId="078DB33D" w:rsidR="000D30AB" w:rsidRPr="00225277" w:rsidRDefault="009873D2">
            <w:pPr>
              <w:pStyle w:val="b1"/>
              <w:framePr w:hSpace="0" w:wrap="auto" w:vAnchor="margin" w:hAnchor="text" w:xAlign="left" w:yAlign="inline"/>
              <w:rPr>
                <w:lang w:val="en-GB"/>
              </w:rPr>
            </w:pPr>
            <w:r w:rsidRPr="00225277">
              <w:rPr>
                <w:lang w:val="en-GB"/>
              </w:rPr>
              <w:lastRenderedPageBreak/>
              <w:t>C.RESEARCH AND DEVELOPMENT</w:t>
            </w:r>
          </w:p>
        </w:tc>
      </w:tr>
      <w:tr w:rsidR="000D30AB" w:rsidRPr="00225277" w14:paraId="71ABF770" w14:textId="77777777">
        <w:trPr>
          <w:trHeight w:val="359"/>
        </w:trPr>
        <w:tc>
          <w:tcPr>
            <w:tcW w:w="16014" w:type="dxa"/>
            <w:gridSpan w:val="6"/>
            <w:shd w:val="clear" w:color="auto" w:fill="FFEB9F"/>
            <w:vAlign w:val="bottom"/>
          </w:tcPr>
          <w:p w14:paraId="000007F5" w14:textId="77777777" w:rsidR="000D30AB" w:rsidRPr="00225277" w:rsidRDefault="009873D2">
            <w:pPr>
              <w:pStyle w:val="P68B1DB1-Normal26"/>
              <w:spacing w:line="276" w:lineRule="auto"/>
              <w:jc w:val="both"/>
              <w:rPr>
                <w:sz w:val="22"/>
                <w:szCs w:val="22"/>
                <w:lang w:val="en-GB"/>
              </w:rPr>
            </w:pPr>
            <w:r w:rsidRPr="00225277">
              <w:rPr>
                <w:lang w:val="en-GB"/>
              </w:rPr>
              <w:t>C.1. Management of Research Processes and the Research Resources</w:t>
            </w:r>
          </w:p>
        </w:tc>
      </w:tr>
      <w:tr w:rsidR="000D30AB" w:rsidRPr="00225277" w14:paraId="6D40744D" w14:textId="77777777">
        <w:trPr>
          <w:trHeight w:val="359"/>
        </w:trPr>
        <w:tc>
          <w:tcPr>
            <w:tcW w:w="5949" w:type="dxa"/>
            <w:shd w:val="clear" w:color="auto" w:fill="FFEB9F"/>
            <w:vAlign w:val="bottom"/>
          </w:tcPr>
          <w:p w14:paraId="000007FB" w14:textId="77777777" w:rsidR="000D30AB" w:rsidRPr="00225277" w:rsidRDefault="000D30AB">
            <w:pPr>
              <w:spacing w:line="276" w:lineRule="auto"/>
              <w:jc w:val="both"/>
              <w:rPr>
                <w:b/>
                <w:sz w:val="22"/>
                <w:szCs w:val="22"/>
                <w:lang w:val="en-GB"/>
              </w:rPr>
            </w:pPr>
          </w:p>
        </w:tc>
        <w:tc>
          <w:tcPr>
            <w:tcW w:w="2126" w:type="dxa"/>
            <w:shd w:val="clear" w:color="auto" w:fill="FFEB9F"/>
            <w:vAlign w:val="bottom"/>
          </w:tcPr>
          <w:p w14:paraId="000007FC"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2268" w:type="dxa"/>
            <w:shd w:val="clear" w:color="auto" w:fill="FFEB9F"/>
            <w:vAlign w:val="bottom"/>
          </w:tcPr>
          <w:p w14:paraId="000007FD"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1843" w:type="dxa"/>
            <w:shd w:val="clear" w:color="auto" w:fill="FFEB9F"/>
            <w:vAlign w:val="bottom"/>
          </w:tcPr>
          <w:p w14:paraId="000007FE"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1949" w:type="dxa"/>
            <w:shd w:val="clear" w:color="auto" w:fill="FFEB9F"/>
            <w:vAlign w:val="bottom"/>
          </w:tcPr>
          <w:p w14:paraId="000007FF"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879" w:type="dxa"/>
            <w:shd w:val="clear" w:color="auto" w:fill="FFEB9F"/>
            <w:vAlign w:val="bottom"/>
          </w:tcPr>
          <w:p w14:paraId="00000800"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5CBAAE79" w14:textId="77777777">
        <w:trPr>
          <w:trHeight w:val="2939"/>
        </w:trPr>
        <w:tc>
          <w:tcPr>
            <w:tcW w:w="5949" w:type="dxa"/>
            <w:vMerge w:val="restart"/>
            <w:shd w:val="clear" w:color="auto" w:fill="FFFFFF"/>
          </w:tcPr>
          <w:p w14:paraId="00000801" w14:textId="77777777" w:rsidR="000D30AB" w:rsidRPr="00225277" w:rsidRDefault="000D30AB">
            <w:pPr>
              <w:spacing w:line="276" w:lineRule="auto"/>
              <w:rPr>
                <w:sz w:val="22"/>
                <w:szCs w:val="22"/>
                <w:lang w:val="en-GB"/>
              </w:rPr>
            </w:pPr>
          </w:p>
          <w:p w14:paraId="00000802" w14:textId="77777777" w:rsidR="000D30AB" w:rsidRPr="00225277" w:rsidRDefault="009873D2">
            <w:pPr>
              <w:pStyle w:val="P68B1DB1-Normal36"/>
              <w:spacing w:line="276" w:lineRule="auto"/>
              <w:jc w:val="both"/>
              <w:rPr>
                <w:sz w:val="22"/>
                <w:szCs w:val="22"/>
                <w:lang w:val="en-GB"/>
              </w:rPr>
            </w:pPr>
            <w:r w:rsidRPr="00225277">
              <w:rPr>
                <w:lang w:val="en-GB"/>
              </w:rPr>
              <w:t>C.1.2. Internal and external resources</w:t>
            </w:r>
          </w:p>
          <w:p w14:paraId="00000803" w14:textId="77777777" w:rsidR="000D30AB" w:rsidRPr="00225277" w:rsidRDefault="000D30AB">
            <w:pPr>
              <w:spacing w:line="276" w:lineRule="auto"/>
              <w:rPr>
                <w:sz w:val="22"/>
                <w:szCs w:val="22"/>
                <w:u w:val="single"/>
                <w:lang w:val="en-GB"/>
              </w:rPr>
            </w:pPr>
          </w:p>
          <w:p w14:paraId="00000804" w14:textId="77777777" w:rsidR="000D30AB" w:rsidRPr="00225277" w:rsidRDefault="009873D2">
            <w:pPr>
              <w:spacing w:line="276" w:lineRule="auto"/>
              <w:jc w:val="both"/>
              <w:rPr>
                <w:sz w:val="22"/>
                <w:szCs w:val="22"/>
                <w:lang w:val="en-GB"/>
              </w:rPr>
            </w:pPr>
            <w:r w:rsidRPr="00225277">
              <w:rPr>
                <w:lang w:val="en-GB"/>
              </w:rPr>
              <w:t xml:space="preserve">The institution's physical, technical and financial research resources are in line with and sufficient for its mission, objectives and strategies. The variety and sufficiency of the resources are monitored and improved.  </w:t>
            </w:r>
          </w:p>
          <w:p w14:paraId="00000805" w14:textId="77777777" w:rsidR="000D30AB" w:rsidRPr="00225277" w:rsidRDefault="009873D2">
            <w:pPr>
              <w:spacing w:line="276" w:lineRule="auto"/>
              <w:jc w:val="both"/>
              <w:rPr>
                <w:sz w:val="22"/>
                <w:szCs w:val="22"/>
                <w:lang w:val="en-GB"/>
              </w:rPr>
            </w:pPr>
            <w:r w:rsidRPr="00225277">
              <w:rPr>
                <w:lang w:val="en-GB"/>
              </w:rPr>
              <w:t xml:space="preserve">There are easily accessible core intra-university funds for novice researchers. Research potential is developed through projects, conference participation, travel, expert invitation funds, and personal funds; staff motivation is fostered through rewards and competitive promotion criteria.  The yearly changes, the efficiency and sufficiency, areas for further improvement and the level of meeting expectations of intra-university resources are evaluated. </w:t>
            </w:r>
          </w:p>
          <w:p w14:paraId="00000806" w14:textId="77777777" w:rsidR="000D30AB" w:rsidRPr="00225277" w:rsidRDefault="009873D2">
            <w:pPr>
              <w:spacing w:line="276" w:lineRule="auto"/>
              <w:jc w:val="both"/>
              <w:rPr>
                <w:sz w:val="22"/>
                <w:szCs w:val="22"/>
                <w:lang w:val="en-GB"/>
              </w:rPr>
            </w:pPr>
            <w:r w:rsidRPr="00225277">
              <w:rPr>
                <w:lang w:val="en-GB"/>
              </w:rPr>
              <w:t xml:space="preserve">Access to resources outside the university that are compatible with the mission and objectives are supported. Support units and methods employed for this purpose are defined and recognized by researchers.  </w:t>
            </w:r>
          </w:p>
          <w:p w14:paraId="00000807" w14:textId="77777777" w:rsidR="000D30AB" w:rsidRPr="00225277" w:rsidRDefault="000D30AB">
            <w:pPr>
              <w:spacing w:line="276" w:lineRule="auto"/>
              <w:rPr>
                <w:sz w:val="22"/>
                <w:szCs w:val="22"/>
                <w:lang w:val="en-GB"/>
              </w:rPr>
            </w:pPr>
          </w:p>
        </w:tc>
        <w:tc>
          <w:tcPr>
            <w:tcW w:w="2126" w:type="dxa"/>
            <w:shd w:val="clear" w:color="auto" w:fill="FFF2CC"/>
          </w:tcPr>
          <w:p w14:paraId="00000808" w14:textId="77777777" w:rsidR="000D30AB" w:rsidRPr="00225277" w:rsidRDefault="009873D2">
            <w:pPr>
              <w:spacing w:before="40"/>
              <w:rPr>
                <w:i/>
                <w:sz w:val="22"/>
                <w:szCs w:val="22"/>
                <w:lang w:val="en-GB"/>
              </w:rPr>
            </w:pPr>
            <w:bookmarkStart w:id="38" w:name="_heading=h.32hioqz" w:colFirst="0" w:colLast="0"/>
            <w:bookmarkEnd w:id="38"/>
            <w:r w:rsidRPr="00225277">
              <w:rPr>
                <w:lang w:val="en-GB"/>
              </w:rPr>
              <w:t>The institution does not have sufficient resources to maintain its research and development activities.</w:t>
            </w:r>
          </w:p>
        </w:tc>
        <w:tc>
          <w:tcPr>
            <w:tcW w:w="2268" w:type="dxa"/>
            <w:shd w:val="clear" w:color="auto" w:fill="FFE599"/>
          </w:tcPr>
          <w:p w14:paraId="00000809" w14:textId="77777777" w:rsidR="000D30AB" w:rsidRPr="00225277" w:rsidRDefault="009873D2">
            <w:pPr>
              <w:spacing w:before="40"/>
              <w:rPr>
                <w:sz w:val="22"/>
                <w:szCs w:val="22"/>
                <w:lang w:val="en-GB"/>
              </w:rPr>
            </w:pPr>
            <w:bookmarkStart w:id="39" w:name="_heading=h.1hmsyys" w:colFirst="0" w:colLast="0"/>
            <w:bookmarkEnd w:id="39"/>
            <w:r w:rsidRPr="00225277">
              <w:rPr>
                <w:lang w:val="en-GB"/>
              </w:rPr>
              <w:t xml:space="preserve">The institution has plans for creating physical, technical and financial resources that are suitable in quality and quantity to be able to maintain its research and development activities. </w:t>
            </w:r>
          </w:p>
        </w:tc>
        <w:tc>
          <w:tcPr>
            <w:tcW w:w="1843" w:type="dxa"/>
            <w:shd w:val="clear" w:color="auto" w:fill="FFD966"/>
          </w:tcPr>
          <w:p w14:paraId="0000080A" w14:textId="77777777" w:rsidR="000D30AB" w:rsidRPr="00225277" w:rsidRDefault="009873D2">
            <w:pPr>
              <w:ind w:right="63"/>
              <w:rPr>
                <w:sz w:val="22"/>
                <w:szCs w:val="22"/>
                <w:lang w:val="en-GB"/>
              </w:rPr>
            </w:pPr>
            <w:r w:rsidRPr="00225277">
              <w:rPr>
                <w:lang w:val="en-GB"/>
              </w:rPr>
              <w:t xml:space="preserve">The institution manages its research and development resources by taking its research strategy and the balance between its units into account. </w:t>
            </w:r>
          </w:p>
          <w:p w14:paraId="0000080B" w14:textId="77777777" w:rsidR="000D30AB" w:rsidRPr="00225277" w:rsidRDefault="000D30AB">
            <w:pPr>
              <w:spacing w:before="40"/>
              <w:rPr>
                <w:sz w:val="22"/>
                <w:szCs w:val="22"/>
                <w:lang w:val="en-GB"/>
              </w:rPr>
            </w:pPr>
          </w:p>
        </w:tc>
        <w:tc>
          <w:tcPr>
            <w:tcW w:w="1949" w:type="dxa"/>
            <w:shd w:val="clear" w:color="auto" w:fill="FFC102"/>
          </w:tcPr>
          <w:p w14:paraId="0000080C" w14:textId="77777777" w:rsidR="000D30AB" w:rsidRPr="00225277" w:rsidRDefault="009873D2">
            <w:pPr>
              <w:spacing w:before="40"/>
              <w:rPr>
                <w:i/>
                <w:sz w:val="22"/>
                <w:szCs w:val="22"/>
                <w:lang w:val="en-GB"/>
              </w:rPr>
            </w:pPr>
            <w:bookmarkStart w:id="40" w:name="_heading=h.41mghml" w:colFirst="0" w:colLast="0"/>
            <w:bookmarkEnd w:id="40"/>
            <w:r w:rsidRPr="00225277">
              <w:rPr>
                <w:lang w:val="en-GB"/>
              </w:rPr>
              <w:t>The institution monitors and improves the variety and sufficiency of its research resources.</w:t>
            </w:r>
          </w:p>
        </w:tc>
        <w:tc>
          <w:tcPr>
            <w:tcW w:w="1879" w:type="dxa"/>
            <w:shd w:val="clear" w:color="auto" w:fill="EEB000"/>
          </w:tcPr>
          <w:p w14:paraId="0000080D" w14:textId="77777777" w:rsidR="000D30AB" w:rsidRPr="00225277" w:rsidRDefault="009873D2">
            <w:pPr>
              <w:spacing w:before="40"/>
              <w:rPr>
                <w:i/>
                <w:sz w:val="22"/>
                <w:szCs w:val="22"/>
                <w:lang w:val="en-GB"/>
              </w:rPr>
            </w:pPr>
            <w:bookmarkStart w:id="41" w:name="_heading=h.2grqrue" w:colFirst="0" w:colLast="0"/>
            <w:bookmarkEnd w:id="41"/>
            <w:r w:rsidRPr="00225277">
              <w:rPr>
                <w:lang w:val="en-GB"/>
              </w:rPr>
              <w:t xml:space="preserve">There are internalized, systematic and sustainable practices that can be used as examples of best practices. </w:t>
            </w:r>
          </w:p>
        </w:tc>
      </w:tr>
      <w:tr w:rsidR="000D30AB" w:rsidRPr="00225277" w14:paraId="4133EC2A" w14:textId="77777777">
        <w:trPr>
          <w:trHeight w:val="3780"/>
        </w:trPr>
        <w:tc>
          <w:tcPr>
            <w:tcW w:w="5949" w:type="dxa"/>
            <w:vMerge/>
            <w:shd w:val="clear" w:color="auto" w:fill="FFFFFF"/>
          </w:tcPr>
          <w:p w14:paraId="0000080E" w14:textId="77777777" w:rsidR="000D30AB" w:rsidRPr="00225277" w:rsidRDefault="000D30AB">
            <w:pPr>
              <w:pBdr>
                <w:top w:val="nil"/>
                <w:left w:val="nil"/>
                <w:bottom w:val="nil"/>
                <w:right w:val="nil"/>
                <w:between w:val="nil"/>
              </w:pBdr>
              <w:spacing w:line="276" w:lineRule="auto"/>
              <w:rPr>
                <w:i/>
                <w:sz w:val="22"/>
                <w:szCs w:val="22"/>
                <w:lang w:val="en-GB"/>
              </w:rPr>
            </w:pPr>
          </w:p>
        </w:tc>
        <w:tc>
          <w:tcPr>
            <w:tcW w:w="10065" w:type="dxa"/>
            <w:gridSpan w:val="5"/>
            <w:shd w:val="clear" w:color="auto" w:fill="FFEB9F"/>
          </w:tcPr>
          <w:p w14:paraId="0000080F" w14:textId="77777777" w:rsidR="000D30AB" w:rsidRPr="00225277" w:rsidRDefault="000D30AB">
            <w:pPr>
              <w:spacing w:line="276" w:lineRule="auto"/>
              <w:ind w:left="118" w:right="63"/>
              <w:jc w:val="both"/>
              <w:rPr>
                <w:sz w:val="22"/>
                <w:szCs w:val="22"/>
                <w:lang w:val="en-GB"/>
              </w:rPr>
            </w:pPr>
          </w:p>
          <w:p w14:paraId="00000810" w14:textId="77777777" w:rsidR="000D30AB" w:rsidRPr="00E67CF7" w:rsidRDefault="009873D2">
            <w:pPr>
              <w:pStyle w:val="P68B1DB1-Normal28"/>
              <w:spacing w:line="276" w:lineRule="auto"/>
              <w:ind w:left="118" w:right="63"/>
              <w:jc w:val="both"/>
              <w:rPr>
                <w:sz w:val="22"/>
                <w:szCs w:val="22"/>
                <w:lang w:val="en-GB"/>
              </w:rPr>
            </w:pPr>
            <w:r w:rsidRPr="00E67CF7">
              <w:rPr>
                <w:sz w:val="22"/>
                <w:szCs w:val="22"/>
                <w:lang w:val="en-GB"/>
              </w:rPr>
              <w:t xml:space="preserve">Sample Evidence </w:t>
            </w:r>
          </w:p>
          <w:p w14:paraId="00000811" w14:textId="77777777" w:rsidR="000D30AB" w:rsidRPr="00E67CF7" w:rsidRDefault="009873D2">
            <w:pPr>
              <w:pStyle w:val="P68B1DB1-Normal29"/>
              <w:widowControl/>
              <w:numPr>
                <w:ilvl w:val="0"/>
                <w:numId w:val="11"/>
              </w:numPr>
              <w:ind w:right="63"/>
              <w:jc w:val="both"/>
              <w:rPr>
                <w:sz w:val="22"/>
                <w:szCs w:val="22"/>
                <w:lang w:val="en-GB"/>
              </w:rPr>
            </w:pPr>
            <w:r w:rsidRPr="00E67CF7">
              <w:rPr>
                <w:sz w:val="22"/>
                <w:szCs w:val="22"/>
                <w:lang w:val="en-GB"/>
              </w:rPr>
              <w:t>The research and development budget and its distribution</w:t>
            </w:r>
          </w:p>
          <w:p w14:paraId="00000812" w14:textId="77777777" w:rsidR="000D30AB" w:rsidRPr="00E67CF7" w:rsidRDefault="009873D2">
            <w:pPr>
              <w:pStyle w:val="P68B1DB1-Normal29"/>
              <w:widowControl/>
              <w:numPr>
                <w:ilvl w:val="0"/>
                <w:numId w:val="11"/>
              </w:numPr>
              <w:ind w:right="63"/>
              <w:jc w:val="both"/>
              <w:rPr>
                <w:sz w:val="22"/>
                <w:szCs w:val="22"/>
                <w:lang w:val="en-GB"/>
              </w:rPr>
            </w:pPr>
            <w:r w:rsidRPr="00E67CF7">
              <w:rPr>
                <w:sz w:val="22"/>
                <w:szCs w:val="22"/>
                <w:lang w:val="en-GB"/>
              </w:rPr>
              <w:t xml:space="preserve">Strategic partnerships formed in the scope of research activities (public or private) </w:t>
            </w:r>
          </w:p>
          <w:p w14:paraId="00000813" w14:textId="77777777" w:rsidR="000D30AB" w:rsidRPr="00E67CF7" w:rsidRDefault="009873D2">
            <w:pPr>
              <w:pStyle w:val="P68B1DB1-Normal29"/>
              <w:widowControl/>
              <w:numPr>
                <w:ilvl w:val="0"/>
                <w:numId w:val="11"/>
              </w:numPr>
              <w:ind w:right="63"/>
              <w:jc w:val="both"/>
              <w:rPr>
                <w:sz w:val="22"/>
                <w:szCs w:val="22"/>
                <w:lang w:val="en-GB"/>
              </w:rPr>
            </w:pPr>
            <w:r w:rsidRPr="00E67CF7">
              <w:rPr>
                <w:sz w:val="22"/>
                <w:szCs w:val="22"/>
                <w:lang w:val="en-GB"/>
              </w:rPr>
              <w:t>Evidence showing that the research and development resources are managed in line with the research strategy</w:t>
            </w:r>
          </w:p>
          <w:p w14:paraId="00000814" w14:textId="77777777" w:rsidR="000D30AB" w:rsidRPr="00E67CF7" w:rsidRDefault="009873D2">
            <w:pPr>
              <w:pStyle w:val="P68B1DB1-Normal29"/>
              <w:widowControl/>
              <w:numPr>
                <w:ilvl w:val="0"/>
                <w:numId w:val="11"/>
              </w:numPr>
              <w:ind w:right="63"/>
              <w:jc w:val="both"/>
              <w:rPr>
                <w:sz w:val="22"/>
                <w:szCs w:val="22"/>
                <w:lang w:val="en-GB"/>
              </w:rPr>
            </w:pPr>
            <w:r w:rsidRPr="00E67CF7">
              <w:rPr>
                <w:sz w:val="22"/>
                <w:szCs w:val="22"/>
                <w:lang w:val="en-GB"/>
              </w:rPr>
              <w:t>Evidence for the follow-up of and improvements in the variety and sufficiency of the research resources</w:t>
            </w:r>
          </w:p>
          <w:p w14:paraId="00000815" w14:textId="77777777" w:rsidR="000D30AB" w:rsidRPr="00E67CF7" w:rsidRDefault="009873D2">
            <w:pPr>
              <w:pStyle w:val="P68B1DB1-Normal29"/>
              <w:widowControl/>
              <w:numPr>
                <w:ilvl w:val="0"/>
                <w:numId w:val="11"/>
              </w:numPr>
              <w:ind w:right="63"/>
              <w:jc w:val="both"/>
              <w:rPr>
                <w:sz w:val="22"/>
                <w:szCs w:val="22"/>
                <w:lang w:val="en-GB"/>
              </w:rPr>
            </w:pPr>
            <w:r w:rsidRPr="00E67CF7">
              <w:rPr>
                <w:sz w:val="22"/>
                <w:szCs w:val="22"/>
                <w:lang w:val="en-GB"/>
              </w:rPr>
              <w:t>Defined processes regarding internal resources and their utilization (the Scientific Research Project (SRP) Directive, the Internal Resource Usage Directive, etc.)</w:t>
            </w:r>
          </w:p>
          <w:p w14:paraId="00000817" w14:textId="5F29296D" w:rsidR="000D30AB" w:rsidRPr="00E67CF7" w:rsidRDefault="009873D2">
            <w:pPr>
              <w:pStyle w:val="P68B1DB1-Normal29"/>
              <w:widowControl/>
              <w:numPr>
                <w:ilvl w:val="0"/>
                <w:numId w:val="11"/>
              </w:numPr>
              <w:ind w:right="63"/>
              <w:jc w:val="both"/>
              <w:rPr>
                <w:sz w:val="22"/>
                <w:szCs w:val="22"/>
                <w:lang w:val="en-GB"/>
              </w:rPr>
            </w:pPr>
            <w:r w:rsidRPr="00E67CF7">
              <w:rPr>
                <w:sz w:val="22"/>
                <w:szCs w:val="22"/>
                <w:lang w:val="en-GB"/>
              </w:rPr>
              <w:t>Distribution of internal resources among the units</w:t>
            </w:r>
          </w:p>
          <w:p w14:paraId="00000818" w14:textId="77777777" w:rsidR="000D30AB" w:rsidRPr="00E67CF7" w:rsidRDefault="009873D2">
            <w:pPr>
              <w:pStyle w:val="P68B1DB1-Normal29"/>
              <w:widowControl/>
              <w:numPr>
                <w:ilvl w:val="0"/>
                <w:numId w:val="11"/>
              </w:numPr>
              <w:ind w:right="63"/>
              <w:jc w:val="both"/>
              <w:rPr>
                <w:sz w:val="22"/>
                <w:szCs w:val="22"/>
                <w:lang w:val="en-GB"/>
              </w:rPr>
            </w:pPr>
            <w:r w:rsidRPr="00E67CF7">
              <w:rPr>
                <w:sz w:val="22"/>
                <w:szCs w:val="22"/>
                <w:lang w:val="en-GB"/>
              </w:rPr>
              <w:t xml:space="preserve">Methods and units formed to support the use of external resources </w:t>
            </w:r>
          </w:p>
          <w:p w14:paraId="00000819" w14:textId="77777777" w:rsidR="000D30AB" w:rsidRPr="00E67CF7" w:rsidRDefault="009873D2">
            <w:pPr>
              <w:pStyle w:val="P68B1DB1-Normal29"/>
              <w:widowControl/>
              <w:numPr>
                <w:ilvl w:val="0"/>
                <w:numId w:val="11"/>
              </w:numPr>
              <w:ind w:right="63"/>
              <w:jc w:val="both"/>
              <w:rPr>
                <w:sz w:val="22"/>
                <w:szCs w:val="22"/>
                <w:lang w:val="en-GB"/>
              </w:rPr>
            </w:pPr>
            <w:r w:rsidRPr="00E67CF7">
              <w:rPr>
                <w:sz w:val="22"/>
                <w:szCs w:val="22"/>
                <w:lang w:val="en-GB"/>
              </w:rPr>
              <w:t>Evidence showing the distribution of external resources</w:t>
            </w:r>
          </w:p>
          <w:p w14:paraId="0000081A" w14:textId="77777777" w:rsidR="000D30AB" w:rsidRPr="00E67CF7" w:rsidRDefault="009873D2">
            <w:pPr>
              <w:pStyle w:val="P68B1DB1-Normal29"/>
              <w:widowControl/>
              <w:numPr>
                <w:ilvl w:val="0"/>
                <w:numId w:val="11"/>
              </w:numPr>
              <w:ind w:right="63"/>
              <w:jc w:val="both"/>
              <w:rPr>
                <w:sz w:val="22"/>
                <w:szCs w:val="22"/>
                <w:lang w:val="en-GB"/>
              </w:rPr>
            </w:pPr>
            <w:r w:rsidRPr="00E67CF7">
              <w:rPr>
                <w:sz w:val="22"/>
                <w:szCs w:val="22"/>
                <w:lang w:val="en-GB"/>
              </w:rPr>
              <w:t>Changes in the external resources by years</w:t>
            </w:r>
          </w:p>
          <w:p w14:paraId="0000081B" w14:textId="0C26E2A5" w:rsidR="000D30AB" w:rsidRPr="00E67CF7" w:rsidRDefault="009873D2">
            <w:pPr>
              <w:pStyle w:val="P68B1DB1-Normal29"/>
              <w:widowControl/>
              <w:numPr>
                <w:ilvl w:val="0"/>
                <w:numId w:val="11"/>
              </w:numPr>
              <w:ind w:right="63"/>
              <w:jc w:val="both"/>
              <w:rPr>
                <w:sz w:val="22"/>
                <w:szCs w:val="22"/>
                <w:lang w:val="en-GB"/>
              </w:rPr>
            </w:pPr>
            <w:r w:rsidRPr="00E67CF7">
              <w:rPr>
                <w:sz w:val="22"/>
                <w:szCs w:val="22"/>
                <w:lang w:val="en-GB"/>
              </w:rPr>
              <w:t xml:space="preserve">Evidence for the specific approaches and practices developed by the institution in line with the institutional needs along with standard practices and legislation </w:t>
            </w:r>
          </w:p>
          <w:p w14:paraId="0000081D" w14:textId="77777777" w:rsidR="000D30AB" w:rsidRPr="00225277" w:rsidRDefault="000D30AB">
            <w:pPr>
              <w:ind w:right="63"/>
              <w:jc w:val="both"/>
              <w:rPr>
                <w:i/>
                <w:sz w:val="22"/>
                <w:szCs w:val="22"/>
                <w:lang w:val="en-GB"/>
              </w:rPr>
            </w:pPr>
          </w:p>
        </w:tc>
      </w:tr>
    </w:tbl>
    <w:p w14:paraId="00000822" w14:textId="77777777" w:rsidR="000D30AB" w:rsidRPr="00225277" w:rsidRDefault="000D30AB">
      <w:pPr>
        <w:rPr>
          <w:lang w:val="en-GB"/>
        </w:rPr>
      </w:pPr>
    </w:p>
    <w:p w14:paraId="00000823" w14:textId="77777777" w:rsidR="000D30AB" w:rsidRPr="00225277" w:rsidRDefault="000D30AB">
      <w:pPr>
        <w:rPr>
          <w:lang w:val="en-GB"/>
        </w:rPr>
      </w:pPr>
    </w:p>
    <w:tbl>
      <w:tblPr>
        <w:tblStyle w:val="aff8"/>
        <w:tblpPr w:leftFromText="141" w:rightFromText="141" w:vertAnchor="page" w:horzAnchor="margin" w:tblpXSpec="center" w:tblpY="770"/>
        <w:tblW w:w="156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1"/>
        <w:gridCol w:w="2083"/>
        <w:gridCol w:w="1945"/>
        <w:gridCol w:w="1862"/>
        <w:gridCol w:w="2131"/>
        <w:gridCol w:w="1846"/>
      </w:tblGrid>
      <w:tr w:rsidR="000D30AB" w:rsidRPr="00225277" w14:paraId="7FF7E18B" w14:textId="77777777">
        <w:trPr>
          <w:trHeight w:val="405"/>
        </w:trPr>
        <w:tc>
          <w:tcPr>
            <w:tcW w:w="15698" w:type="dxa"/>
            <w:gridSpan w:val="6"/>
            <w:shd w:val="clear" w:color="auto" w:fill="FFEB9F"/>
          </w:tcPr>
          <w:p w14:paraId="00000824" w14:textId="5FE5C929" w:rsidR="000D30AB" w:rsidRPr="00225277" w:rsidRDefault="009873D2">
            <w:pPr>
              <w:pStyle w:val="b1"/>
              <w:framePr w:hSpace="0" w:wrap="auto" w:vAnchor="margin" w:hAnchor="text" w:xAlign="left" w:yAlign="inline"/>
              <w:rPr>
                <w:lang w:val="en-GB"/>
              </w:rPr>
            </w:pPr>
            <w:r w:rsidRPr="00225277">
              <w:rPr>
                <w:lang w:val="en-GB"/>
              </w:rPr>
              <w:lastRenderedPageBreak/>
              <w:t>C. RESEARCH AND DEVELOPMENT</w:t>
            </w:r>
          </w:p>
        </w:tc>
      </w:tr>
      <w:tr w:rsidR="000D30AB" w:rsidRPr="00225277" w14:paraId="63948CFA" w14:textId="77777777">
        <w:trPr>
          <w:trHeight w:val="351"/>
        </w:trPr>
        <w:tc>
          <w:tcPr>
            <w:tcW w:w="15698" w:type="dxa"/>
            <w:gridSpan w:val="6"/>
            <w:shd w:val="clear" w:color="auto" w:fill="FFEB9F"/>
            <w:vAlign w:val="bottom"/>
          </w:tcPr>
          <w:p w14:paraId="0000082A" w14:textId="77777777" w:rsidR="000D30AB" w:rsidRPr="00225277" w:rsidRDefault="009873D2">
            <w:pPr>
              <w:pStyle w:val="P68B1DB1-Normal26"/>
              <w:spacing w:line="276" w:lineRule="auto"/>
              <w:jc w:val="both"/>
              <w:rPr>
                <w:sz w:val="22"/>
                <w:szCs w:val="22"/>
                <w:lang w:val="en-GB"/>
              </w:rPr>
            </w:pPr>
            <w:r w:rsidRPr="00225277">
              <w:rPr>
                <w:lang w:val="en-GB"/>
              </w:rPr>
              <w:t>C.1.  Management of Research Processes and the Research Resources</w:t>
            </w:r>
          </w:p>
        </w:tc>
      </w:tr>
      <w:tr w:rsidR="000D30AB" w:rsidRPr="00225277" w14:paraId="54F139D9" w14:textId="77777777">
        <w:trPr>
          <w:trHeight w:val="351"/>
        </w:trPr>
        <w:tc>
          <w:tcPr>
            <w:tcW w:w="5831" w:type="dxa"/>
            <w:shd w:val="clear" w:color="auto" w:fill="FFEB9F"/>
            <w:vAlign w:val="bottom"/>
          </w:tcPr>
          <w:p w14:paraId="00000830" w14:textId="77777777" w:rsidR="000D30AB" w:rsidRPr="00225277" w:rsidRDefault="000D30AB">
            <w:pPr>
              <w:spacing w:line="276" w:lineRule="auto"/>
              <w:jc w:val="both"/>
              <w:rPr>
                <w:b/>
                <w:sz w:val="22"/>
                <w:szCs w:val="22"/>
                <w:lang w:val="en-GB"/>
              </w:rPr>
            </w:pPr>
          </w:p>
        </w:tc>
        <w:tc>
          <w:tcPr>
            <w:tcW w:w="2083" w:type="dxa"/>
            <w:shd w:val="clear" w:color="auto" w:fill="FFEB9F"/>
            <w:vAlign w:val="bottom"/>
          </w:tcPr>
          <w:p w14:paraId="00000831"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1945" w:type="dxa"/>
            <w:shd w:val="clear" w:color="auto" w:fill="FFEB9F"/>
            <w:vAlign w:val="bottom"/>
          </w:tcPr>
          <w:p w14:paraId="00000832"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1862" w:type="dxa"/>
            <w:shd w:val="clear" w:color="auto" w:fill="FFEB9F"/>
            <w:vAlign w:val="bottom"/>
          </w:tcPr>
          <w:p w14:paraId="00000833"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2131" w:type="dxa"/>
            <w:shd w:val="clear" w:color="auto" w:fill="FFEB9F"/>
            <w:vAlign w:val="bottom"/>
          </w:tcPr>
          <w:p w14:paraId="00000834"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846" w:type="dxa"/>
            <w:shd w:val="clear" w:color="auto" w:fill="FFEB9F"/>
            <w:vAlign w:val="bottom"/>
          </w:tcPr>
          <w:p w14:paraId="00000835"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45450A4E" w14:textId="77777777">
        <w:trPr>
          <w:trHeight w:val="3446"/>
        </w:trPr>
        <w:tc>
          <w:tcPr>
            <w:tcW w:w="5831" w:type="dxa"/>
            <w:vMerge w:val="restart"/>
            <w:shd w:val="clear" w:color="auto" w:fill="FFFFFF"/>
          </w:tcPr>
          <w:p w14:paraId="00000836" w14:textId="77777777" w:rsidR="000D30AB" w:rsidRPr="00225277" w:rsidRDefault="000D30AB">
            <w:pPr>
              <w:spacing w:line="276" w:lineRule="auto"/>
              <w:rPr>
                <w:sz w:val="22"/>
                <w:szCs w:val="22"/>
                <w:lang w:val="en-GB"/>
              </w:rPr>
            </w:pPr>
          </w:p>
          <w:p w14:paraId="00000837" w14:textId="77777777" w:rsidR="000D30AB" w:rsidRPr="00225277" w:rsidRDefault="009873D2">
            <w:pPr>
              <w:pStyle w:val="P68B1DB1-Normal36"/>
              <w:spacing w:line="276" w:lineRule="auto"/>
              <w:jc w:val="both"/>
              <w:rPr>
                <w:sz w:val="22"/>
                <w:szCs w:val="22"/>
                <w:lang w:val="en-GB"/>
              </w:rPr>
            </w:pPr>
            <w:r w:rsidRPr="00225277">
              <w:rPr>
                <w:lang w:val="en-GB"/>
              </w:rPr>
              <w:t>C.1.3. Doctoral programs and postdoctoral opportunities</w:t>
            </w:r>
          </w:p>
          <w:p w14:paraId="00000838" w14:textId="77777777" w:rsidR="000D30AB" w:rsidRPr="00225277" w:rsidRDefault="009873D2">
            <w:pPr>
              <w:spacing w:before="280" w:after="280"/>
              <w:jc w:val="both"/>
              <w:rPr>
                <w:sz w:val="22"/>
                <w:szCs w:val="22"/>
                <w:lang w:val="en-GB"/>
              </w:rPr>
            </w:pPr>
            <w:r w:rsidRPr="00225277">
              <w:rPr>
                <w:lang w:val="en-GB"/>
              </w:rPr>
              <w:t xml:space="preserve">The application processes, registered students, and alumni numbers, as well as the development trends of doctorate programs, are monitored. There are postdoctoral opportunities in the institution, and the inbreeding policy of the institution is clear.   </w:t>
            </w:r>
          </w:p>
          <w:p w14:paraId="00000839" w14:textId="77777777" w:rsidR="000D30AB" w:rsidRPr="00225277" w:rsidRDefault="000D30AB">
            <w:pPr>
              <w:spacing w:line="276" w:lineRule="auto"/>
              <w:rPr>
                <w:sz w:val="22"/>
                <w:szCs w:val="22"/>
                <w:lang w:val="en-GB"/>
              </w:rPr>
            </w:pPr>
          </w:p>
        </w:tc>
        <w:tc>
          <w:tcPr>
            <w:tcW w:w="2083" w:type="dxa"/>
            <w:shd w:val="clear" w:color="auto" w:fill="FFF2CC"/>
          </w:tcPr>
          <w:p w14:paraId="0000083A" w14:textId="77777777" w:rsidR="000D30AB" w:rsidRPr="00225277" w:rsidRDefault="009873D2">
            <w:pPr>
              <w:ind w:right="63"/>
              <w:rPr>
                <w:sz w:val="22"/>
                <w:szCs w:val="22"/>
                <w:lang w:val="en-GB"/>
              </w:rPr>
            </w:pPr>
            <w:r w:rsidRPr="00225277">
              <w:rPr>
                <w:lang w:val="en-GB"/>
              </w:rPr>
              <w:t>The institution does not have doctoral programs or postdoctoral opportunities.</w:t>
            </w:r>
          </w:p>
          <w:p w14:paraId="0000083B" w14:textId="77777777" w:rsidR="000D30AB" w:rsidRPr="00225277" w:rsidRDefault="000D30AB">
            <w:pPr>
              <w:spacing w:before="40"/>
              <w:rPr>
                <w:sz w:val="22"/>
                <w:szCs w:val="22"/>
                <w:lang w:val="en-GB"/>
              </w:rPr>
            </w:pPr>
          </w:p>
        </w:tc>
        <w:tc>
          <w:tcPr>
            <w:tcW w:w="1945" w:type="dxa"/>
            <w:shd w:val="clear" w:color="auto" w:fill="FFE599"/>
          </w:tcPr>
          <w:p w14:paraId="0000083C" w14:textId="77777777" w:rsidR="000D30AB" w:rsidRPr="00225277" w:rsidRDefault="009873D2">
            <w:pPr>
              <w:spacing w:before="40"/>
              <w:rPr>
                <w:sz w:val="22"/>
                <w:szCs w:val="22"/>
                <w:lang w:val="en-GB"/>
              </w:rPr>
            </w:pPr>
            <w:bookmarkStart w:id="42" w:name="_heading=h.vx1227" w:colFirst="0" w:colLast="0"/>
            <w:bookmarkEnd w:id="42"/>
            <w:r w:rsidRPr="00225277">
              <w:rPr>
                <w:lang w:val="en-GB"/>
              </w:rPr>
              <w:t xml:space="preserve">The institution has plans for doctoral programs and postdoctoral opportunities that align with the institution's research policy, objectives, and strategies. </w:t>
            </w:r>
          </w:p>
        </w:tc>
        <w:tc>
          <w:tcPr>
            <w:tcW w:w="1862" w:type="dxa"/>
            <w:shd w:val="clear" w:color="auto" w:fill="FFD966"/>
          </w:tcPr>
          <w:p w14:paraId="0000083D" w14:textId="77777777" w:rsidR="000D30AB" w:rsidRPr="00225277" w:rsidRDefault="009873D2">
            <w:pPr>
              <w:spacing w:before="40"/>
              <w:rPr>
                <w:i/>
                <w:sz w:val="22"/>
                <w:szCs w:val="22"/>
                <w:lang w:val="en-GB"/>
              </w:rPr>
            </w:pPr>
            <w:bookmarkStart w:id="43" w:name="_heading=h.3fwokq0" w:colFirst="0" w:colLast="0"/>
            <w:bookmarkEnd w:id="43"/>
            <w:r w:rsidRPr="00225277">
              <w:rPr>
                <w:lang w:val="en-GB"/>
              </w:rPr>
              <w:t xml:space="preserve">The institution carries out doctoral programs and postdoctoral opportunities that support and align with the institution's research policy, objectives, and strategies. </w:t>
            </w:r>
          </w:p>
        </w:tc>
        <w:tc>
          <w:tcPr>
            <w:tcW w:w="2131" w:type="dxa"/>
            <w:shd w:val="clear" w:color="auto" w:fill="FFC102"/>
          </w:tcPr>
          <w:p w14:paraId="0000083E" w14:textId="77777777" w:rsidR="000D30AB" w:rsidRPr="00225277" w:rsidRDefault="009873D2">
            <w:pPr>
              <w:spacing w:before="40"/>
              <w:rPr>
                <w:i/>
                <w:sz w:val="22"/>
                <w:szCs w:val="22"/>
                <w:lang w:val="en-GB"/>
              </w:rPr>
            </w:pPr>
            <w:bookmarkStart w:id="44" w:name="_heading=h.1v1yuxt" w:colFirst="0" w:colLast="0"/>
            <w:bookmarkEnd w:id="44"/>
            <w:r w:rsidRPr="00225277">
              <w:rPr>
                <w:lang w:val="en-GB"/>
              </w:rPr>
              <w:t xml:space="preserve">The institution monitors and improves the outputs of doctoral programs and postdoctoral opportunities regularly. </w:t>
            </w:r>
          </w:p>
        </w:tc>
        <w:tc>
          <w:tcPr>
            <w:tcW w:w="1846" w:type="dxa"/>
            <w:shd w:val="clear" w:color="auto" w:fill="EEB000"/>
          </w:tcPr>
          <w:p w14:paraId="0000083F" w14:textId="77777777" w:rsidR="000D30AB" w:rsidRPr="00225277" w:rsidRDefault="009873D2">
            <w:pPr>
              <w:spacing w:before="40"/>
              <w:rPr>
                <w:i/>
                <w:sz w:val="22"/>
                <w:szCs w:val="22"/>
                <w:lang w:val="en-GB"/>
              </w:rPr>
            </w:pPr>
            <w:bookmarkStart w:id="45" w:name="_heading=h.4f1mdlm" w:colFirst="0" w:colLast="0"/>
            <w:bookmarkEnd w:id="45"/>
            <w:r w:rsidRPr="00225277">
              <w:rPr>
                <w:lang w:val="en-GB"/>
              </w:rPr>
              <w:t xml:space="preserve">There are internalized, systematic and sustainable practices that can be used as examples of best practices. </w:t>
            </w:r>
          </w:p>
        </w:tc>
      </w:tr>
      <w:tr w:rsidR="000D30AB" w:rsidRPr="00225277" w14:paraId="04A92F53" w14:textId="77777777">
        <w:trPr>
          <w:trHeight w:val="4142"/>
        </w:trPr>
        <w:tc>
          <w:tcPr>
            <w:tcW w:w="5831" w:type="dxa"/>
            <w:vMerge/>
            <w:shd w:val="clear" w:color="auto" w:fill="FFFFFF"/>
          </w:tcPr>
          <w:p w14:paraId="00000840" w14:textId="77777777" w:rsidR="000D30AB" w:rsidRPr="00225277" w:rsidRDefault="000D30AB">
            <w:pPr>
              <w:pBdr>
                <w:top w:val="nil"/>
                <w:left w:val="nil"/>
                <w:bottom w:val="nil"/>
                <w:right w:val="nil"/>
                <w:between w:val="nil"/>
              </w:pBdr>
              <w:spacing w:line="276" w:lineRule="auto"/>
              <w:rPr>
                <w:i/>
                <w:sz w:val="22"/>
                <w:szCs w:val="22"/>
                <w:lang w:val="en-GB"/>
              </w:rPr>
            </w:pPr>
          </w:p>
        </w:tc>
        <w:tc>
          <w:tcPr>
            <w:tcW w:w="9867" w:type="dxa"/>
            <w:gridSpan w:val="5"/>
            <w:shd w:val="clear" w:color="auto" w:fill="FFEB9F"/>
          </w:tcPr>
          <w:p w14:paraId="00000841" w14:textId="77777777" w:rsidR="000D30AB" w:rsidRPr="00225277" w:rsidRDefault="000D30AB">
            <w:pPr>
              <w:spacing w:line="276" w:lineRule="auto"/>
              <w:ind w:left="118" w:right="63"/>
              <w:jc w:val="both"/>
              <w:rPr>
                <w:sz w:val="22"/>
                <w:szCs w:val="22"/>
                <w:lang w:val="en-GB"/>
              </w:rPr>
            </w:pPr>
          </w:p>
          <w:p w14:paraId="00000842" w14:textId="77777777" w:rsidR="000D30AB" w:rsidRPr="00225277" w:rsidRDefault="009873D2">
            <w:pPr>
              <w:pStyle w:val="P68B1DB1-Normal29"/>
              <w:spacing w:line="276" w:lineRule="auto"/>
              <w:ind w:left="118" w:right="63"/>
              <w:jc w:val="both"/>
              <w:rPr>
                <w:b/>
                <w:sz w:val="22"/>
                <w:szCs w:val="22"/>
                <w:lang w:val="en-GB"/>
              </w:rPr>
            </w:pPr>
            <w:r w:rsidRPr="00225277">
              <w:rPr>
                <w:lang w:val="en-GB"/>
              </w:rPr>
              <w:t xml:space="preserve"> </w:t>
            </w:r>
            <w:r w:rsidRPr="00225277">
              <w:rPr>
                <w:b/>
                <w:lang w:val="en-GB"/>
              </w:rPr>
              <w:t xml:space="preserve">Sample Evidence </w:t>
            </w:r>
          </w:p>
          <w:p w14:paraId="00000843" w14:textId="77777777" w:rsidR="000D30AB" w:rsidRPr="00225277" w:rsidRDefault="009873D2">
            <w:pPr>
              <w:pStyle w:val="P68B1DB1-Normal29"/>
              <w:widowControl/>
              <w:numPr>
                <w:ilvl w:val="0"/>
                <w:numId w:val="28"/>
              </w:numPr>
              <w:ind w:right="63"/>
              <w:jc w:val="both"/>
              <w:rPr>
                <w:sz w:val="22"/>
                <w:szCs w:val="22"/>
                <w:lang w:val="en-GB"/>
              </w:rPr>
            </w:pPr>
            <w:r w:rsidRPr="00225277">
              <w:rPr>
                <w:lang w:val="en-GB"/>
              </w:rPr>
              <w:t>Evidence for doctoral programs and postdoctoral opportunities</w:t>
            </w:r>
          </w:p>
          <w:p w14:paraId="00000844" w14:textId="77777777" w:rsidR="000D30AB" w:rsidRPr="00225277" w:rsidRDefault="009873D2">
            <w:pPr>
              <w:pStyle w:val="P68B1DB1-Normal29"/>
              <w:widowControl/>
              <w:numPr>
                <w:ilvl w:val="0"/>
                <w:numId w:val="28"/>
              </w:numPr>
              <w:ind w:right="63"/>
              <w:jc w:val="both"/>
              <w:rPr>
                <w:sz w:val="22"/>
                <w:szCs w:val="22"/>
                <w:lang w:val="en-GB"/>
              </w:rPr>
            </w:pPr>
            <w:r w:rsidRPr="00225277">
              <w:rPr>
                <w:lang w:val="en-GB"/>
              </w:rPr>
              <w:t>The numbers and distribution across units of the students/researchers who benefit from these programs and opportunities</w:t>
            </w:r>
          </w:p>
          <w:p w14:paraId="00000845" w14:textId="77777777" w:rsidR="000D30AB" w:rsidRPr="00225277" w:rsidRDefault="009873D2">
            <w:pPr>
              <w:pStyle w:val="P68B1DB1-Normal29"/>
              <w:widowControl/>
              <w:numPr>
                <w:ilvl w:val="0"/>
                <w:numId w:val="28"/>
              </w:numPr>
              <w:ind w:right="63"/>
              <w:jc w:val="both"/>
              <w:rPr>
                <w:sz w:val="22"/>
                <w:szCs w:val="22"/>
                <w:lang w:val="en-GB"/>
              </w:rPr>
            </w:pPr>
            <w:r w:rsidRPr="00225277">
              <w:rPr>
                <w:lang w:val="en-GB"/>
              </w:rPr>
              <w:t>Evidence for the follow-up and improvement of the doctoral programs and postdoctoral opportunities</w:t>
            </w:r>
          </w:p>
          <w:p w14:paraId="00000846" w14:textId="58C36771" w:rsidR="000D30AB" w:rsidRPr="00225277" w:rsidRDefault="009873D2">
            <w:pPr>
              <w:pStyle w:val="P68B1DB1-Normal29"/>
              <w:widowControl/>
              <w:numPr>
                <w:ilvl w:val="0"/>
                <w:numId w:val="28"/>
              </w:numPr>
              <w:ind w:right="63"/>
              <w:jc w:val="both"/>
              <w:rPr>
                <w:sz w:val="22"/>
                <w:szCs w:val="22"/>
                <w:lang w:val="en-GB"/>
              </w:rPr>
            </w:pPr>
            <w:r w:rsidRPr="00225277">
              <w:rPr>
                <w:lang w:val="en-GB"/>
              </w:rPr>
              <w:t xml:space="preserve">Evidence for the specific approaches and practices developed by the institution in line with the institutional needs along with standard practices and legislation </w:t>
            </w:r>
          </w:p>
        </w:tc>
      </w:tr>
    </w:tbl>
    <w:p w14:paraId="0000084B" w14:textId="77777777" w:rsidR="000D30AB" w:rsidRPr="00225277" w:rsidRDefault="000D30AB">
      <w:pPr>
        <w:rPr>
          <w:lang w:val="en-GB"/>
        </w:rPr>
      </w:pPr>
    </w:p>
    <w:p w14:paraId="0000084C" w14:textId="77777777" w:rsidR="000D30AB" w:rsidRPr="00225277" w:rsidRDefault="009873D2">
      <w:pPr>
        <w:rPr>
          <w:lang w:val="en-GB"/>
        </w:rPr>
      </w:pPr>
      <w:r w:rsidRPr="00225277">
        <w:rPr>
          <w:lang w:val="en-GB"/>
        </w:rPr>
        <w:br w:type="page"/>
      </w:r>
    </w:p>
    <w:tbl>
      <w:tblPr>
        <w:tblStyle w:val="aff9"/>
        <w:tblpPr w:leftFromText="141" w:rightFromText="141" w:vertAnchor="page" w:horzAnchor="margin" w:tblpXSpec="center" w:tblpY="721"/>
        <w:tblW w:w="15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2268"/>
        <w:gridCol w:w="1701"/>
        <w:gridCol w:w="1905"/>
        <w:gridCol w:w="2393"/>
        <w:gridCol w:w="1840"/>
      </w:tblGrid>
      <w:tr w:rsidR="000D30AB" w:rsidRPr="00225277" w14:paraId="69894696" w14:textId="77777777">
        <w:trPr>
          <w:trHeight w:val="121"/>
        </w:trPr>
        <w:tc>
          <w:tcPr>
            <w:tcW w:w="15631" w:type="dxa"/>
            <w:gridSpan w:val="6"/>
            <w:shd w:val="clear" w:color="auto" w:fill="FFEB9F"/>
          </w:tcPr>
          <w:p w14:paraId="0000084D" w14:textId="34142F02" w:rsidR="000D30AB" w:rsidRPr="00225277" w:rsidRDefault="009873D2">
            <w:pPr>
              <w:pStyle w:val="b1"/>
              <w:framePr w:hSpace="0" w:wrap="auto" w:vAnchor="margin" w:hAnchor="text" w:xAlign="left" w:yAlign="inline"/>
              <w:rPr>
                <w:sz w:val="22"/>
                <w:szCs w:val="22"/>
                <w:lang w:val="en-GB"/>
              </w:rPr>
            </w:pPr>
            <w:r w:rsidRPr="00225277">
              <w:rPr>
                <w:lang w:val="en-GB"/>
              </w:rPr>
              <w:lastRenderedPageBreak/>
              <w:t>C. RESEARCH AND DEVELOPMENT</w:t>
            </w:r>
          </w:p>
        </w:tc>
      </w:tr>
      <w:tr w:rsidR="000D30AB" w:rsidRPr="00225277" w14:paraId="5265D49D" w14:textId="77777777">
        <w:trPr>
          <w:trHeight w:val="458"/>
        </w:trPr>
        <w:tc>
          <w:tcPr>
            <w:tcW w:w="15631" w:type="dxa"/>
            <w:gridSpan w:val="6"/>
            <w:shd w:val="clear" w:color="auto" w:fill="FFEB9F"/>
          </w:tcPr>
          <w:p w14:paraId="00000853" w14:textId="77777777" w:rsidR="000D30AB" w:rsidRPr="00225277" w:rsidRDefault="009873D2">
            <w:pPr>
              <w:pStyle w:val="P68B1DB1-Normal26"/>
              <w:spacing w:line="276" w:lineRule="auto"/>
              <w:rPr>
                <w:sz w:val="22"/>
                <w:szCs w:val="22"/>
                <w:lang w:val="en-GB"/>
              </w:rPr>
            </w:pPr>
            <w:r w:rsidRPr="00225277">
              <w:rPr>
                <w:lang w:val="en-GB"/>
              </w:rPr>
              <w:t>C.2.   Research Competence, Collaborations, and Supports</w:t>
            </w:r>
          </w:p>
          <w:p w14:paraId="00000854" w14:textId="77777777" w:rsidR="000D30AB" w:rsidRPr="00225277" w:rsidRDefault="009873D2">
            <w:pPr>
              <w:spacing w:line="276" w:lineRule="auto"/>
              <w:rPr>
                <w:sz w:val="22"/>
                <w:szCs w:val="22"/>
                <w:lang w:val="en-GB"/>
              </w:rPr>
            </w:pPr>
            <w:r w:rsidRPr="00225277">
              <w:rPr>
                <w:lang w:val="en-GB"/>
              </w:rPr>
              <w:t>The institution should give opportunities (training, collaborations, supports, etc.) to teaching staff and researchers to maintain and improve their scientific research and artistic competence .</w:t>
            </w:r>
          </w:p>
        </w:tc>
      </w:tr>
      <w:tr w:rsidR="000D30AB" w:rsidRPr="00225277" w14:paraId="279A68FF" w14:textId="77777777">
        <w:trPr>
          <w:trHeight w:val="349"/>
        </w:trPr>
        <w:tc>
          <w:tcPr>
            <w:tcW w:w="5524" w:type="dxa"/>
            <w:shd w:val="clear" w:color="auto" w:fill="FFEB9F"/>
            <w:vAlign w:val="bottom"/>
          </w:tcPr>
          <w:p w14:paraId="0000085A" w14:textId="77777777" w:rsidR="000D30AB" w:rsidRPr="00225277" w:rsidRDefault="000D30AB">
            <w:pPr>
              <w:tabs>
                <w:tab w:val="center" w:pos="2792"/>
              </w:tabs>
              <w:spacing w:line="276" w:lineRule="auto"/>
              <w:rPr>
                <w:sz w:val="22"/>
                <w:szCs w:val="22"/>
                <w:lang w:val="en-GB"/>
              </w:rPr>
            </w:pPr>
          </w:p>
        </w:tc>
        <w:tc>
          <w:tcPr>
            <w:tcW w:w="2268" w:type="dxa"/>
            <w:shd w:val="clear" w:color="auto" w:fill="FFEB9F"/>
            <w:vAlign w:val="bottom"/>
          </w:tcPr>
          <w:p w14:paraId="0000085B"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1701" w:type="dxa"/>
            <w:shd w:val="clear" w:color="auto" w:fill="FFEB9F"/>
            <w:vAlign w:val="bottom"/>
          </w:tcPr>
          <w:p w14:paraId="0000085C"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1905" w:type="dxa"/>
            <w:shd w:val="clear" w:color="auto" w:fill="FFEB9F"/>
            <w:vAlign w:val="bottom"/>
          </w:tcPr>
          <w:p w14:paraId="0000085D"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2393" w:type="dxa"/>
            <w:shd w:val="clear" w:color="auto" w:fill="FFEB9F"/>
            <w:vAlign w:val="bottom"/>
          </w:tcPr>
          <w:p w14:paraId="0000085E"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840" w:type="dxa"/>
            <w:shd w:val="clear" w:color="auto" w:fill="FFEB9F"/>
            <w:vAlign w:val="bottom"/>
          </w:tcPr>
          <w:p w14:paraId="0000085F"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69BACFEF" w14:textId="77777777">
        <w:trPr>
          <w:trHeight w:val="3427"/>
        </w:trPr>
        <w:tc>
          <w:tcPr>
            <w:tcW w:w="5524" w:type="dxa"/>
            <w:vMerge w:val="restart"/>
            <w:shd w:val="clear" w:color="auto" w:fill="FFFFFF"/>
          </w:tcPr>
          <w:p w14:paraId="00000860" w14:textId="77777777" w:rsidR="000D30AB" w:rsidRPr="00225277" w:rsidRDefault="000D30AB">
            <w:pPr>
              <w:spacing w:line="276" w:lineRule="auto"/>
              <w:rPr>
                <w:b/>
                <w:bCs/>
                <w:sz w:val="22"/>
                <w:szCs w:val="22"/>
                <w:lang w:val="en-GB"/>
              </w:rPr>
            </w:pPr>
          </w:p>
          <w:p w14:paraId="00000861" w14:textId="77777777" w:rsidR="000D30AB" w:rsidRPr="00225277" w:rsidRDefault="009873D2">
            <w:pPr>
              <w:pStyle w:val="P68B1DB1-Normal36"/>
              <w:spacing w:line="276" w:lineRule="auto"/>
              <w:rPr>
                <w:sz w:val="22"/>
                <w:szCs w:val="22"/>
                <w:lang w:val="en-GB"/>
              </w:rPr>
            </w:pPr>
            <w:r w:rsidRPr="00225277">
              <w:rPr>
                <w:lang w:val="en-GB"/>
              </w:rPr>
              <w:t>C.2.1. Research competencies and their development</w:t>
            </w:r>
          </w:p>
          <w:p w14:paraId="00000862" w14:textId="77777777" w:rsidR="000D30AB" w:rsidRPr="00225277" w:rsidRDefault="009873D2">
            <w:pPr>
              <w:spacing w:before="280" w:after="280"/>
              <w:jc w:val="both"/>
              <w:rPr>
                <w:sz w:val="22"/>
                <w:szCs w:val="22"/>
                <w:lang w:val="en-GB"/>
              </w:rPr>
            </w:pPr>
            <w:r w:rsidRPr="00225277">
              <w:rPr>
                <w:lang w:val="en-GB"/>
              </w:rPr>
              <w:t xml:space="preserve">The rate of researchers with a doctoral degree, the distribution of institutions from which they earned the doctoral degrees, clustering/expertise accumulation, analyses of compatibility with research objectives, and alignment with objectives are examined.  The institution carries out systematic activities like trainings, workshops, project markets, etc. to develop the research and development competencies of the academic staff . </w:t>
            </w:r>
          </w:p>
          <w:p w14:paraId="00000863" w14:textId="77777777" w:rsidR="000D30AB" w:rsidRPr="00225277" w:rsidRDefault="000D30AB">
            <w:pPr>
              <w:spacing w:before="280" w:after="280"/>
              <w:rPr>
                <w:sz w:val="22"/>
                <w:szCs w:val="22"/>
                <w:lang w:val="en-GB"/>
              </w:rPr>
            </w:pPr>
          </w:p>
          <w:p w14:paraId="00000864" w14:textId="77777777" w:rsidR="000D30AB" w:rsidRPr="00225277" w:rsidRDefault="000D30AB">
            <w:pPr>
              <w:spacing w:before="280"/>
              <w:rPr>
                <w:sz w:val="22"/>
                <w:szCs w:val="22"/>
                <w:lang w:val="en-GB"/>
              </w:rPr>
            </w:pPr>
          </w:p>
        </w:tc>
        <w:tc>
          <w:tcPr>
            <w:tcW w:w="2268" w:type="dxa"/>
            <w:shd w:val="clear" w:color="auto" w:fill="FFF2CC"/>
          </w:tcPr>
          <w:p w14:paraId="00000865" w14:textId="77777777" w:rsidR="000D30AB" w:rsidRPr="00225277" w:rsidRDefault="009873D2">
            <w:pPr>
              <w:spacing w:before="40"/>
              <w:rPr>
                <w:i/>
                <w:sz w:val="22"/>
                <w:szCs w:val="22"/>
                <w:lang w:val="en-GB"/>
              </w:rPr>
            </w:pPr>
            <w:bookmarkStart w:id="46" w:name="_heading=h.2u6wntf" w:colFirst="0" w:colLast="0"/>
            <w:bookmarkEnd w:id="46"/>
            <w:r w:rsidRPr="00225277">
              <w:rPr>
                <w:lang w:val="en-GB"/>
              </w:rPr>
              <w:t>The institution does not have mechanisms for developing research competencies of the teaching staff.</w:t>
            </w:r>
          </w:p>
        </w:tc>
        <w:tc>
          <w:tcPr>
            <w:tcW w:w="1701" w:type="dxa"/>
            <w:shd w:val="clear" w:color="auto" w:fill="FFE599"/>
          </w:tcPr>
          <w:p w14:paraId="00000866" w14:textId="77777777" w:rsidR="000D30AB" w:rsidRPr="00225277" w:rsidRDefault="009873D2">
            <w:pPr>
              <w:spacing w:before="40"/>
              <w:rPr>
                <w:sz w:val="22"/>
                <w:szCs w:val="22"/>
                <w:lang w:val="en-GB"/>
              </w:rPr>
            </w:pPr>
            <w:bookmarkStart w:id="47" w:name="_heading=h.19c6y18" w:colFirst="0" w:colLast="0"/>
            <w:bookmarkEnd w:id="47"/>
            <w:r w:rsidRPr="00225277">
              <w:rPr>
                <w:lang w:val="en-GB"/>
              </w:rPr>
              <w:t>The institution has plans for developing the research competencies of its teaching staff.</w:t>
            </w:r>
          </w:p>
        </w:tc>
        <w:tc>
          <w:tcPr>
            <w:tcW w:w="1905" w:type="dxa"/>
            <w:shd w:val="clear" w:color="auto" w:fill="FFD966"/>
          </w:tcPr>
          <w:p w14:paraId="00000867" w14:textId="77777777" w:rsidR="000D30AB" w:rsidRPr="00225277" w:rsidRDefault="009873D2">
            <w:pPr>
              <w:spacing w:before="40"/>
              <w:rPr>
                <w:i/>
                <w:sz w:val="22"/>
                <w:szCs w:val="22"/>
                <w:lang w:val="en-GB"/>
              </w:rPr>
            </w:pPr>
            <w:bookmarkStart w:id="48" w:name="_heading=h.3tbugp1" w:colFirst="0" w:colLast="0"/>
            <w:bookmarkEnd w:id="48"/>
            <w:r w:rsidRPr="00225277">
              <w:rPr>
                <w:lang w:val="en-GB"/>
              </w:rPr>
              <w:t>There are practices for developing the research competencies of the teaching staff throughout the institution.</w:t>
            </w:r>
          </w:p>
        </w:tc>
        <w:tc>
          <w:tcPr>
            <w:tcW w:w="2393" w:type="dxa"/>
            <w:shd w:val="clear" w:color="auto" w:fill="FFC102"/>
          </w:tcPr>
          <w:p w14:paraId="00000868" w14:textId="77777777" w:rsidR="000D30AB" w:rsidRPr="00225277" w:rsidRDefault="009873D2">
            <w:pPr>
              <w:spacing w:before="40"/>
              <w:rPr>
                <w:i/>
                <w:sz w:val="22"/>
                <w:szCs w:val="22"/>
                <w:lang w:val="en-GB"/>
              </w:rPr>
            </w:pPr>
            <w:bookmarkStart w:id="49" w:name="_heading=h.28h4qwu" w:colFirst="0" w:colLast="0"/>
            <w:bookmarkEnd w:id="49"/>
            <w:r w:rsidRPr="00225277">
              <w:rPr>
                <w:lang w:val="en-GB"/>
              </w:rPr>
              <w:t xml:space="preserve">The practices for developing research competencies of the teaching staff are monitored, and the results are evaluated with the teaching staff to take precautions in the institution. </w:t>
            </w:r>
          </w:p>
        </w:tc>
        <w:tc>
          <w:tcPr>
            <w:tcW w:w="1840" w:type="dxa"/>
            <w:shd w:val="clear" w:color="auto" w:fill="EEB000"/>
          </w:tcPr>
          <w:p w14:paraId="00000869" w14:textId="77777777" w:rsidR="000D30AB" w:rsidRPr="00225277" w:rsidRDefault="009873D2">
            <w:pPr>
              <w:spacing w:before="40"/>
              <w:rPr>
                <w:i/>
                <w:sz w:val="22"/>
                <w:szCs w:val="22"/>
                <w:lang w:val="en-GB"/>
              </w:rPr>
            </w:pPr>
            <w:bookmarkStart w:id="50" w:name="_heading=h.nmf14n" w:colFirst="0" w:colLast="0"/>
            <w:bookmarkEnd w:id="50"/>
            <w:r w:rsidRPr="00225277">
              <w:rPr>
                <w:lang w:val="en-GB"/>
              </w:rPr>
              <w:t xml:space="preserve">There are internalized, systematic and sustainable practices that can be used as examples of best practices. </w:t>
            </w:r>
          </w:p>
        </w:tc>
      </w:tr>
      <w:tr w:rsidR="000D30AB" w:rsidRPr="00225277" w14:paraId="3EC7E0BC" w14:textId="77777777">
        <w:trPr>
          <w:trHeight w:val="3680"/>
        </w:trPr>
        <w:tc>
          <w:tcPr>
            <w:tcW w:w="5524" w:type="dxa"/>
            <w:vMerge/>
            <w:shd w:val="clear" w:color="auto" w:fill="FFFFFF"/>
          </w:tcPr>
          <w:p w14:paraId="0000086A" w14:textId="77777777" w:rsidR="000D30AB" w:rsidRPr="00225277" w:rsidRDefault="000D30AB">
            <w:pPr>
              <w:pBdr>
                <w:top w:val="nil"/>
                <w:left w:val="nil"/>
                <w:bottom w:val="nil"/>
                <w:right w:val="nil"/>
                <w:between w:val="nil"/>
              </w:pBdr>
              <w:spacing w:line="276" w:lineRule="auto"/>
              <w:rPr>
                <w:i/>
                <w:sz w:val="22"/>
                <w:szCs w:val="22"/>
                <w:lang w:val="en-GB"/>
              </w:rPr>
            </w:pPr>
          </w:p>
        </w:tc>
        <w:tc>
          <w:tcPr>
            <w:tcW w:w="10107" w:type="dxa"/>
            <w:gridSpan w:val="5"/>
            <w:shd w:val="clear" w:color="auto" w:fill="FFEB9F"/>
          </w:tcPr>
          <w:p w14:paraId="0000086B" w14:textId="77777777" w:rsidR="000D30AB" w:rsidRPr="00225277" w:rsidRDefault="000D30AB">
            <w:pPr>
              <w:spacing w:line="276" w:lineRule="auto"/>
              <w:ind w:left="118" w:right="63"/>
              <w:jc w:val="both"/>
              <w:rPr>
                <w:sz w:val="22"/>
                <w:szCs w:val="22"/>
                <w:lang w:val="en-GB"/>
              </w:rPr>
            </w:pPr>
          </w:p>
          <w:p w14:paraId="0000086C" w14:textId="77777777" w:rsidR="000D30AB" w:rsidRPr="00225277" w:rsidRDefault="009873D2">
            <w:pPr>
              <w:pStyle w:val="P68B1DB1-Normal28"/>
              <w:spacing w:line="276" w:lineRule="auto"/>
              <w:ind w:left="118" w:right="63"/>
              <w:jc w:val="both"/>
              <w:rPr>
                <w:sz w:val="22"/>
                <w:szCs w:val="22"/>
                <w:lang w:val="en-GB"/>
              </w:rPr>
            </w:pPr>
            <w:r w:rsidRPr="00225277">
              <w:rPr>
                <w:lang w:val="en-GB"/>
              </w:rPr>
              <w:t xml:space="preserve">Sample Evidence </w:t>
            </w:r>
          </w:p>
          <w:p w14:paraId="0000086D" w14:textId="77777777" w:rsidR="000D30AB" w:rsidRPr="00225277" w:rsidRDefault="009873D2">
            <w:pPr>
              <w:pStyle w:val="P68B1DB1-Normal29"/>
              <w:widowControl/>
              <w:numPr>
                <w:ilvl w:val="0"/>
                <w:numId w:val="29"/>
              </w:numPr>
              <w:ind w:right="63"/>
              <w:jc w:val="both"/>
              <w:rPr>
                <w:sz w:val="22"/>
                <w:szCs w:val="22"/>
                <w:lang w:val="en-GB"/>
              </w:rPr>
            </w:pPr>
            <w:r w:rsidRPr="00225277">
              <w:rPr>
                <w:lang w:val="en-GB"/>
              </w:rPr>
              <w:t>Plans and practices (supportive training, international opportunities, project collaboration works, etc.) aiming at developing the research competencies of the teaching staff</w:t>
            </w:r>
          </w:p>
          <w:p w14:paraId="0000086E" w14:textId="77777777" w:rsidR="000D30AB" w:rsidRPr="00225277" w:rsidRDefault="009873D2">
            <w:pPr>
              <w:pStyle w:val="P68B1DB1-Normal29"/>
              <w:widowControl/>
              <w:numPr>
                <w:ilvl w:val="0"/>
                <w:numId w:val="29"/>
              </w:numPr>
              <w:ind w:right="63"/>
              <w:jc w:val="both"/>
              <w:rPr>
                <w:sz w:val="22"/>
                <w:szCs w:val="22"/>
                <w:lang w:val="en-GB"/>
              </w:rPr>
            </w:pPr>
            <w:r w:rsidRPr="00225277">
              <w:rPr>
                <w:lang w:val="en-GB"/>
              </w:rPr>
              <w:t>Feedback from teaching staff</w:t>
            </w:r>
          </w:p>
          <w:p w14:paraId="0000086F" w14:textId="77777777" w:rsidR="000D30AB" w:rsidRPr="00225277" w:rsidRDefault="009873D2">
            <w:pPr>
              <w:pStyle w:val="P68B1DB1-Normal29"/>
              <w:widowControl/>
              <w:numPr>
                <w:ilvl w:val="0"/>
                <w:numId w:val="29"/>
              </w:numPr>
              <w:ind w:right="63"/>
              <w:jc w:val="both"/>
              <w:rPr>
                <w:sz w:val="22"/>
                <w:szCs w:val="22"/>
                <w:lang w:val="en-GB"/>
              </w:rPr>
            </w:pPr>
            <w:r w:rsidRPr="00225277">
              <w:rPr>
                <w:lang w:val="en-GB"/>
              </w:rPr>
              <w:t xml:space="preserve">Evidence for the follow-up and improvement of the research competencies of teaching staff </w:t>
            </w:r>
          </w:p>
          <w:p w14:paraId="00000870" w14:textId="2999CF8C" w:rsidR="000D30AB" w:rsidRPr="00225277" w:rsidRDefault="009873D2">
            <w:pPr>
              <w:pStyle w:val="P68B1DB1-Normal29"/>
              <w:widowControl/>
              <w:numPr>
                <w:ilvl w:val="0"/>
                <w:numId w:val="29"/>
              </w:numPr>
              <w:ind w:right="63"/>
              <w:jc w:val="both"/>
              <w:rPr>
                <w:sz w:val="22"/>
                <w:szCs w:val="22"/>
                <w:lang w:val="en-GB"/>
              </w:rPr>
            </w:pPr>
            <w:r w:rsidRPr="00225277">
              <w:rPr>
                <w:lang w:val="en-GB"/>
              </w:rPr>
              <w:t xml:space="preserve">Evidence for the specific approaches and practices developed by the institution in line with the institutional needs along with standard practices and legislation </w:t>
            </w:r>
          </w:p>
        </w:tc>
      </w:tr>
    </w:tbl>
    <w:p w14:paraId="00000875" w14:textId="77777777" w:rsidR="000D30AB" w:rsidRPr="00225277" w:rsidRDefault="000D30AB">
      <w:pPr>
        <w:rPr>
          <w:lang w:val="en-GB"/>
        </w:rPr>
      </w:pPr>
    </w:p>
    <w:p w14:paraId="00000876" w14:textId="77777777" w:rsidR="000D30AB" w:rsidRPr="00225277" w:rsidRDefault="009873D2">
      <w:pPr>
        <w:rPr>
          <w:lang w:val="en-GB"/>
        </w:rPr>
      </w:pPr>
      <w:r w:rsidRPr="00225277">
        <w:rPr>
          <w:lang w:val="en-GB"/>
        </w:rPr>
        <w:br w:type="page"/>
      </w:r>
    </w:p>
    <w:tbl>
      <w:tblPr>
        <w:tblStyle w:val="affa"/>
        <w:tblpPr w:leftFromText="141" w:rightFromText="141" w:vertAnchor="page" w:horzAnchor="margin" w:tblpXSpec="center" w:tblpY="745"/>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2268"/>
        <w:gridCol w:w="2552"/>
        <w:gridCol w:w="2042"/>
        <w:gridCol w:w="2175"/>
        <w:gridCol w:w="1879"/>
      </w:tblGrid>
      <w:tr w:rsidR="000D30AB" w:rsidRPr="00225277" w14:paraId="15056F21" w14:textId="77777777">
        <w:trPr>
          <w:trHeight w:val="239"/>
        </w:trPr>
        <w:tc>
          <w:tcPr>
            <w:tcW w:w="16014" w:type="dxa"/>
            <w:gridSpan w:val="6"/>
            <w:shd w:val="clear" w:color="auto" w:fill="FFEB9F"/>
          </w:tcPr>
          <w:p w14:paraId="00000877" w14:textId="0A0EA53E" w:rsidR="000D30AB" w:rsidRPr="00225277" w:rsidRDefault="009873D2">
            <w:pPr>
              <w:pStyle w:val="b1"/>
              <w:framePr w:hSpace="0" w:wrap="auto" w:vAnchor="margin" w:hAnchor="text" w:xAlign="left" w:yAlign="inline"/>
              <w:rPr>
                <w:lang w:val="en-GB"/>
              </w:rPr>
            </w:pPr>
            <w:r w:rsidRPr="00225277">
              <w:rPr>
                <w:lang w:val="en-GB"/>
              </w:rPr>
              <w:lastRenderedPageBreak/>
              <w:t>C. RESEARCH AND DEVELOPMENT</w:t>
            </w:r>
          </w:p>
        </w:tc>
      </w:tr>
      <w:tr w:rsidR="000D30AB" w:rsidRPr="00225277" w14:paraId="0C850EDF" w14:textId="77777777">
        <w:trPr>
          <w:trHeight w:val="334"/>
        </w:trPr>
        <w:tc>
          <w:tcPr>
            <w:tcW w:w="16014" w:type="dxa"/>
            <w:gridSpan w:val="6"/>
            <w:shd w:val="clear" w:color="auto" w:fill="FFEB9F"/>
            <w:vAlign w:val="bottom"/>
          </w:tcPr>
          <w:p w14:paraId="0000087D" w14:textId="77777777" w:rsidR="000D30AB" w:rsidRPr="00225277" w:rsidRDefault="009873D2">
            <w:pPr>
              <w:pStyle w:val="P68B1DB1-Normal26"/>
              <w:spacing w:line="276" w:lineRule="auto"/>
              <w:rPr>
                <w:sz w:val="22"/>
                <w:szCs w:val="22"/>
                <w:lang w:val="en-GB"/>
              </w:rPr>
            </w:pPr>
            <w:r w:rsidRPr="00225277">
              <w:rPr>
                <w:lang w:val="en-GB"/>
              </w:rPr>
              <w:t>C.2.   Research Competence, Collaborations, and Supports</w:t>
            </w:r>
          </w:p>
        </w:tc>
      </w:tr>
      <w:tr w:rsidR="000D30AB" w:rsidRPr="00225277" w14:paraId="6798383B" w14:textId="77777777">
        <w:trPr>
          <w:trHeight w:val="334"/>
        </w:trPr>
        <w:tc>
          <w:tcPr>
            <w:tcW w:w="5098" w:type="dxa"/>
            <w:shd w:val="clear" w:color="auto" w:fill="FFEB9F"/>
            <w:vAlign w:val="bottom"/>
          </w:tcPr>
          <w:p w14:paraId="00000883" w14:textId="77777777" w:rsidR="000D30AB" w:rsidRPr="00225277" w:rsidRDefault="000D30AB">
            <w:pPr>
              <w:spacing w:line="276" w:lineRule="auto"/>
              <w:rPr>
                <w:sz w:val="22"/>
                <w:szCs w:val="22"/>
                <w:lang w:val="en-GB"/>
              </w:rPr>
            </w:pPr>
          </w:p>
        </w:tc>
        <w:tc>
          <w:tcPr>
            <w:tcW w:w="2268" w:type="dxa"/>
            <w:shd w:val="clear" w:color="auto" w:fill="FFEB9F"/>
            <w:vAlign w:val="bottom"/>
          </w:tcPr>
          <w:p w14:paraId="00000884"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2552" w:type="dxa"/>
            <w:shd w:val="clear" w:color="auto" w:fill="FFEB9F"/>
            <w:vAlign w:val="bottom"/>
          </w:tcPr>
          <w:p w14:paraId="00000885"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2042" w:type="dxa"/>
            <w:shd w:val="clear" w:color="auto" w:fill="FFEB9F"/>
            <w:vAlign w:val="bottom"/>
          </w:tcPr>
          <w:p w14:paraId="00000886"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2175" w:type="dxa"/>
            <w:shd w:val="clear" w:color="auto" w:fill="FFEB9F"/>
            <w:vAlign w:val="bottom"/>
          </w:tcPr>
          <w:p w14:paraId="00000887"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879" w:type="dxa"/>
            <w:shd w:val="clear" w:color="auto" w:fill="FFEB9F"/>
            <w:vAlign w:val="bottom"/>
          </w:tcPr>
          <w:p w14:paraId="00000888"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55B22A9D" w14:textId="77777777">
        <w:trPr>
          <w:trHeight w:val="3280"/>
        </w:trPr>
        <w:tc>
          <w:tcPr>
            <w:tcW w:w="5098" w:type="dxa"/>
            <w:vMerge w:val="restart"/>
            <w:shd w:val="clear" w:color="auto" w:fill="FFFFFF"/>
          </w:tcPr>
          <w:p w14:paraId="00000889" w14:textId="77777777" w:rsidR="000D30AB" w:rsidRPr="00225277" w:rsidRDefault="000D30AB">
            <w:pPr>
              <w:spacing w:line="276" w:lineRule="auto"/>
              <w:rPr>
                <w:i/>
                <w:sz w:val="22"/>
                <w:szCs w:val="22"/>
                <w:u w:val="single"/>
                <w:lang w:val="en-GB"/>
              </w:rPr>
            </w:pPr>
          </w:p>
          <w:p w14:paraId="0000088A" w14:textId="77777777" w:rsidR="000D30AB" w:rsidRPr="00225277" w:rsidRDefault="009873D2">
            <w:pPr>
              <w:pStyle w:val="P68B1DB1-Normal36"/>
              <w:spacing w:line="276" w:lineRule="auto"/>
              <w:jc w:val="both"/>
              <w:rPr>
                <w:sz w:val="22"/>
                <w:szCs w:val="22"/>
                <w:lang w:val="en-GB"/>
              </w:rPr>
            </w:pPr>
            <w:r w:rsidRPr="00225277">
              <w:rPr>
                <w:lang w:val="en-GB"/>
              </w:rPr>
              <w:t>C.2.2. National and international joint programs and joint research units</w:t>
            </w:r>
          </w:p>
          <w:p w14:paraId="0000088B" w14:textId="77777777" w:rsidR="000D30AB" w:rsidRPr="00225277" w:rsidRDefault="009873D2">
            <w:pPr>
              <w:spacing w:before="280" w:after="280"/>
              <w:jc w:val="both"/>
              <w:rPr>
                <w:sz w:val="22"/>
                <w:szCs w:val="22"/>
                <w:lang w:val="en-GB"/>
              </w:rPr>
            </w:pPr>
            <w:r w:rsidRPr="00225277">
              <w:rPr>
                <w:lang w:val="en-GB"/>
              </w:rPr>
              <w:t xml:space="preserve">There are efficient mechanisms that encourage inter-institutional collaboration, interdisciplinary initiatives, and joint initiatives that create synergy.   Multiple research activities like joint research or postgraduate programs, involvement in research networks, presence of joint research units, and national and international collaboration are defined, supported and monitored systematically to make improvements that are aligned with the objectives of the institution.  </w:t>
            </w:r>
          </w:p>
          <w:p w14:paraId="0000088C" w14:textId="77777777" w:rsidR="000D30AB" w:rsidRPr="00225277" w:rsidRDefault="000D30AB">
            <w:pPr>
              <w:spacing w:before="280" w:after="280"/>
              <w:jc w:val="both"/>
              <w:rPr>
                <w:sz w:val="22"/>
                <w:szCs w:val="22"/>
                <w:lang w:val="en-GB"/>
              </w:rPr>
            </w:pPr>
          </w:p>
          <w:p w14:paraId="0000088D" w14:textId="77777777" w:rsidR="000D30AB" w:rsidRPr="00225277" w:rsidRDefault="000D30AB">
            <w:pPr>
              <w:spacing w:before="280" w:after="280"/>
              <w:rPr>
                <w:sz w:val="22"/>
                <w:szCs w:val="22"/>
                <w:lang w:val="en-GB"/>
              </w:rPr>
            </w:pPr>
          </w:p>
          <w:p w14:paraId="0000088E" w14:textId="77777777" w:rsidR="000D30AB" w:rsidRPr="00225277" w:rsidRDefault="000D30AB">
            <w:pPr>
              <w:spacing w:before="280"/>
              <w:rPr>
                <w:sz w:val="22"/>
                <w:szCs w:val="22"/>
                <w:lang w:val="en-GB"/>
              </w:rPr>
            </w:pPr>
          </w:p>
        </w:tc>
        <w:tc>
          <w:tcPr>
            <w:tcW w:w="2268" w:type="dxa"/>
            <w:shd w:val="clear" w:color="auto" w:fill="FFF2CC"/>
          </w:tcPr>
          <w:p w14:paraId="0000088F" w14:textId="77777777" w:rsidR="000D30AB" w:rsidRPr="00225277" w:rsidRDefault="009873D2">
            <w:pPr>
              <w:ind w:right="63"/>
              <w:rPr>
                <w:sz w:val="22"/>
                <w:szCs w:val="22"/>
                <w:lang w:val="en-GB"/>
              </w:rPr>
            </w:pPr>
            <w:r w:rsidRPr="00225277">
              <w:rPr>
                <w:lang w:val="en-GB"/>
              </w:rPr>
              <w:t xml:space="preserve">The institution does not have any mechanisms for establishing joint programs or joint research units on national and international levels. </w:t>
            </w:r>
          </w:p>
          <w:p w14:paraId="00000890" w14:textId="77777777" w:rsidR="000D30AB" w:rsidRPr="00225277" w:rsidRDefault="000D30AB">
            <w:pPr>
              <w:ind w:right="63"/>
              <w:rPr>
                <w:sz w:val="22"/>
                <w:szCs w:val="22"/>
                <w:lang w:val="en-GB"/>
              </w:rPr>
            </w:pPr>
          </w:p>
          <w:p w14:paraId="00000891" w14:textId="77777777" w:rsidR="000D30AB" w:rsidRPr="00225277" w:rsidRDefault="000D30AB">
            <w:pPr>
              <w:spacing w:before="40"/>
              <w:rPr>
                <w:sz w:val="22"/>
                <w:szCs w:val="22"/>
                <w:lang w:val="en-GB"/>
              </w:rPr>
            </w:pPr>
          </w:p>
        </w:tc>
        <w:tc>
          <w:tcPr>
            <w:tcW w:w="2552" w:type="dxa"/>
            <w:shd w:val="clear" w:color="auto" w:fill="FFE599"/>
          </w:tcPr>
          <w:p w14:paraId="00000892" w14:textId="77777777" w:rsidR="000D30AB" w:rsidRPr="00225277" w:rsidRDefault="009873D2">
            <w:pPr>
              <w:spacing w:before="40"/>
              <w:rPr>
                <w:sz w:val="22"/>
                <w:szCs w:val="22"/>
                <w:lang w:val="en-GB"/>
              </w:rPr>
            </w:pPr>
            <w:bookmarkStart w:id="51" w:name="_heading=h.37m2jsg" w:colFirst="0" w:colLast="0"/>
            <w:bookmarkEnd w:id="51"/>
            <w:r w:rsidRPr="00225277">
              <w:rPr>
                <w:lang w:val="en-GB"/>
              </w:rPr>
              <w:t xml:space="preserve">The institution has plans and mechanisms for multiple research activities like national and international joint programs and joint research units, participation in research networks, and establishing collaborations. </w:t>
            </w:r>
          </w:p>
        </w:tc>
        <w:tc>
          <w:tcPr>
            <w:tcW w:w="2042" w:type="dxa"/>
            <w:shd w:val="clear" w:color="auto" w:fill="FFD966"/>
          </w:tcPr>
          <w:p w14:paraId="00000893" w14:textId="77777777" w:rsidR="000D30AB" w:rsidRPr="00225277" w:rsidRDefault="009873D2">
            <w:pPr>
              <w:spacing w:before="40"/>
              <w:rPr>
                <w:i/>
                <w:sz w:val="22"/>
                <w:szCs w:val="22"/>
                <w:lang w:val="en-GB"/>
              </w:rPr>
            </w:pPr>
            <w:bookmarkStart w:id="52" w:name="_heading=h.1mrcu09" w:colFirst="0" w:colLast="0"/>
            <w:bookmarkEnd w:id="52"/>
            <w:r w:rsidRPr="00225277">
              <w:rPr>
                <w:lang w:val="en-GB"/>
              </w:rPr>
              <w:t xml:space="preserve">National and international joint programs and joint research activities are carried out throughout the institution. </w:t>
            </w:r>
          </w:p>
        </w:tc>
        <w:tc>
          <w:tcPr>
            <w:tcW w:w="2175" w:type="dxa"/>
            <w:shd w:val="clear" w:color="auto" w:fill="FFC102"/>
          </w:tcPr>
          <w:p w14:paraId="00000894" w14:textId="77777777" w:rsidR="000D30AB" w:rsidRPr="00225277" w:rsidRDefault="009873D2">
            <w:pPr>
              <w:spacing w:before="40"/>
              <w:rPr>
                <w:i/>
                <w:sz w:val="22"/>
                <w:szCs w:val="22"/>
                <w:lang w:val="en-GB"/>
              </w:rPr>
            </w:pPr>
            <w:bookmarkStart w:id="53" w:name="_heading=h.46r0co2" w:colFirst="0" w:colLast="0"/>
            <w:bookmarkEnd w:id="53"/>
            <w:r w:rsidRPr="00225277">
              <w:rPr>
                <w:lang w:val="en-GB"/>
              </w:rPr>
              <w:t>The institution monitors intra- and inter-institutional joint programs and joint research activities on national and international levels and makes improvements based on assessment with relevant stakeholders.</w:t>
            </w:r>
          </w:p>
        </w:tc>
        <w:tc>
          <w:tcPr>
            <w:tcW w:w="1879" w:type="dxa"/>
            <w:shd w:val="clear" w:color="auto" w:fill="EEB000"/>
          </w:tcPr>
          <w:p w14:paraId="00000895" w14:textId="77777777" w:rsidR="000D30AB" w:rsidRPr="00225277" w:rsidRDefault="009873D2">
            <w:pPr>
              <w:spacing w:before="40"/>
              <w:rPr>
                <w:i/>
                <w:sz w:val="22"/>
                <w:szCs w:val="22"/>
                <w:lang w:val="en-GB"/>
              </w:rPr>
            </w:pPr>
            <w:bookmarkStart w:id="54" w:name="_heading=h.2lwamvv" w:colFirst="0" w:colLast="0"/>
            <w:bookmarkEnd w:id="54"/>
            <w:r w:rsidRPr="00225277">
              <w:rPr>
                <w:lang w:val="en-GB"/>
              </w:rPr>
              <w:t xml:space="preserve">There are internalized, systematic and sustainable practices that can be used as examples of best practices. </w:t>
            </w:r>
          </w:p>
        </w:tc>
      </w:tr>
      <w:tr w:rsidR="000D30AB" w:rsidRPr="00225277" w14:paraId="0122DB6B" w14:textId="77777777">
        <w:trPr>
          <w:trHeight w:val="3522"/>
        </w:trPr>
        <w:tc>
          <w:tcPr>
            <w:tcW w:w="5098" w:type="dxa"/>
            <w:vMerge/>
            <w:shd w:val="clear" w:color="auto" w:fill="FFFFFF"/>
          </w:tcPr>
          <w:p w14:paraId="00000896" w14:textId="77777777" w:rsidR="000D30AB" w:rsidRPr="00225277" w:rsidRDefault="000D30AB">
            <w:pPr>
              <w:pBdr>
                <w:top w:val="nil"/>
                <w:left w:val="nil"/>
                <w:bottom w:val="nil"/>
                <w:right w:val="nil"/>
                <w:between w:val="nil"/>
              </w:pBdr>
              <w:spacing w:line="276" w:lineRule="auto"/>
              <w:rPr>
                <w:i/>
                <w:sz w:val="22"/>
                <w:szCs w:val="22"/>
                <w:lang w:val="en-GB"/>
              </w:rPr>
            </w:pPr>
          </w:p>
        </w:tc>
        <w:tc>
          <w:tcPr>
            <w:tcW w:w="10916" w:type="dxa"/>
            <w:gridSpan w:val="5"/>
            <w:shd w:val="clear" w:color="auto" w:fill="FFEB9F"/>
          </w:tcPr>
          <w:p w14:paraId="00000897" w14:textId="77777777" w:rsidR="000D30AB" w:rsidRPr="00225277" w:rsidRDefault="000D30AB">
            <w:pPr>
              <w:spacing w:line="276" w:lineRule="auto"/>
              <w:ind w:left="118" w:right="63"/>
              <w:jc w:val="both"/>
              <w:rPr>
                <w:sz w:val="22"/>
                <w:szCs w:val="22"/>
                <w:lang w:val="en-GB"/>
              </w:rPr>
            </w:pPr>
          </w:p>
          <w:p w14:paraId="00000898" w14:textId="77777777" w:rsidR="000D30AB" w:rsidRPr="00225277" w:rsidRDefault="009873D2">
            <w:pPr>
              <w:pStyle w:val="P68B1DB1-Normal29"/>
              <w:spacing w:line="276" w:lineRule="auto"/>
              <w:ind w:left="118" w:right="63"/>
              <w:jc w:val="both"/>
              <w:rPr>
                <w:b/>
                <w:sz w:val="22"/>
                <w:szCs w:val="22"/>
                <w:lang w:val="en-GB"/>
              </w:rPr>
            </w:pPr>
            <w:r w:rsidRPr="00225277">
              <w:rPr>
                <w:lang w:val="en-GB"/>
              </w:rPr>
              <w:t xml:space="preserve"> </w:t>
            </w:r>
            <w:r w:rsidRPr="00225277">
              <w:rPr>
                <w:b/>
                <w:lang w:val="en-GB"/>
              </w:rPr>
              <w:t xml:space="preserve">Sample Evidence </w:t>
            </w:r>
          </w:p>
          <w:p w14:paraId="00000899" w14:textId="7E9BAEDD" w:rsidR="000D30AB" w:rsidRPr="00225277" w:rsidRDefault="009873D2">
            <w:pPr>
              <w:pStyle w:val="P68B1DB1-Normal29"/>
              <w:widowControl/>
              <w:numPr>
                <w:ilvl w:val="0"/>
                <w:numId w:val="30"/>
              </w:numPr>
              <w:ind w:right="63"/>
              <w:jc w:val="both"/>
              <w:rPr>
                <w:sz w:val="22"/>
                <w:szCs w:val="22"/>
                <w:lang w:val="en-GB"/>
              </w:rPr>
            </w:pPr>
            <w:r w:rsidRPr="00225277">
              <w:rPr>
                <w:lang w:val="en-GB"/>
              </w:rPr>
              <w:t>Mechanisms for establishing joint programs or joint research units on national and international levels</w:t>
            </w:r>
          </w:p>
          <w:p w14:paraId="0000089A" w14:textId="462AF6BB" w:rsidR="000D30AB" w:rsidRPr="00225277" w:rsidRDefault="009873D2">
            <w:pPr>
              <w:pStyle w:val="P68B1DB1-Normal29"/>
              <w:widowControl/>
              <w:numPr>
                <w:ilvl w:val="0"/>
                <w:numId w:val="30"/>
              </w:numPr>
              <w:ind w:right="63"/>
              <w:jc w:val="both"/>
              <w:rPr>
                <w:sz w:val="22"/>
                <w:szCs w:val="22"/>
                <w:lang w:val="en-GB"/>
              </w:rPr>
            </w:pPr>
            <w:r w:rsidRPr="00225277">
              <w:rPr>
                <w:lang w:val="en-GB"/>
              </w:rPr>
              <w:t>Evidence of bilateral agreements and collaborations on joint programs and joint research activities</w:t>
            </w:r>
          </w:p>
          <w:p w14:paraId="0000089B" w14:textId="07E8CE2A" w:rsidR="000D30AB" w:rsidRPr="00225277" w:rsidRDefault="009873D2">
            <w:pPr>
              <w:pStyle w:val="P68B1DB1-Normal29"/>
              <w:widowControl/>
              <w:numPr>
                <w:ilvl w:val="0"/>
                <w:numId w:val="30"/>
              </w:numPr>
              <w:ind w:right="63"/>
              <w:jc w:val="both"/>
              <w:rPr>
                <w:sz w:val="22"/>
                <w:szCs w:val="22"/>
                <w:lang w:val="en-GB"/>
              </w:rPr>
            </w:pPr>
            <w:r w:rsidRPr="00225277">
              <w:rPr>
                <w:lang w:val="en-GB"/>
              </w:rPr>
              <w:t>Research networks to which the institution is a party, joint programs and research units of the institution, studies and projects produced from joint researches</w:t>
            </w:r>
          </w:p>
          <w:p w14:paraId="0000089C" w14:textId="77777777" w:rsidR="000D30AB" w:rsidRPr="00225277" w:rsidRDefault="009873D2">
            <w:pPr>
              <w:pStyle w:val="P68B1DB1-Normal29"/>
              <w:widowControl/>
              <w:numPr>
                <w:ilvl w:val="0"/>
                <w:numId w:val="30"/>
              </w:numPr>
              <w:ind w:right="63"/>
              <w:jc w:val="both"/>
              <w:rPr>
                <w:sz w:val="22"/>
                <w:szCs w:val="22"/>
                <w:lang w:val="en-GB"/>
              </w:rPr>
            </w:pPr>
            <w:r w:rsidRPr="00225277">
              <w:rPr>
                <w:lang w:val="en-GB"/>
              </w:rPr>
              <w:t>Stakeholder feedback</w:t>
            </w:r>
          </w:p>
          <w:p w14:paraId="0000089D" w14:textId="77777777" w:rsidR="000D30AB" w:rsidRPr="00225277" w:rsidRDefault="009873D2">
            <w:pPr>
              <w:pStyle w:val="P68B1DB1-Normal29"/>
              <w:widowControl/>
              <w:numPr>
                <w:ilvl w:val="0"/>
                <w:numId w:val="30"/>
              </w:numPr>
              <w:ind w:right="63"/>
              <w:jc w:val="both"/>
              <w:rPr>
                <w:sz w:val="22"/>
                <w:szCs w:val="22"/>
                <w:lang w:val="en-GB"/>
              </w:rPr>
            </w:pPr>
            <w:r w:rsidRPr="00225277">
              <w:rPr>
                <w:lang w:val="en-GB"/>
              </w:rPr>
              <w:t>Evidence for the follow-up and improvement of joint programs and joint research activities</w:t>
            </w:r>
          </w:p>
          <w:p w14:paraId="0000089E" w14:textId="04973723" w:rsidR="000D30AB" w:rsidRPr="00225277" w:rsidRDefault="009873D2">
            <w:pPr>
              <w:pStyle w:val="P68B1DB1-Normal29"/>
              <w:widowControl/>
              <w:numPr>
                <w:ilvl w:val="0"/>
                <w:numId w:val="30"/>
              </w:numPr>
              <w:ind w:right="63"/>
              <w:jc w:val="both"/>
              <w:rPr>
                <w:sz w:val="22"/>
                <w:szCs w:val="22"/>
                <w:lang w:val="en-GB"/>
              </w:rPr>
            </w:pPr>
            <w:r w:rsidRPr="00225277">
              <w:rPr>
                <w:lang w:val="en-GB"/>
              </w:rPr>
              <w:t xml:space="preserve">Evidence for the specific approaches and practices developed by the institution in line with the institutional needs along with standard practices and legislation </w:t>
            </w:r>
          </w:p>
        </w:tc>
      </w:tr>
    </w:tbl>
    <w:p w14:paraId="000008A3" w14:textId="77777777" w:rsidR="000D30AB" w:rsidRPr="00225277" w:rsidRDefault="009873D2">
      <w:pPr>
        <w:rPr>
          <w:lang w:val="en-GB"/>
        </w:rPr>
      </w:pPr>
      <w:r w:rsidRPr="00225277">
        <w:rPr>
          <w:lang w:val="en-GB"/>
        </w:rPr>
        <w:br w:type="page"/>
      </w:r>
    </w:p>
    <w:tbl>
      <w:tblPr>
        <w:tblStyle w:val="affb"/>
        <w:tblpPr w:leftFromText="141" w:rightFromText="141" w:vertAnchor="page" w:horzAnchor="margin" w:tblpXSpec="center" w:tblpY="745"/>
        <w:tblW w:w="159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1976"/>
        <w:gridCol w:w="1975"/>
        <w:gridCol w:w="1976"/>
        <w:gridCol w:w="1940"/>
        <w:gridCol w:w="1875"/>
      </w:tblGrid>
      <w:tr w:rsidR="000D30AB" w:rsidRPr="00225277" w14:paraId="31484248" w14:textId="77777777">
        <w:trPr>
          <w:trHeight w:val="263"/>
        </w:trPr>
        <w:tc>
          <w:tcPr>
            <w:tcW w:w="15947" w:type="dxa"/>
            <w:gridSpan w:val="6"/>
            <w:shd w:val="clear" w:color="auto" w:fill="FFEB9F"/>
          </w:tcPr>
          <w:p w14:paraId="000008A4" w14:textId="0A267192" w:rsidR="000D30AB" w:rsidRPr="00225277" w:rsidRDefault="009873D2">
            <w:pPr>
              <w:pStyle w:val="b1"/>
              <w:framePr w:hSpace="0" w:wrap="auto" w:vAnchor="margin" w:hAnchor="text" w:xAlign="left" w:yAlign="inline"/>
              <w:rPr>
                <w:lang w:val="en-GB"/>
              </w:rPr>
            </w:pPr>
            <w:r w:rsidRPr="00225277">
              <w:rPr>
                <w:lang w:val="en-GB"/>
              </w:rPr>
              <w:lastRenderedPageBreak/>
              <w:t>C. RESEARCH AND DEVELOPMENT</w:t>
            </w:r>
          </w:p>
        </w:tc>
      </w:tr>
      <w:tr w:rsidR="000D30AB" w:rsidRPr="00225277" w14:paraId="3C2396A7" w14:textId="77777777">
        <w:trPr>
          <w:trHeight w:val="301"/>
        </w:trPr>
        <w:tc>
          <w:tcPr>
            <w:tcW w:w="15947" w:type="dxa"/>
            <w:gridSpan w:val="6"/>
            <w:shd w:val="clear" w:color="auto" w:fill="FFEB9F"/>
          </w:tcPr>
          <w:p w14:paraId="000008AA" w14:textId="77777777" w:rsidR="000D30AB" w:rsidRPr="00225277" w:rsidRDefault="009873D2">
            <w:pPr>
              <w:pStyle w:val="P68B1DB1-Normal26"/>
              <w:spacing w:line="276" w:lineRule="auto"/>
              <w:jc w:val="both"/>
              <w:rPr>
                <w:sz w:val="22"/>
                <w:szCs w:val="22"/>
                <w:lang w:val="en-GB"/>
              </w:rPr>
            </w:pPr>
            <w:r w:rsidRPr="00225277">
              <w:rPr>
                <w:lang w:val="en-GB"/>
              </w:rPr>
              <w:t>C.3. Research Performance</w:t>
            </w:r>
          </w:p>
          <w:p w14:paraId="000008AB" w14:textId="77777777" w:rsidR="000D30AB" w:rsidRPr="00225277" w:rsidRDefault="009873D2">
            <w:pPr>
              <w:spacing w:line="276" w:lineRule="auto"/>
              <w:jc w:val="both"/>
              <w:rPr>
                <w:sz w:val="22"/>
                <w:szCs w:val="22"/>
                <w:lang w:val="en-GB"/>
              </w:rPr>
            </w:pPr>
            <w:r w:rsidRPr="00225277">
              <w:rPr>
                <w:lang w:val="en-GB"/>
              </w:rPr>
              <w:t>The institution should periodically measure and evaluate its research activities based on data and publish their results. The obtained data should be employed for the periodic review and continuous improvement of the institution's research and development performance.</w:t>
            </w:r>
          </w:p>
        </w:tc>
      </w:tr>
      <w:tr w:rsidR="000D30AB" w:rsidRPr="00225277" w14:paraId="3C57697C" w14:textId="77777777">
        <w:trPr>
          <w:trHeight w:val="340"/>
        </w:trPr>
        <w:tc>
          <w:tcPr>
            <w:tcW w:w="6205" w:type="dxa"/>
            <w:shd w:val="clear" w:color="auto" w:fill="FFEB9F"/>
            <w:vAlign w:val="bottom"/>
          </w:tcPr>
          <w:p w14:paraId="000008B1" w14:textId="77777777" w:rsidR="000D30AB" w:rsidRPr="00225277" w:rsidRDefault="000D30AB">
            <w:pPr>
              <w:tabs>
                <w:tab w:val="center" w:pos="2792"/>
              </w:tabs>
              <w:spacing w:line="276" w:lineRule="auto"/>
              <w:rPr>
                <w:sz w:val="22"/>
                <w:szCs w:val="22"/>
                <w:lang w:val="en-GB"/>
              </w:rPr>
            </w:pPr>
          </w:p>
        </w:tc>
        <w:tc>
          <w:tcPr>
            <w:tcW w:w="1976" w:type="dxa"/>
            <w:shd w:val="clear" w:color="auto" w:fill="FFEB9F"/>
            <w:vAlign w:val="bottom"/>
          </w:tcPr>
          <w:p w14:paraId="000008B2"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1975" w:type="dxa"/>
            <w:shd w:val="clear" w:color="auto" w:fill="FFEB9F"/>
            <w:vAlign w:val="bottom"/>
          </w:tcPr>
          <w:p w14:paraId="000008B3"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1976" w:type="dxa"/>
            <w:shd w:val="clear" w:color="auto" w:fill="FFEB9F"/>
            <w:vAlign w:val="bottom"/>
          </w:tcPr>
          <w:p w14:paraId="000008B4"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1940" w:type="dxa"/>
            <w:shd w:val="clear" w:color="auto" w:fill="FFEB9F"/>
            <w:vAlign w:val="bottom"/>
          </w:tcPr>
          <w:p w14:paraId="000008B5"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875" w:type="dxa"/>
            <w:shd w:val="clear" w:color="auto" w:fill="FFEB9F"/>
            <w:vAlign w:val="bottom"/>
          </w:tcPr>
          <w:p w14:paraId="000008B6"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00768FEB" w14:textId="77777777">
        <w:trPr>
          <w:trHeight w:val="3335"/>
        </w:trPr>
        <w:tc>
          <w:tcPr>
            <w:tcW w:w="6205" w:type="dxa"/>
            <w:vMerge w:val="restart"/>
            <w:shd w:val="clear" w:color="auto" w:fill="FFFFFF"/>
          </w:tcPr>
          <w:p w14:paraId="000008B7" w14:textId="77777777" w:rsidR="000D30AB" w:rsidRPr="00225277" w:rsidRDefault="000D30AB">
            <w:pPr>
              <w:spacing w:line="276" w:lineRule="auto"/>
              <w:rPr>
                <w:sz w:val="22"/>
                <w:szCs w:val="22"/>
                <w:lang w:val="en-GB"/>
              </w:rPr>
            </w:pPr>
          </w:p>
          <w:p w14:paraId="000008B8" w14:textId="77777777" w:rsidR="000D30AB" w:rsidRPr="00225277" w:rsidRDefault="009873D2">
            <w:pPr>
              <w:pStyle w:val="P68B1DB1-Normal36"/>
              <w:spacing w:line="276" w:lineRule="auto"/>
              <w:rPr>
                <w:sz w:val="22"/>
                <w:szCs w:val="22"/>
                <w:lang w:val="en-GB"/>
              </w:rPr>
            </w:pPr>
            <w:r w:rsidRPr="00225277">
              <w:rPr>
                <w:lang w:val="en-GB"/>
              </w:rPr>
              <w:t>C.3.1. The follow-up and evaluation of research performance</w:t>
            </w:r>
          </w:p>
          <w:p w14:paraId="000008B9" w14:textId="77777777" w:rsidR="000D30AB" w:rsidRPr="00225277" w:rsidRDefault="009873D2">
            <w:pPr>
              <w:spacing w:before="280" w:after="280"/>
              <w:jc w:val="both"/>
              <w:rPr>
                <w:sz w:val="22"/>
                <w:szCs w:val="22"/>
                <w:lang w:val="en-GB"/>
              </w:rPr>
            </w:pPr>
            <w:r w:rsidRPr="00225277">
              <w:rPr>
                <w:lang w:val="en-GB"/>
              </w:rPr>
              <w:t xml:space="preserve">The institutional research activities are annually monitored, evaluated, and compared against objectives, and the reasons for deviations are examined.  The level of internal and external awareness about the focus points of the university, international visibility, analysis of claimed expertise areas, and compatibility with objectives are systematically </w:t>
            </w:r>
            <w:proofErr w:type="spellStart"/>
            <w:r w:rsidRPr="00225277">
              <w:rPr>
                <w:lang w:val="en-GB"/>
              </w:rPr>
              <w:t>analyzed</w:t>
            </w:r>
            <w:proofErr w:type="spellEnd"/>
            <w:r w:rsidRPr="00225277">
              <w:rPr>
                <w:lang w:val="en-GB"/>
              </w:rPr>
              <w:t xml:space="preserve">. Incentive and appreciation mechanisms based on performance are employed.  Competition with competitors and benchmarking are monitored.  The systematic and permanent practice of performance evaluation is ensured.  </w:t>
            </w:r>
          </w:p>
          <w:p w14:paraId="000008BA" w14:textId="77777777" w:rsidR="000D30AB" w:rsidRPr="00225277" w:rsidRDefault="000D30AB">
            <w:pPr>
              <w:spacing w:before="280" w:after="280"/>
              <w:rPr>
                <w:sz w:val="22"/>
                <w:szCs w:val="22"/>
                <w:lang w:val="en-GB"/>
              </w:rPr>
            </w:pPr>
          </w:p>
          <w:p w14:paraId="000008BB" w14:textId="77777777" w:rsidR="000D30AB" w:rsidRPr="00225277" w:rsidRDefault="000D30AB">
            <w:pPr>
              <w:spacing w:before="280"/>
              <w:rPr>
                <w:sz w:val="22"/>
                <w:szCs w:val="22"/>
                <w:lang w:val="en-GB"/>
              </w:rPr>
            </w:pPr>
          </w:p>
        </w:tc>
        <w:tc>
          <w:tcPr>
            <w:tcW w:w="1976" w:type="dxa"/>
            <w:shd w:val="clear" w:color="auto" w:fill="FFF2CC"/>
          </w:tcPr>
          <w:p w14:paraId="000008BC" w14:textId="77777777" w:rsidR="000D30AB" w:rsidRPr="00225277" w:rsidRDefault="009873D2">
            <w:pPr>
              <w:spacing w:before="40"/>
              <w:rPr>
                <w:i/>
                <w:sz w:val="22"/>
                <w:szCs w:val="22"/>
                <w:lang w:val="en-GB"/>
              </w:rPr>
            </w:pPr>
            <w:bookmarkStart w:id="55" w:name="_heading=h.111kx3o" w:colFirst="0" w:colLast="0"/>
            <w:bookmarkEnd w:id="55"/>
            <w:r w:rsidRPr="00225277">
              <w:rPr>
                <w:lang w:val="en-GB"/>
              </w:rPr>
              <w:t>The institution does not have mechanisms for monitoring and evaluating research performance.</w:t>
            </w:r>
          </w:p>
        </w:tc>
        <w:tc>
          <w:tcPr>
            <w:tcW w:w="1975" w:type="dxa"/>
            <w:shd w:val="clear" w:color="auto" w:fill="FFE599"/>
          </w:tcPr>
          <w:p w14:paraId="000008BD" w14:textId="77777777" w:rsidR="000D30AB" w:rsidRPr="00225277" w:rsidRDefault="009873D2">
            <w:pPr>
              <w:spacing w:before="40"/>
              <w:rPr>
                <w:sz w:val="22"/>
                <w:szCs w:val="22"/>
                <w:lang w:val="en-GB"/>
              </w:rPr>
            </w:pPr>
            <w:bookmarkStart w:id="56" w:name="_heading=h.3l18frh" w:colFirst="0" w:colLast="0"/>
            <w:bookmarkEnd w:id="56"/>
            <w:r w:rsidRPr="00225277">
              <w:rPr>
                <w:lang w:val="en-GB"/>
              </w:rPr>
              <w:t xml:space="preserve">The institution has principles, rules and indicators for the follow-up and evaluation of its research performance. </w:t>
            </w:r>
          </w:p>
        </w:tc>
        <w:tc>
          <w:tcPr>
            <w:tcW w:w="1976" w:type="dxa"/>
            <w:shd w:val="clear" w:color="auto" w:fill="FFD966"/>
          </w:tcPr>
          <w:p w14:paraId="000008BE" w14:textId="77777777" w:rsidR="000D30AB" w:rsidRPr="00225277" w:rsidRDefault="009873D2">
            <w:pPr>
              <w:spacing w:before="40"/>
              <w:rPr>
                <w:i/>
                <w:sz w:val="22"/>
                <w:szCs w:val="22"/>
                <w:lang w:val="en-GB"/>
              </w:rPr>
            </w:pPr>
            <w:bookmarkStart w:id="57" w:name="_heading=h.206ipza" w:colFirst="0" w:colLast="0"/>
            <w:bookmarkEnd w:id="57"/>
            <w:r w:rsidRPr="00225277">
              <w:rPr>
                <w:lang w:val="en-GB"/>
              </w:rPr>
              <w:t xml:space="preserve">Mechanisms established for follow-up and evaluation of the research performance are used throughout the institution. </w:t>
            </w:r>
          </w:p>
        </w:tc>
        <w:tc>
          <w:tcPr>
            <w:tcW w:w="1940" w:type="dxa"/>
            <w:shd w:val="clear" w:color="auto" w:fill="FFC102"/>
          </w:tcPr>
          <w:p w14:paraId="000008BF" w14:textId="77777777" w:rsidR="000D30AB" w:rsidRPr="00225277" w:rsidRDefault="009873D2">
            <w:pPr>
              <w:spacing w:before="40"/>
              <w:rPr>
                <w:sz w:val="22"/>
                <w:szCs w:val="22"/>
                <w:lang w:val="en-GB"/>
              </w:rPr>
            </w:pPr>
            <w:bookmarkStart w:id="58" w:name="_heading=h.4k668n3" w:colFirst="0" w:colLast="0"/>
            <w:bookmarkEnd w:id="58"/>
            <w:r w:rsidRPr="00225277">
              <w:rPr>
                <w:lang w:val="en-GB"/>
              </w:rPr>
              <w:t xml:space="preserve">The institution monitors its research performance and makes improvements with input from relevant stakeholders. </w:t>
            </w:r>
          </w:p>
        </w:tc>
        <w:tc>
          <w:tcPr>
            <w:tcW w:w="1875" w:type="dxa"/>
            <w:shd w:val="clear" w:color="auto" w:fill="EEB000"/>
          </w:tcPr>
          <w:p w14:paraId="000008C0" w14:textId="77777777" w:rsidR="000D30AB" w:rsidRPr="00225277" w:rsidRDefault="009873D2">
            <w:pPr>
              <w:spacing w:before="40"/>
              <w:rPr>
                <w:i/>
                <w:sz w:val="22"/>
                <w:szCs w:val="22"/>
                <w:lang w:val="en-GB"/>
              </w:rPr>
            </w:pPr>
            <w:bookmarkStart w:id="59" w:name="_heading=h.2zbgiuw" w:colFirst="0" w:colLast="0"/>
            <w:bookmarkEnd w:id="59"/>
            <w:r w:rsidRPr="00225277">
              <w:rPr>
                <w:lang w:val="en-GB"/>
              </w:rPr>
              <w:t xml:space="preserve">There are internalized, systematic and sustainable practices that can be used as examples of best practices. </w:t>
            </w:r>
          </w:p>
        </w:tc>
      </w:tr>
      <w:tr w:rsidR="000D30AB" w:rsidRPr="00225277" w14:paraId="5F499CFA" w14:textId="77777777">
        <w:trPr>
          <w:trHeight w:val="3581"/>
        </w:trPr>
        <w:tc>
          <w:tcPr>
            <w:tcW w:w="6205" w:type="dxa"/>
            <w:vMerge/>
            <w:shd w:val="clear" w:color="auto" w:fill="FFFFFF"/>
          </w:tcPr>
          <w:p w14:paraId="000008C1" w14:textId="77777777" w:rsidR="000D30AB" w:rsidRPr="00225277" w:rsidRDefault="000D30AB">
            <w:pPr>
              <w:pBdr>
                <w:top w:val="nil"/>
                <w:left w:val="nil"/>
                <w:bottom w:val="nil"/>
                <w:right w:val="nil"/>
                <w:between w:val="nil"/>
              </w:pBdr>
              <w:spacing w:line="276" w:lineRule="auto"/>
              <w:rPr>
                <w:i/>
                <w:sz w:val="22"/>
                <w:szCs w:val="22"/>
                <w:lang w:val="en-GB"/>
              </w:rPr>
            </w:pPr>
          </w:p>
        </w:tc>
        <w:tc>
          <w:tcPr>
            <w:tcW w:w="9742" w:type="dxa"/>
            <w:gridSpan w:val="5"/>
            <w:shd w:val="clear" w:color="auto" w:fill="FFEB9F"/>
          </w:tcPr>
          <w:p w14:paraId="000008C2" w14:textId="77777777" w:rsidR="000D30AB" w:rsidRPr="00225277" w:rsidRDefault="000D30AB">
            <w:pPr>
              <w:spacing w:line="276" w:lineRule="auto"/>
              <w:ind w:left="118" w:right="63"/>
              <w:jc w:val="both"/>
              <w:rPr>
                <w:sz w:val="22"/>
                <w:szCs w:val="22"/>
                <w:lang w:val="en-GB"/>
              </w:rPr>
            </w:pPr>
          </w:p>
          <w:p w14:paraId="000008C3" w14:textId="77777777" w:rsidR="000D30AB" w:rsidRPr="00225277" w:rsidRDefault="009873D2">
            <w:pPr>
              <w:pStyle w:val="P68B1DB1-Normal29"/>
              <w:spacing w:line="276" w:lineRule="auto"/>
              <w:ind w:left="118" w:right="63"/>
              <w:jc w:val="both"/>
              <w:rPr>
                <w:b/>
                <w:sz w:val="22"/>
                <w:szCs w:val="22"/>
                <w:lang w:val="en-GB"/>
              </w:rPr>
            </w:pPr>
            <w:r w:rsidRPr="00225277">
              <w:rPr>
                <w:lang w:val="en-GB"/>
              </w:rPr>
              <w:t xml:space="preserve"> </w:t>
            </w:r>
            <w:r w:rsidRPr="00225277">
              <w:rPr>
                <w:b/>
                <w:lang w:val="en-GB"/>
              </w:rPr>
              <w:t xml:space="preserve">Sample Evidence </w:t>
            </w:r>
          </w:p>
          <w:p w14:paraId="000008C5" w14:textId="3BBC6AC6" w:rsidR="000D30AB" w:rsidRPr="00225277" w:rsidRDefault="009873D2">
            <w:pPr>
              <w:pStyle w:val="P68B1DB1-Normal29"/>
              <w:widowControl/>
              <w:numPr>
                <w:ilvl w:val="0"/>
                <w:numId w:val="32"/>
              </w:numPr>
              <w:ind w:right="63"/>
              <w:jc w:val="both"/>
              <w:rPr>
                <w:sz w:val="22"/>
                <w:szCs w:val="22"/>
                <w:lang w:val="en-GB"/>
              </w:rPr>
            </w:pPr>
            <w:r w:rsidRPr="00225277">
              <w:rPr>
                <w:lang w:val="en-GB"/>
              </w:rPr>
              <w:t>Defined processes to monitor the research performance</w:t>
            </w:r>
          </w:p>
          <w:p w14:paraId="000008C6" w14:textId="39DFC88A" w:rsidR="000D30AB" w:rsidRPr="00225277" w:rsidRDefault="009873D2">
            <w:pPr>
              <w:pStyle w:val="P68B1DB1-Normal29"/>
              <w:widowControl/>
              <w:numPr>
                <w:ilvl w:val="0"/>
                <w:numId w:val="32"/>
              </w:numPr>
              <w:ind w:right="63"/>
              <w:jc w:val="both"/>
              <w:rPr>
                <w:sz w:val="22"/>
                <w:szCs w:val="22"/>
                <w:lang w:val="en-GB"/>
              </w:rPr>
            </w:pPr>
            <w:r w:rsidRPr="00225277">
              <w:rPr>
                <w:lang w:val="en-GB"/>
              </w:rPr>
              <w:t>Mechanisms established to monitor whether the research objectives have been achieved or not</w:t>
            </w:r>
          </w:p>
          <w:p w14:paraId="000008C8" w14:textId="15D27826" w:rsidR="000D30AB" w:rsidRPr="00225277" w:rsidRDefault="009873D2">
            <w:pPr>
              <w:pStyle w:val="P68B1DB1-Normal29"/>
              <w:widowControl/>
              <w:numPr>
                <w:ilvl w:val="0"/>
                <w:numId w:val="32"/>
              </w:numPr>
              <w:ind w:right="63"/>
              <w:jc w:val="both"/>
              <w:rPr>
                <w:sz w:val="22"/>
                <w:szCs w:val="22"/>
                <w:lang w:val="en-GB"/>
              </w:rPr>
            </w:pPr>
            <w:r w:rsidRPr="00225277">
              <w:rPr>
                <w:lang w:val="en-GB"/>
              </w:rPr>
              <w:t>Stakeholder feedback</w:t>
            </w:r>
          </w:p>
          <w:p w14:paraId="000008C9" w14:textId="36ED575F" w:rsidR="000D30AB" w:rsidRPr="00225277" w:rsidRDefault="009873D2">
            <w:pPr>
              <w:pStyle w:val="P68B1DB1-Normal29"/>
              <w:widowControl/>
              <w:numPr>
                <w:ilvl w:val="0"/>
                <w:numId w:val="32"/>
              </w:numPr>
              <w:ind w:right="63"/>
              <w:jc w:val="both"/>
              <w:rPr>
                <w:sz w:val="22"/>
                <w:szCs w:val="22"/>
                <w:lang w:val="en-GB"/>
              </w:rPr>
            </w:pPr>
            <w:r w:rsidRPr="00225277">
              <w:rPr>
                <w:lang w:val="en-GB"/>
              </w:rPr>
              <w:t>Evidence for the follow-up and improvement of research performance</w:t>
            </w:r>
          </w:p>
          <w:p w14:paraId="000008CA" w14:textId="382AF56F" w:rsidR="000D30AB" w:rsidRPr="00225277" w:rsidRDefault="009873D2">
            <w:pPr>
              <w:pStyle w:val="P68B1DB1-Normal29"/>
              <w:widowControl/>
              <w:numPr>
                <w:ilvl w:val="0"/>
                <w:numId w:val="32"/>
              </w:numPr>
              <w:ind w:right="63"/>
              <w:jc w:val="both"/>
              <w:rPr>
                <w:sz w:val="22"/>
                <w:szCs w:val="22"/>
                <w:lang w:val="en-GB"/>
              </w:rPr>
            </w:pPr>
            <w:r w:rsidRPr="00225277">
              <w:rPr>
                <w:lang w:val="en-GB"/>
              </w:rPr>
              <w:t xml:space="preserve">Evidence for the specific approaches and practices developed by the institution in line with the institutional needs along with standard practices and legislation </w:t>
            </w:r>
          </w:p>
        </w:tc>
      </w:tr>
    </w:tbl>
    <w:p w14:paraId="000008CF" w14:textId="77777777" w:rsidR="000D30AB" w:rsidRPr="00225277" w:rsidRDefault="000D30AB">
      <w:pPr>
        <w:rPr>
          <w:lang w:val="en-GB"/>
        </w:rPr>
      </w:pPr>
    </w:p>
    <w:p w14:paraId="000008D0" w14:textId="77777777" w:rsidR="000D30AB" w:rsidRPr="00225277" w:rsidRDefault="000D30AB">
      <w:pPr>
        <w:rPr>
          <w:lang w:val="en-GB"/>
        </w:rPr>
      </w:pPr>
    </w:p>
    <w:p w14:paraId="000008D1" w14:textId="77777777" w:rsidR="000D30AB" w:rsidRPr="00225277" w:rsidRDefault="000D30AB">
      <w:pPr>
        <w:rPr>
          <w:lang w:val="en-GB"/>
        </w:rPr>
      </w:pPr>
    </w:p>
    <w:tbl>
      <w:tblPr>
        <w:tblStyle w:val="affc"/>
        <w:tblpPr w:leftFromText="141" w:rightFromText="141" w:vertAnchor="page" w:horzAnchor="margin" w:tblpXSpec="center" w:tblpY="745"/>
        <w:tblW w:w="159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1976"/>
        <w:gridCol w:w="1975"/>
        <w:gridCol w:w="1976"/>
        <w:gridCol w:w="1940"/>
        <w:gridCol w:w="1875"/>
      </w:tblGrid>
      <w:tr w:rsidR="000D30AB" w:rsidRPr="00225277" w14:paraId="2617F937" w14:textId="77777777">
        <w:trPr>
          <w:trHeight w:val="263"/>
        </w:trPr>
        <w:tc>
          <w:tcPr>
            <w:tcW w:w="15947" w:type="dxa"/>
            <w:gridSpan w:val="6"/>
            <w:shd w:val="clear" w:color="auto" w:fill="FFEB9F"/>
          </w:tcPr>
          <w:p w14:paraId="000008D2" w14:textId="6A1ED06B" w:rsidR="000D30AB" w:rsidRPr="00225277" w:rsidRDefault="009873D2">
            <w:pPr>
              <w:pStyle w:val="b1"/>
              <w:framePr w:hSpace="0" w:wrap="auto" w:vAnchor="margin" w:hAnchor="text" w:xAlign="left" w:yAlign="inline"/>
              <w:rPr>
                <w:sz w:val="22"/>
                <w:szCs w:val="22"/>
                <w:lang w:val="en-GB"/>
              </w:rPr>
            </w:pPr>
            <w:r w:rsidRPr="00225277">
              <w:rPr>
                <w:lang w:val="en-GB"/>
              </w:rPr>
              <w:lastRenderedPageBreak/>
              <w:t>C. RESEARCH AND DEVELOPMENT</w:t>
            </w:r>
          </w:p>
        </w:tc>
      </w:tr>
      <w:tr w:rsidR="000D30AB" w:rsidRPr="00225277" w14:paraId="00C07705" w14:textId="77777777">
        <w:trPr>
          <w:trHeight w:val="301"/>
        </w:trPr>
        <w:tc>
          <w:tcPr>
            <w:tcW w:w="15947" w:type="dxa"/>
            <w:gridSpan w:val="6"/>
            <w:shd w:val="clear" w:color="auto" w:fill="FFEB9F"/>
          </w:tcPr>
          <w:p w14:paraId="000008D8" w14:textId="77777777" w:rsidR="000D30AB" w:rsidRPr="00225277" w:rsidRDefault="009873D2">
            <w:pPr>
              <w:pStyle w:val="P68B1DB1-Normal26"/>
              <w:spacing w:line="276" w:lineRule="auto"/>
              <w:jc w:val="both"/>
              <w:rPr>
                <w:sz w:val="22"/>
                <w:szCs w:val="22"/>
                <w:lang w:val="en-GB"/>
              </w:rPr>
            </w:pPr>
            <w:r w:rsidRPr="00225277">
              <w:rPr>
                <w:lang w:val="en-GB"/>
              </w:rPr>
              <w:t>C.3. Research Performance</w:t>
            </w:r>
          </w:p>
        </w:tc>
      </w:tr>
      <w:tr w:rsidR="000D30AB" w:rsidRPr="00225277" w14:paraId="72A2AB98" w14:textId="77777777">
        <w:trPr>
          <w:trHeight w:val="340"/>
        </w:trPr>
        <w:tc>
          <w:tcPr>
            <w:tcW w:w="6205" w:type="dxa"/>
            <w:shd w:val="clear" w:color="auto" w:fill="FFEB9F"/>
            <w:vAlign w:val="bottom"/>
          </w:tcPr>
          <w:p w14:paraId="000008DE" w14:textId="77777777" w:rsidR="000D30AB" w:rsidRPr="00225277" w:rsidRDefault="000D30AB">
            <w:pPr>
              <w:tabs>
                <w:tab w:val="center" w:pos="2792"/>
              </w:tabs>
              <w:spacing w:line="276" w:lineRule="auto"/>
              <w:rPr>
                <w:sz w:val="22"/>
                <w:szCs w:val="22"/>
                <w:lang w:val="en-GB"/>
              </w:rPr>
            </w:pPr>
          </w:p>
        </w:tc>
        <w:tc>
          <w:tcPr>
            <w:tcW w:w="1976" w:type="dxa"/>
            <w:shd w:val="clear" w:color="auto" w:fill="FFEB9F"/>
            <w:vAlign w:val="bottom"/>
          </w:tcPr>
          <w:p w14:paraId="000008DF"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1975" w:type="dxa"/>
            <w:shd w:val="clear" w:color="auto" w:fill="FFEB9F"/>
            <w:vAlign w:val="bottom"/>
          </w:tcPr>
          <w:p w14:paraId="000008E0"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1976" w:type="dxa"/>
            <w:shd w:val="clear" w:color="auto" w:fill="FFEB9F"/>
            <w:vAlign w:val="bottom"/>
          </w:tcPr>
          <w:p w14:paraId="000008E1"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1940" w:type="dxa"/>
            <w:shd w:val="clear" w:color="auto" w:fill="FFEB9F"/>
            <w:vAlign w:val="bottom"/>
          </w:tcPr>
          <w:p w14:paraId="000008E2"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875" w:type="dxa"/>
            <w:shd w:val="clear" w:color="auto" w:fill="FFEB9F"/>
            <w:vAlign w:val="bottom"/>
          </w:tcPr>
          <w:p w14:paraId="000008E3"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659DC993" w14:textId="77777777">
        <w:trPr>
          <w:trHeight w:val="3335"/>
        </w:trPr>
        <w:tc>
          <w:tcPr>
            <w:tcW w:w="6205" w:type="dxa"/>
            <w:vMerge w:val="restart"/>
            <w:shd w:val="clear" w:color="auto" w:fill="FFFFFF"/>
          </w:tcPr>
          <w:p w14:paraId="000008E4" w14:textId="77777777" w:rsidR="000D30AB" w:rsidRPr="00225277" w:rsidRDefault="000D30AB">
            <w:pPr>
              <w:spacing w:line="276" w:lineRule="auto"/>
              <w:rPr>
                <w:sz w:val="22"/>
                <w:szCs w:val="22"/>
                <w:lang w:val="en-GB"/>
              </w:rPr>
            </w:pPr>
          </w:p>
          <w:p w14:paraId="000008E5" w14:textId="77777777" w:rsidR="000D30AB" w:rsidRPr="00225277" w:rsidRDefault="009873D2">
            <w:pPr>
              <w:pStyle w:val="P68B1DB1-Normal36"/>
              <w:spacing w:line="276" w:lineRule="auto"/>
              <w:rPr>
                <w:sz w:val="22"/>
                <w:szCs w:val="22"/>
                <w:lang w:val="en-GB"/>
              </w:rPr>
            </w:pPr>
            <w:r w:rsidRPr="00225277">
              <w:rPr>
                <w:lang w:val="en-GB"/>
              </w:rPr>
              <w:t>C.3.2. Performance evaluation for the teaching staff/researchers</w:t>
            </w:r>
          </w:p>
          <w:p w14:paraId="000008E6" w14:textId="77777777" w:rsidR="000D30AB" w:rsidRPr="00225277" w:rsidRDefault="009873D2">
            <w:pPr>
              <w:spacing w:before="280" w:after="280"/>
              <w:jc w:val="both"/>
              <w:rPr>
                <w:sz w:val="22"/>
                <w:szCs w:val="22"/>
                <w:lang w:val="en-GB"/>
              </w:rPr>
            </w:pPr>
            <w:r w:rsidRPr="00225277">
              <w:rPr>
                <w:lang w:val="en-GB"/>
              </w:rPr>
              <w:t xml:space="preserve">Each teaching staff member is expected to share their research performance; there are defined processes that regulate this, and relevant stakeholders recognize these processes. Research performance is monitored and evaluated annually and used in line with institutional policies.  Outcomes, group averages, and scattering are shared transparently.  The systematic and permanent practice of performance evaluation is ensured. </w:t>
            </w:r>
          </w:p>
          <w:p w14:paraId="000008E7" w14:textId="77777777" w:rsidR="000D30AB" w:rsidRPr="00225277" w:rsidRDefault="000D30AB">
            <w:pPr>
              <w:spacing w:before="280" w:after="280"/>
              <w:rPr>
                <w:sz w:val="22"/>
                <w:szCs w:val="22"/>
                <w:lang w:val="en-GB"/>
              </w:rPr>
            </w:pPr>
          </w:p>
          <w:p w14:paraId="000008E8" w14:textId="77777777" w:rsidR="000D30AB" w:rsidRPr="00225277" w:rsidRDefault="000D30AB">
            <w:pPr>
              <w:spacing w:before="280"/>
              <w:rPr>
                <w:sz w:val="22"/>
                <w:szCs w:val="22"/>
                <w:lang w:val="en-GB"/>
              </w:rPr>
            </w:pPr>
          </w:p>
        </w:tc>
        <w:tc>
          <w:tcPr>
            <w:tcW w:w="1976" w:type="dxa"/>
            <w:shd w:val="clear" w:color="auto" w:fill="FFF2CC"/>
          </w:tcPr>
          <w:p w14:paraId="000008E9" w14:textId="77777777" w:rsidR="000D30AB" w:rsidRPr="00225277" w:rsidRDefault="009873D2">
            <w:pPr>
              <w:spacing w:before="40"/>
              <w:rPr>
                <w:i/>
                <w:sz w:val="22"/>
                <w:szCs w:val="22"/>
                <w:lang w:val="en-GB"/>
              </w:rPr>
            </w:pPr>
            <w:bookmarkStart w:id="60" w:name="_heading=h.1egqt2p" w:colFirst="0" w:colLast="0"/>
            <w:bookmarkEnd w:id="60"/>
            <w:r w:rsidRPr="00225277">
              <w:rPr>
                <w:lang w:val="en-GB"/>
              </w:rPr>
              <w:t>The institution does not have mechanisms for monitoring and assessing the research performance of the teaching staff.</w:t>
            </w:r>
          </w:p>
        </w:tc>
        <w:tc>
          <w:tcPr>
            <w:tcW w:w="1975" w:type="dxa"/>
            <w:shd w:val="clear" w:color="auto" w:fill="FFE599"/>
          </w:tcPr>
          <w:p w14:paraId="000008EA" w14:textId="77777777" w:rsidR="000D30AB" w:rsidRPr="00225277" w:rsidRDefault="009873D2">
            <w:pPr>
              <w:spacing w:before="40"/>
              <w:rPr>
                <w:sz w:val="22"/>
                <w:szCs w:val="22"/>
                <w:lang w:val="en-GB"/>
              </w:rPr>
            </w:pPr>
            <w:bookmarkStart w:id="61" w:name="_heading=h.3ygebqi" w:colFirst="0" w:colLast="0"/>
            <w:bookmarkEnd w:id="61"/>
            <w:r w:rsidRPr="00225277">
              <w:rPr>
                <w:lang w:val="en-GB"/>
              </w:rPr>
              <w:t xml:space="preserve">The institution has principles, rules and indicators for the follow-up and evaluation of research performance of its teaching staff. </w:t>
            </w:r>
          </w:p>
        </w:tc>
        <w:tc>
          <w:tcPr>
            <w:tcW w:w="1976" w:type="dxa"/>
            <w:shd w:val="clear" w:color="auto" w:fill="FFD966"/>
          </w:tcPr>
          <w:p w14:paraId="000008EB" w14:textId="77777777" w:rsidR="000D30AB" w:rsidRPr="00225277" w:rsidRDefault="009873D2">
            <w:pPr>
              <w:spacing w:before="40"/>
              <w:rPr>
                <w:i/>
                <w:sz w:val="22"/>
                <w:szCs w:val="22"/>
                <w:lang w:val="en-GB"/>
              </w:rPr>
            </w:pPr>
            <w:bookmarkStart w:id="62" w:name="_heading=h.2dlolyb" w:colFirst="0" w:colLast="0"/>
            <w:bookmarkEnd w:id="62"/>
            <w:r w:rsidRPr="00225277">
              <w:rPr>
                <w:lang w:val="en-GB"/>
              </w:rPr>
              <w:t xml:space="preserve">Established mechanisms for follow-up and assessment of the research and development performance of teaching staff are used throughout the institution. </w:t>
            </w:r>
          </w:p>
        </w:tc>
        <w:tc>
          <w:tcPr>
            <w:tcW w:w="1940" w:type="dxa"/>
            <w:shd w:val="clear" w:color="auto" w:fill="FFC102"/>
          </w:tcPr>
          <w:p w14:paraId="000008EC" w14:textId="77777777" w:rsidR="000D30AB" w:rsidRPr="00225277" w:rsidRDefault="009873D2">
            <w:pPr>
              <w:ind w:right="63"/>
              <w:rPr>
                <w:sz w:val="22"/>
                <w:szCs w:val="22"/>
                <w:lang w:val="en-GB"/>
              </w:rPr>
            </w:pPr>
            <w:r w:rsidRPr="00225277">
              <w:rPr>
                <w:lang w:val="en-GB"/>
              </w:rPr>
              <w:t>The research and development performance of the teaching staff is monitored, and improvements are made by assessing them with the teaching staff.</w:t>
            </w:r>
          </w:p>
          <w:p w14:paraId="000008ED" w14:textId="77777777" w:rsidR="000D30AB" w:rsidRPr="00225277" w:rsidRDefault="000D30AB">
            <w:pPr>
              <w:ind w:right="63"/>
              <w:rPr>
                <w:sz w:val="22"/>
                <w:szCs w:val="22"/>
                <w:lang w:val="en-GB"/>
              </w:rPr>
            </w:pPr>
          </w:p>
          <w:p w14:paraId="000008EE" w14:textId="77777777" w:rsidR="000D30AB" w:rsidRPr="00225277" w:rsidRDefault="000D30AB">
            <w:pPr>
              <w:spacing w:before="40"/>
              <w:rPr>
                <w:sz w:val="22"/>
                <w:szCs w:val="22"/>
                <w:lang w:val="en-GB"/>
              </w:rPr>
            </w:pPr>
          </w:p>
        </w:tc>
        <w:tc>
          <w:tcPr>
            <w:tcW w:w="1875" w:type="dxa"/>
            <w:shd w:val="clear" w:color="auto" w:fill="EEB000"/>
          </w:tcPr>
          <w:p w14:paraId="000008EF" w14:textId="77777777" w:rsidR="000D30AB" w:rsidRPr="00225277" w:rsidRDefault="009873D2">
            <w:pPr>
              <w:spacing w:before="40"/>
              <w:rPr>
                <w:i/>
                <w:sz w:val="22"/>
                <w:szCs w:val="22"/>
                <w:lang w:val="en-GB"/>
              </w:rPr>
            </w:pPr>
            <w:bookmarkStart w:id="63" w:name="_heading=h.sqyw64" w:colFirst="0" w:colLast="0"/>
            <w:bookmarkEnd w:id="63"/>
            <w:r w:rsidRPr="00225277">
              <w:rPr>
                <w:lang w:val="en-GB"/>
              </w:rPr>
              <w:t xml:space="preserve">There are internalized, systematic and sustainable practices that can be used as examples of best practices. </w:t>
            </w:r>
          </w:p>
        </w:tc>
      </w:tr>
      <w:tr w:rsidR="000D30AB" w:rsidRPr="00225277" w14:paraId="714AEC3C" w14:textId="77777777">
        <w:trPr>
          <w:trHeight w:val="3581"/>
        </w:trPr>
        <w:tc>
          <w:tcPr>
            <w:tcW w:w="6205" w:type="dxa"/>
            <w:vMerge/>
            <w:shd w:val="clear" w:color="auto" w:fill="FFFFFF"/>
          </w:tcPr>
          <w:p w14:paraId="000008F0" w14:textId="77777777" w:rsidR="000D30AB" w:rsidRPr="00225277" w:rsidRDefault="000D30AB">
            <w:pPr>
              <w:pBdr>
                <w:top w:val="nil"/>
                <w:left w:val="nil"/>
                <w:bottom w:val="nil"/>
                <w:right w:val="nil"/>
                <w:between w:val="nil"/>
              </w:pBdr>
              <w:spacing w:line="276" w:lineRule="auto"/>
              <w:rPr>
                <w:i/>
                <w:sz w:val="22"/>
                <w:szCs w:val="22"/>
                <w:lang w:val="en-GB"/>
              </w:rPr>
            </w:pPr>
          </w:p>
        </w:tc>
        <w:tc>
          <w:tcPr>
            <w:tcW w:w="9742" w:type="dxa"/>
            <w:gridSpan w:val="5"/>
            <w:shd w:val="clear" w:color="auto" w:fill="FFEB9F"/>
          </w:tcPr>
          <w:p w14:paraId="000008F1" w14:textId="77777777" w:rsidR="000D30AB" w:rsidRPr="00225277" w:rsidRDefault="000D30AB">
            <w:pPr>
              <w:spacing w:line="276" w:lineRule="auto"/>
              <w:ind w:left="118" w:right="63"/>
              <w:jc w:val="both"/>
              <w:rPr>
                <w:sz w:val="22"/>
                <w:szCs w:val="22"/>
                <w:lang w:val="en-GB"/>
              </w:rPr>
            </w:pPr>
          </w:p>
          <w:p w14:paraId="000008F2" w14:textId="77777777" w:rsidR="000D30AB" w:rsidRPr="00225277" w:rsidRDefault="009873D2">
            <w:pPr>
              <w:pStyle w:val="P68B1DB1-Normal29"/>
              <w:spacing w:line="276" w:lineRule="auto"/>
              <w:ind w:left="118" w:right="63"/>
              <w:jc w:val="both"/>
              <w:rPr>
                <w:b/>
                <w:sz w:val="22"/>
                <w:szCs w:val="22"/>
                <w:lang w:val="en-GB"/>
              </w:rPr>
            </w:pPr>
            <w:r w:rsidRPr="00225277">
              <w:rPr>
                <w:lang w:val="en-GB"/>
              </w:rPr>
              <w:t xml:space="preserve"> </w:t>
            </w:r>
            <w:r w:rsidRPr="00225277">
              <w:rPr>
                <w:b/>
                <w:lang w:val="en-GB"/>
              </w:rPr>
              <w:t xml:space="preserve">Sample Evidence </w:t>
            </w:r>
          </w:p>
          <w:p w14:paraId="000008F3" w14:textId="77777777" w:rsidR="000D30AB" w:rsidRPr="00225277" w:rsidRDefault="009873D2">
            <w:pPr>
              <w:pStyle w:val="P68B1DB1-Normal29"/>
              <w:widowControl/>
              <w:numPr>
                <w:ilvl w:val="0"/>
                <w:numId w:val="31"/>
              </w:numPr>
              <w:ind w:right="63"/>
              <w:jc w:val="both"/>
              <w:rPr>
                <w:sz w:val="22"/>
                <w:szCs w:val="22"/>
                <w:lang w:val="en-GB"/>
              </w:rPr>
            </w:pPr>
            <w:r w:rsidRPr="00225277">
              <w:rPr>
                <w:lang w:val="en-GB"/>
              </w:rPr>
              <w:t>Defined and valid processes related to the follow-up of academic staff's research and development performance (Regulations, directives, process definitions, measurement tools, guide, manual, an appreciation-recognition system, incentive mechanisms, etc.)</w:t>
            </w:r>
          </w:p>
          <w:p w14:paraId="000008F4" w14:textId="77777777" w:rsidR="000D30AB" w:rsidRPr="00225277" w:rsidRDefault="009873D2">
            <w:pPr>
              <w:pStyle w:val="P68B1DB1-Normal29"/>
              <w:widowControl/>
              <w:numPr>
                <w:ilvl w:val="0"/>
                <w:numId w:val="31"/>
              </w:numPr>
              <w:ind w:right="63"/>
              <w:jc w:val="both"/>
              <w:rPr>
                <w:sz w:val="22"/>
                <w:szCs w:val="22"/>
                <w:lang w:val="en-GB"/>
              </w:rPr>
            </w:pPr>
            <w:r w:rsidRPr="00225277">
              <w:rPr>
                <w:lang w:val="en-GB"/>
              </w:rPr>
              <w:t>Analysis reports of the research performance of teaching staff</w:t>
            </w:r>
          </w:p>
          <w:p w14:paraId="000008F5" w14:textId="77777777" w:rsidR="000D30AB" w:rsidRPr="00225277" w:rsidRDefault="009873D2">
            <w:pPr>
              <w:pStyle w:val="P68B1DB1-Normal29"/>
              <w:widowControl/>
              <w:numPr>
                <w:ilvl w:val="0"/>
                <w:numId w:val="31"/>
              </w:numPr>
              <w:ind w:right="63"/>
              <w:jc w:val="both"/>
              <w:rPr>
                <w:sz w:val="22"/>
                <w:szCs w:val="22"/>
                <w:lang w:val="en-GB"/>
              </w:rPr>
            </w:pPr>
            <w:r w:rsidRPr="00225277">
              <w:rPr>
                <w:lang w:val="en-GB"/>
              </w:rPr>
              <w:t>Feedback from teaching staff</w:t>
            </w:r>
          </w:p>
          <w:p w14:paraId="000008F6" w14:textId="77777777" w:rsidR="000D30AB" w:rsidRPr="00225277" w:rsidRDefault="009873D2">
            <w:pPr>
              <w:pStyle w:val="P68B1DB1-Normal29"/>
              <w:widowControl/>
              <w:numPr>
                <w:ilvl w:val="0"/>
                <w:numId w:val="31"/>
              </w:numPr>
              <w:ind w:right="63"/>
              <w:jc w:val="both"/>
              <w:rPr>
                <w:sz w:val="22"/>
                <w:szCs w:val="22"/>
                <w:lang w:val="en-GB"/>
              </w:rPr>
            </w:pPr>
            <w:r w:rsidRPr="00225277">
              <w:rPr>
                <w:lang w:val="en-GB"/>
              </w:rPr>
              <w:t>Evidence for follow-up and improvement records on research and development performance</w:t>
            </w:r>
          </w:p>
          <w:p w14:paraId="000008F7" w14:textId="6316743F" w:rsidR="000D30AB" w:rsidRPr="00225277" w:rsidRDefault="009873D2">
            <w:pPr>
              <w:pStyle w:val="P68B1DB1-Normal29"/>
              <w:widowControl/>
              <w:numPr>
                <w:ilvl w:val="0"/>
                <w:numId w:val="31"/>
              </w:numPr>
              <w:ind w:right="63"/>
              <w:jc w:val="both"/>
              <w:rPr>
                <w:sz w:val="22"/>
                <w:szCs w:val="22"/>
                <w:lang w:val="en-GB"/>
              </w:rPr>
            </w:pPr>
            <w:r w:rsidRPr="00225277">
              <w:rPr>
                <w:lang w:val="en-GB"/>
              </w:rPr>
              <w:t xml:space="preserve">Evidence for the specific approaches and practices developed by the institution in line with the institutional needs along with standard practices and legislation </w:t>
            </w:r>
          </w:p>
        </w:tc>
      </w:tr>
    </w:tbl>
    <w:p w14:paraId="000008FC" w14:textId="77777777" w:rsidR="000D30AB" w:rsidRPr="00225277" w:rsidRDefault="000D30AB">
      <w:pPr>
        <w:rPr>
          <w:lang w:val="en-GB"/>
        </w:rPr>
      </w:pPr>
    </w:p>
    <w:p w14:paraId="000008FD" w14:textId="77777777" w:rsidR="000D30AB" w:rsidRPr="00225277" w:rsidRDefault="009873D2">
      <w:pPr>
        <w:rPr>
          <w:lang w:val="en-GB"/>
        </w:rPr>
      </w:pPr>
      <w:r w:rsidRPr="00225277">
        <w:rPr>
          <w:lang w:val="en-GB"/>
        </w:rPr>
        <w:br w:type="page"/>
      </w:r>
    </w:p>
    <w:tbl>
      <w:tblPr>
        <w:tblStyle w:val="affd"/>
        <w:tblpPr w:leftFromText="141" w:rightFromText="141" w:vertAnchor="page" w:horzAnchor="margin" w:tblpXSpec="center" w:tblpY="721"/>
        <w:tblW w:w="158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8"/>
        <w:gridCol w:w="1967"/>
        <w:gridCol w:w="2052"/>
        <w:gridCol w:w="1995"/>
        <w:gridCol w:w="2126"/>
        <w:gridCol w:w="1841"/>
      </w:tblGrid>
      <w:tr w:rsidR="000D30AB" w:rsidRPr="00225277" w14:paraId="62559FD9" w14:textId="77777777">
        <w:trPr>
          <w:trHeight w:val="182"/>
        </w:trPr>
        <w:tc>
          <w:tcPr>
            <w:tcW w:w="15880" w:type="dxa"/>
            <w:gridSpan w:val="6"/>
            <w:shd w:val="clear" w:color="auto" w:fill="FBE7D9"/>
          </w:tcPr>
          <w:p w14:paraId="000008FE" w14:textId="7D2FB096" w:rsidR="000D30AB" w:rsidRPr="00225277" w:rsidRDefault="009873D2">
            <w:pPr>
              <w:pStyle w:val="Balk2"/>
              <w:jc w:val="right"/>
              <w:outlineLvl w:val="1"/>
              <w:rPr>
                <w:sz w:val="22"/>
                <w:szCs w:val="22"/>
                <w:lang w:val="en-GB"/>
              </w:rPr>
            </w:pPr>
            <w:bookmarkStart w:id="64" w:name="_Toc156810452"/>
            <w:r w:rsidRPr="00225277">
              <w:rPr>
                <w:lang w:val="en-GB"/>
              </w:rPr>
              <w:lastRenderedPageBreak/>
              <w:t>D. SERVICE TO SOCIETY</w:t>
            </w:r>
            <w:bookmarkEnd w:id="64"/>
          </w:p>
        </w:tc>
      </w:tr>
      <w:tr w:rsidR="000D30AB" w:rsidRPr="00225277" w14:paraId="09E230F6" w14:textId="77777777">
        <w:trPr>
          <w:trHeight w:val="253"/>
        </w:trPr>
        <w:tc>
          <w:tcPr>
            <w:tcW w:w="15880" w:type="dxa"/>
            <w:gridSpan w:val="6"/>
            <w:shd w:val="clear" w:color="auto" w:fill="FBE7D9"/>
          </w:tcPr>
          <w:p w14:paraId="00000904" w14:textId="77777777" w:rsidR="000D30AB" w:rsidRPr="00225277" w:rsidRDefault="009873D2">
            <w:pPr>
              <w:pStyle w:val="P68B1DB1-Normal26"/>
              <w:spacing w:line="276" w:lineRule="auto"/>
              <w:rPr>
                <w:sz w:val="22"/>
                <w:szCs w:val="22"/>
                <w:lang w:val="en-GB"/>
              </w:rPr>
            </w:pPr>
            <w:r w:rsidRPr="00225277">
              <w:rPr>
                <w:lang w:val="en-GB"/>
              </w:rPr>
              <w:t>D.1.  Management of Service to Society Processes and the Service to Society Resources</w:t>
            </w:r>
          </w:p>
          <w:p w14:paraId="00000905" w14:textId="77777777" w:rsidR="000D30AB" w:rsidRPr="00225277" w:rsidRDefault="009873D2">
            <w:pPr>
              <w:spacing w:line="276" w:lineRule="auto"/>
              <w:rPr>
                <w:sz w:val="22"/>
                <w:szCs w:val="22"/>
                <w:lang w:val="en-GB"/>
              </w:rPr>
            </w:pPr>
            <w:r w:rsidRPr="00225277">
              <w:rPr>
                <w:lang w:val="en-GB"/>
              </w:rPr>
              <w:t>The institution should manage its service to society activities in accordance with its strategic objectives and goals. The institution should provide the required physical infrastructure and financial resources for these activities and enable their effective use.</w:t>
            </w:r>
          </w:p>
        </w:tc>
      </w:tr>
      <w:tr w:rsidR="000D30AB" w:rsidRPr="00225277" w14:paraId="457CFAC6" w14:textId="77777777">
        <w:trPr>
          <w:trHeight w:val="262"/>
        </w:trPr>
        <w:tc>
          <w:tcPr>
            <w:tcW w:w="5899" w:type="dxa"/>
            <w:shd w:val="clear" w:color="auto" w:fill="FBE7D9"/>
            <w:vAlign w:val="bottom"/>
          </w:tcPr>
          <w:p w14:paraId="0000090B" w14:textId="77777777" w:rsidR="000D30AB" w:rsidRPr="00225277" w:rsidRDefault="000D30AB">
            <w:pPr>
              <w:tabs>
                <w:tab w:val="center" w:pos="2792"/>
              </w:tabs>
              <w:spacing w:line="276" w:lineRule="auto"/>
              <w:rPr>
                <w:sz w:val="22"/>
                <w:szCs w:val="22"/>
                <w:lang w:val="en-GB"/>
              </w:rPr>
            </w:pPr>
          </w:p>
        </w:tc>
        <w:tc>
          <w:tcPr>
            <w:tcW w:w="1967" w:type="dxa"/>
            <w:shd w:val="clear" w:color="auto" w:fill="FBE7D9"/>
            <w:vAlign w:val="bottom"/>
          </w:tcPr>
          <w:p w14:paraId="0000090C"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2052" w:type="dxa"/>
            <w:shd w:val="clear" w:color="auto" w:fill="FBE7D9"/>
            <w:vAlign w:val="bottom"/>
          </w:tcPr>
          <w:p w14:paraId="0000090D"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1995" w:type="dxa"/>
            <w:shd w:val="clear" w:color="auto" w:fill="FBE7D9"/>
            <w:vAlign w:val="bottom"/>
          </w:tcPr>
          <w:p w14:paraId="0000090E"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2126" w:type="dxa"/>
            <w:shd w:val="clear" w:color="auto" w:fill="FBE7D9"/>
            <w:vAlign w:val="bottom"/>
          </w:tcPr>
          <w:p w14:paraId="0000090F"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841" w:type="dxa"/>
            <w:shd w:val="clear" w:color="auto" w:fill="FBE7D9"/>
            <w:vAlign w:val="bottom"/>
          </w:tcPr>
          <w:p w14:paraId="00000910"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66AD5A9D" w14:textId="77777777">
        <w:trPr>
          <w:trHeight w:val="2575"/>
        </w:trPr>
        <w:tc>
          <w:tcPr>
            <w:tcW w:w="5899" w:type="dxa"/>
            <w:vMerge w:val="restart"/>
            <w:shd w:val="clear" w:color="auto" w:fill="FFFFFF"/>
          </w:tcPr>
          <w:p w14:paraId="00000911" w14:textId="77777777" w:rsidR="000D30AB" w:rsidRPr="00225277" w:rsidRDefault="000D30AB">
            <w:pPr>
              <w:spacing w:line="276" w:lineRule="auto"/>
              <w:rPr>
                <w:sz w:val="22"/>
                <w:szCs w:val="22"/>
                <w:u w:val="single"/>
                <w:lang w:val="en-GB"/>
              </w:rPr>
            </w:pPr>
          </w:p>
          <w:p w14:paraId="00000912" w14:textId="77777777" w:rsidR="000D30AB" w:rsidRPr="00225277" w:rsidRDefault="009873D2">
            <w:pPr>
              <w:pStyle w:val="P68B1DB1-Normal36"/>
              <w:spacing w:line="276" w:lineRule="auto"/>
              <w:rPr>
                <w:sz w:val="22"/>
                <w:szCs w:val="22"/>
                <w:lang w:val="en-GB"/>
              </w:rPr>
            </w:pPr>
            <w:r w:rsidRPr="00225277">
              <w:rPr>
                <w:lang w:val="en-GB"/>
              </w:rPr>
              <w:t>D.1.1. Management of service to society processes</w:t>
            </w:r>
          </w:p>
          <w:p w14:paraId="00000913" w14:textId="77777777" w:rsidR="000D30AB" w:rsidRPr="00225277" w:rsidRDefault="000D30AB">
            <w:pPr>
              <w:spacing w:line="276" w:lineRule="auto"/>
              <w:jc w:val="both"/>
              <w:rPr>
                <w:sz w:val="22"/>
                <w:szCs w:val="22"/>
                <w:lang w:val="en-GB"/>
              </w:rPr>
            </w:pPr>
          </w:p>
          <w:p w14:paraId="00000914" w14:textId="77777777" w:rsidR="000D30AB" w:rsidRPr="00225277" w:rsidRDefault="009873D2">
            <w:pPr>
              <w:spacing w:line="276" w:lineRule="auto"/>
              <w:jc w:val="both"/>
              <w:rPr>
                <w:sz w:val="22"/>
                <w:szCs w:val="22"/>
                <w:lang w:val="en-GB"/>
              </w:rPr>
            </w:pPr>
            <w:r w:rsidRPr="00225277">
              <w:rPr>
                <w:lang w:val="en-GB"/>
              </w:rPr>
              <w:t xml:space="preserve">The service to society policy, the management of the service to society processes, and their organizational structure are institutionalized. The management and organizational structure of the service to society processes are in alignment with the service to society policy of the institution, and job descriptions are determined.  The functioning of the structure is monitored, and relevant improvements are made. </w:t>
            </w:r>
          </w:p>
          <w:p w14:paraId="00000915" w14:textId="77777777" w:rsidR="000D30AB" w:rsidRPr="00225277" w:rsidRDefault="009873D2">
            <w:pPr>
              <w:spacing w:line="276" w:lineRule="auto"/>
              <w:jc w:val="both"/>
              <w:rPr>
                <w:sz w:val="22"/>
                <w:szCs w:val="22"/>
                <w:lang w:val="en-GB"/>
              </w:rPr>
            </w:pPr>
            <w:r w:rsidRPr="00225277">
              <w:rPr>
                <w:lang w:val="en-GB"/>
              </w:rPr>
              <w:t xml:space="preserve"> </w:t>
            </w:r>
          </w:p>
        </w:tc>
        <w:tc>
          <w:tcPr>
            <w:tcW w:w="1967" w:type="dxa"/>
            <w:shd w:val="clear" w:color="auto" w:fill="F9D6BF"/>
          </w:tcPr>
          <w:p w14:paraId="00000916" w14:textId="77777777" w:rsidR="000D30AB" w:rsidRPr="00225277" w:rsidRDefault="009873D2">
            <w:pPr>
              <w:spacing w:before="40"/>
              <w:rPr>
                <w:i/>
                <w:sz w:val="22"/>
                <w:szCs w:val="22"/>
                <w:lang w:val="en-GB"/>
              </w:rPr>
            </w:pPr>
            <w:bookmarkStart w:id="65" w:name="_heading=h.3cqmetx" w:colFirst="0" w:colLast="0"/>
            <w:bookmarkEnd w:id="65"/>
            <w:r w:rsidRPr="00225277">
              <w:rPr>
                <w:lang w:val="en-GB"/>
              </w:rPr>
              <w:t xml:space="preserve">The institution does not have plans for the management and organizational structure of its service to society processes. </w:t>
            </w:r>
          </w:p>
        </w:tc>
        <w:tc>
          <w:tcPr>
            <w:tcW w:w="2052" w:type="dxa"/>
            <w:shd w:val="clear" w:color="auto" w:fill="F7CAAC"/>
          </w:tcPr>
          <w:p w14:paraId="00000917" w14:textId="77777777" w:rsidR="000D30AB" w:rsidRPr="00225277" w:rsidRDefault="009873D2">
            <w:pPr>
              <w:spacing w:before="40"/>
              <w:rPr>
                <w:sz w:val="22"/>
                <w:szCs w:val="22"/>
                <w:lang w:val="en-GB"/>
              </w:rPr>
            </w:pPr>
            <w:bookmarkStart w:id="66" w:name="_heading=h.1rvwp1q" w:colFirst="0" w:colLast="0"/>
            <w:bookmarkEnd w:id="66"/>
            <w:r w:rsidRPr="00225277">
              <w:rPr>
                <w:lang w:val="en-GB"/>
              </w:rPr>
              <w:t>The institution has plans for the management and organizational structure of its service to society processes.</w:t>
            </w:r>
          </w:p>
        </w:tc>
        <w:tc>
          <w:tcPr>
            <w:tcW w:w="1995" w:type="dxa"/>
            <w:shd w:val="clear" w:color="auto" w:fill="F4B083"/>
          </w:tcPr>
          <w:p w14:paraId="00000918" w14:textId="77777777" w:rsidR="000D30AB" w:rsidRPr="00225277" w:rsidRDefault="009873D2">
            <w:pPr>
              <w:spacing w:before="40"/>
              <w:rPr>
                <w:i/>
                <w:sz w:val="22"/>
                <w:szCs w:val="22"/>
                <w:lang w:val="en-GB"/>
              </w:rPr>
            </w:pPr>
            <w:bookmarkStart w:id="67" w:name="_heading=h.4bvk7pj" w:colFirst="0" w:colLast="0"/>
            <w:bookmarkEnd w:id="67"/>
            <w:r w:rsidRPr="00225277">
              <w:rPr>
                <w:lang w:val="en-GB"/>
              </w:rPr>
              <w:t xml:space="preserve">The management and organizational structure of the service to society processes are practised in line with the institutional preferences throughout the institution. </w:t>
            </w:r>
          </w:p>
        </w:tc>
        <w:tc>
          <w:tcPr>
            <w:tcW w:w="2126" w:type="dxa"/>
            <w:shd w:val="clear" w:color="auto" w:fill="E6A77D"/>
          </w:tcPr>
          <w:p w14:paraId="00000919" w14:textId="77777777" w:rsidR="000D30AB" w:rsidRPr="00225277" w:rsidRDefault="009873D2">
            <w:pPr>
              <w:ind w:right="63"/>
              <w:rPr>
                <w:sz w:val="22"/>
                <w:szCs w:val="22"/>
                <w:lang w:val="en-GB"/>
              </w:rPr>
            </w:pPr>
            <w:r w:rsidRPr="00225277">
              <w:rPr>
                <w:lang w:val="en-GB"/>
              </w:rPr>
              <w:t>The institution monitors the results and takes precautions about the efficiency of the management and organizational structure of its service to society processes.</w:t>
            </w:r>
          </w:p>
          <w:p w14:paraId="0000091A" w14:textId="77777777" w:rsidR="000D30AB" w:rsidRPr="00225277" w:rsidRDefault="000D30AB">
            <w:pPr>
              <w:spacing w:before="40"/>
              <w:rPr>
                <w:i/>
                <w:sz w:val="22"/>
                <w:szCs w:val="22"/>
                <w:lang w:val="en-GB"/>
              </w:rPr>
            </w:pPr>
          </w:p>
        </w:tc>
        <w:tc>
          <w:tcPr>
            <w:tcW w:w="1841" w:type="dxa"/>
            <w:shd w:val="clear" w:color="auto" w:fill="D9A581"/>
          </w:tcPr>
          <w:p w14:paraId="0000091B" w14:textId="77777777" w:rsidR="000D30AB" w:rsidRPr="00225277" w:rsidRDefault="009873D2">
            <w:pPr>
              <w:ind w:right="63"/>
              <w:rPr>
                <w:sz w:val="22"/>
                <w:szCs w:val="22"/>
                <w:lang w:val="en-GB"/>
              </w:rPr>
            </w:pPr>
            <w:r w:rsidRPr="00225277">
              <w:rPr>
                <w:lang w:val="en-GB"/>
              </w:rPr>
              <w:t xml:space="preserve">There are internalized, systematic and sustainable practices that can be used as examples of best practices. </w:t>
            </w:r>
          </w:p>
          <w:p w14:paraId="0000091C" w14:textId="77777777" w:rsidR="000D30AB" w:rsidRPr="00225277" w:rsidRDefault="000D30AB">
            <w:pPr>
              <w:spacing w:before="40"/>
              <w:rPr>
                <w:i/>
                <w:sz w:val="22"/>
                <w:szCs w:val="22"/>
                <w:lang w:val="en-GB"/>
              </w:rPr>
            </w:pPr>
          </w:p>
        </w:tc>
      </w:tr>
      <w:tr w:rsidR="000D30AB" w:rsidRPr="00225277" w14:paraId="169A9DE7" w14:textId="77777777">
        <w:trPr>
          <w:trHeight w:val="4083"/>
        </w:trPr>
        <w:tc>
          <w:tcPr>
            <w:tcW w:w="5899" w:type="dxa"/>
            <w:vMerge/>
            <w:shd w:val="clear" w:color="auto" w:fill="FFFFFF"/>
          </w:tcPr>
          <w:p w14:paraId="0000091D" w14:textId="77777777" w:rsidR="000D30AB" w:rsidRPr="00225277" w:rsidRDefault="000D30AB">
            <w:pPr>
              <w:pBdr>
                <w:top w:val="nil"/>
                <w:left w:val="nil"/>
                <w:bottom w:val="nil"/>
                <w:right w:val="nil"/>
                <w:between w:val="nil"/>
              </w:pBdr>
              <w:spacing w:line="276" w:lineRule="auto"/>
              <w:rPr>
                <w:i/>
                <w:sz w:val="22"/>
                <w:szCs w:val="22"/>
                <w:lang w:val="en-GB"/>
              </w:rPr>
            </w:pPr>
          </w:p>
        </w:tc>
        <w:tc>
          <w:tcPr>
            <w:tcW w:w="9981" w:type="dxa"/>
            <w:gridSpan w:val="5"/>
            <w:shd w:val="clear" w:color="auto" w:fill="FBE7D9"/>
          </w:tcPr>
          <w:p w14:paraId="0000091E" w14:textId="77777777" w:rsidR="000D30AB" w:rsidRPr="00225277" w:rsidRDefault="000D30AB">
            <w:pPr>
              <w:spacing w:line="276" w:lineRule="auto"/>
              <w:ind w:left="118" w:right="63"/>
              <w:jc w:val="both"/>
              <w:rPr>
                <w:sz w:val="22"/>
                <w:szCs w:val="22"/>
                <w:lang w:val="en-GB"/>
              </w:rPr>
            </w:pPr>
          </w:p>
          <w:p w14:paraId="0000091F" w14:textId="77777777" w:rsidR="000D30AB" w:rsidRPr="00225277" w:rsidRDefault="009873D2">
            <w:pPr>
              <w:pStyle w:val="P68B1DB1-Normal29"/>
              <w:spacing w:line="276" w:lineRule="auto"/>
              <w:ind w:left="118" w:right="63"/>
              <w:jc w:val="both"/>
              <w:rPr>
                <w:b/>
                <w:sz w:val="22"/>
                <w:szCs w:val="22"/>
                <w:lang w:val="en-GB"/>
              </w:rPr>
            </w:pPr>
            <w:r w:rsidRPr="00225277">
              <w:rPr>
                <w:lang w:val="en-GB"/>
              </w:rPr>
              <w:t xml:space="preserve"> </w:t>
            </w:r>
            <w:r w:rsidRPr="00225277">
              <w:rPr>
                <w:b/>
                <w:lang w:val="en-GB"/>
              </w:rPr>
              <w:t xml:space="preserve">Sample Evidence </w:t>
            </w:r>
          </w:p>
          <w:p w14:paraId="00000920" w14:textId="53844D75" w:rsidR="000D30AB" w:rsidRPr="00225277" w:rsidRDefault="009873D2">
            <w:pPr>
              <w:pStyle w:val="P68B1DB1-Normal29"/>
              <w:widowControl/>
              <w:numPr>
                <w:ilvl w:val="0"/>
                <w:numId w:val="22"/>
              </w:numPr>
              <w:ind w:right="63"/>
              <w:jc w:val="both"/>
              <w:rPr>
                <w:sz w:val="22"/>
                <w:szCs w:val="22"/>
                <w:lang w:val="en-GB"/>
              </w:rPr>
            </w:pPr>
            <w:r w:rsidRPr="00225277">
              <w:rPr>
                <w:lang w:val="en-GB"/>
              </w:rPr>
              <w:t xml:space="preserve">Evidence for the management and organisational structure of service to society processes </w:t>
            </w:r>
          </w:p>
          <w:p w14:paraId="00000921" w14:textId="2DF66108" w:rsidR="000D30AB" w:rsidRPr="00225277" w:rsidRDefault="009873D2">
            <w:pPr>
              <w:pStyle w:val="P68B1DB1-Normal29"/>
              <w:widowControl/>
              <w:numPr>
                <w:ilvl w:val="0"/>
                <w:numId w:val="22"/>
              </w:numPr>
              <w:ind w:right="63"/>
              <w:jc w:val="both"/>
              <w:rPr>
                <w:sz w:val="22"/>
                <w:szCs w:val="22"/>
                <w:lang w:val="en-GB"/>
              </w:rPr>
            </w:pPr>
            <w:r w:rsidRPr="00225277">
              <w:rPr>
                <w:lang w:val="en-GB"/>
              </w:rPr>
              <w:t>Evidence showing the service to society governance model</w:t>
            </w:r>
          </w:p>
          <w:p w14:paraId="00000922" w14:textId="0ED4F6FF" w:rsidR="000D30AB" w:rsidRPr="00225277" w:rsidRDefault="009873D2">
            <w:pPr>
              <w:pStyle w:val="P68B1DB1-Normal29"/>
              <w:widowControl/>
              <w:numPr>
                <w:ilvl w:val="0"/>
                <w:numId w:val="22"/>
              </w:numPr>
              <w:ind w:right="63"/>
              <w:jc w:val="both"/>
              <w:rPr>
                <w:sz w:val="22"/>
                <w:szCs w:val="22"/>
                <w:lang w:val="en-GB"/>
              </w:rPr>
            </w:pPr>
            <w:r w:rsidRPr="00225277">
              <w:rPr>
                <w:lang w:val="en-GB"/>
              </w:rPr>
              <w:t>Units conducting service to society activities and the example practices</w:t>
            </w:r>
          </w:p>
          <w:p w14:paraId="00000924" w14:textId="47AD668F" w:rsidR="000D30AB" w:rsidRPr="00225277" w:rsidRDefault="009873D2">
            <w:pPr>
              <w:pStyle w:val="P68B1DB1-Normal29"/>
              <w:widowControl/>
              <w:numPr>
                <w:ilvl w:val="0"/>
                <w:numId w:val="22"/>
              </w:numPr>
              <w:ind w:right="63"/>
              <w:jc w:val="both"/>
              <w:rPr>
                <w:sz w:val="22"/>
                <w:szCs w:val="22"/>
                <w:lang w:val="en-GB"/>
              </w:rPr>
            </w:pPr>
            <w:r w:rsidRPr="00225277">
              <w:rPr>
                <w:lang w:val="en-GB"/>
              </w:rPr>
              <w:t>Evidence for the follow-up and improvement regarding the efficiency of management and organizational structure of service to society processes</w:t>
            </w:r>
          </w:p>
          <w:p w14:paraId="00000927" w14:textId="6F767551" w:rsidR="000D30AB" w:rsidRPr="00225277" w:rsidRDefault="009873D2">
            <w:pPr>
              <w:pStyle w:val="P68B1DB1-Normal29"/>
              <w:widowControl/>
              <w:numPr>
                <w:ilvl w:val="0"/>
                <w:numId w:val="22"/>
              </w:numPr>
              <w:ind w:right="63"/>
              <w:jc w:val="both"/>
              <w:rPr>
                <w:sz w:val="22"/>
                <w:szCs w:val="22"/>
                <w:lang w:val="en-GB"/>
              </w:rPr>
            </w:pPr>
            <w:r w:rsidRPr="00225277">
              <w:rPr>
                <w:lang w:val="en-GB"/>
              </w:rPr>
              <w:t xml:space="preserve">Evidence for the specific approaches and practices developed by the institution in line with the institutional needs along with standard practices and legislation </w:t>
            </w:r>
          </w:p>
        </w:tc>
      </w:tr>
    </w:tbl>
    <w:p w14:paraId="0000092C" w14:textId="77777777" w:rsidR="000D30AB" w:rsidRPr="00225277" w:rsidRDefault="000D30AB">
      <w:pPr>
        <w:rPr>
          <w:lang w:val="en-GB"/>
        </w:rPr>
      </w:pPr>
    </w:p>
    <w:p w14:paraId="0000092D" w14:textId="77777777" w:rsidR="000D30AB" w:rsidRPr="00225277" w:rsidRDefault="009873D2">
      <w:pPr>
        <w:rPr>
          <w:lang w:val="en-GB"/>
        </w:rPr>
      </w:pPr>
      <w:r w:rsidRPr="00225277">
        <w:rPr>
          <w:lang w:val="en-GB"/>
        </w:rPr>
        <w:br w:type="page"/>
      </w:r>
    </w:p>
    <w:tbl>
      <w:tblPr>
        <w:tblStyle w:val="affe"/>
        <w:tblpPr w:leftFromText="141" w:rightFromText="141" w:vertAnchor="page" w:horzAnchor="margin" w:tblpXSpec="center" w:tblpY="746"/>
        <w:tblW w:w="159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233"/>
        <w:gridCol w:w="1835"/>
        <w:gridCol w:w="2088"/>
        <w:gridCol w:w="2135"/>
        <w:gridCol w:w="1848"/>
      </w:tblGrid>
      <w:tr w:rsidR="000D30AB" w:rsidRPr="00225277" w14:paraId="44A868B4" w14:textId="77777777">
        <w:trPr>
          <w:trHeight w:val="260"/>
        </w:trPr>
        <w:tc>
          <w:tcPr>
            <w:tcW w:w="15946" w:type="dxa"/>
            <w:gridSpan w:val="6"/>
            <w:shd w:val="clear" w:color="auto" w:fill="FBE7D9"/>
          </w:tcPr>
          <w:p w14:paraId="0000092E" w14:textId="7C9B50B2" w:rsidR="000D30AB" w:rsidRPr="00225277" w:rsidRDefault="009873D2">
            <w:pPr>
              <w:pStyle w:val="b1"/>
              <w:framePr w:hSpace="0" w:wrap="auto" w:vAnchor="margin" w:hAnchor="text" w:xAlign="left" w:yAlign="inline"/>
              <w:rPr>
                <w:sz w:val="22"/>
                <w:szCs w:val="22"/>
                <w:lang w:val="en-GB"/>
              </w:rPr>
            </w:pPr>
            <w:r w:rsidRPr="00225277">
              <w:rPr>
                <w:lang w:val="en-GB"/>
              </w:rPr>
              <w:lastRenderedPageBreak/>
              <w:t>D. SERVICE TO SOCIETY</w:t>
            </w:r>
          </w:p>
        </w:tc>
      </w:tr>
      <w:tr w:rsidR="000D30AB" w:rsidRPr="00225277" w14:paraId="0BC5ADAA" w14:textId="77777777">
        <w:trPr>
          <w:trHeight w:val="364"/>
        </w:trPr>
        <w:tc>
          <w:tcPr>
            <w:tcW w:w="15946" w:type="dxa"/>
            <w:gridSpan w:val="6"/>
            <w:shd w:val="clear" w:color="auto" w:fill="FBE7D9"/>
            <w:vAlign w:val="bottom"/>
          </w:tcPr>
          <w:p w14:paraId="00000934" w14:textId="77777777" w:rsidR="000D30AB" w:rsidRPr="00225277" w:rsidRDefault="009873D2">
            <w:pPr>
              <w:pStyle w:val="P68B1DB1-Normal26"/>
              <w:spacing w:line="276" w:lineRule="auto"/>
              <w:rPr>
                <w:sz w:val="22"/>
                <w:szCs w:val="22"/>
                <w:lang w:val="en-GB"/>
              </w:rPr>
            </w:pPr>
            <w:r w:rsidRPr="00225277">
              <w:rPr>
                <w:lang w:val="en-GB"/>
              </w:rPr>
              <w:t>D.1.  Management of Service to Society Processes and the Service to Society Resources</w:t>
            </w:r>
          </w:p>
          <w:p w14:paraId="00000935" w14:textId="77777777" w:rsidR="000D30AB" w:rsidRPr="00225277" w:rsidRDefault="000D30AB">
            <w:pPr>
              <w:spacing w:line="276" w:lineRule="auto"/>
              <w:jc w:val="center"/>
              <w:rPr>
                <w:sz w:val="22"/>
                <w:szCs w:val="22"/>
                <w:lang w:val="en-GB"/>
              </w:rPr>
            </w:pPr>
          </w:p>
        </w:tc>
      </w:tr>
      <w:tr w:rsidR="000D30AB" w:rsidRPr="00225277" w14:paraId="39A4184B" w14:textId="77777777">
        <w:trPr>
          <w:trHeight w:val="364"/>
        </w:trPr>
        <w:tc>
          <w:tcPr>
            <w:tcW w:w="5807" w:type="dxa"/>
            <w:shd w:val="clear" w:color="auto" w:fill="FBE7D9"/>
            <w:vAlign w:val="bottom"/>
          </w:tcPr>
          <w:p w14:paraId="0000093B" w14:textId="77777777" w:rsidR="000D30AB" w:rsidRPr="00225277" w:rsidRDefault="000D30AB">
            <w:pPr>
              <w:tabs>
                <w:tab w:val="center" w:pos="2792"/>
              </w:tabs>
              <w:spacing w:line="276" w:lineRule="auto"/>
              <w:rPr>
                <w:b/>
                <w:sz w:val="22"/>
                <w:szCs w:val="22"/>
                <w:lang w:val="en-GB"/>
              </w:rPr>
            </w:pPr>
          </w:p>
        </w:tc>
        <w:tc>
          <w:tcPr>
            <w:tcW w:w="2233" w:type="dxa"/>
            <w:shd w:val="clear" w:color="auto" w:fill="FBE7D9"/>
            <w:vAlign w:val="bottom"/>
          </w:tcPr>
          <w:p w14:paraId="0000093C"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1835" w:type="dxa"/>
            <w:shd w:val="clear" w:color="auto" w:fill="FBE7D9"/>
            <w:vAlign w:val="bottom"/>
          </w:tcPr>
          <w:p w14:paraId="0000093D"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2088" w:type="dxa"/>
            <w:shd w:val="clear" w:color="auto" w:fill="FBE7D9"/>
            <w:vAlign w:val="bottom"/>
          </w:tcPr>
          <w:p w14:paraId="0000093E"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2135" w:type="dxa"/>
            <w:shd w:val="clear" w:color="auto" w:fill="FBE7D9"/>
            <w:vAlign w:val="bottom"/>
          </w:tcPr>
          <w:p w14:paraId="0000093F"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848" w:type="dxa"/>
            <w:shd w:val="clear" w:color="auto" w:fill="FBE7D9"/>
            <w:vAlign w:val="bottom"/>
          </w:tcPr>
          <w:p w14:paraId="00000940"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6744BE4D" w14:textId="77777777">
        <w:trPr>
          <w:trHeight w:val="3571"/>
        </w:trPr>
        <w:tc>
          <w:tcPr>
            <w:tcW w:w="5807" w:type="dxa"/>
            <w:vMerge w:val="restart"/>
            <w:shd w:val="clear" w:color="auto" w:fill="FFFFFF"/>
          </w:tcPr>
          <w:p w14:paraId="00000941" w14:textId="77777777" w:rsidR="000D30AB" w:rsidRPr="00225277" w:rsidRDefault="000D30AB">
            <w:pPr>
              <w:spacing w:line="276" w:lineRule="auto"/>
              <w:rPr>
                <w:sz w:val="22"/>
                <w:szCs w:val="22"/>
                <w:lang w:val="en-GB"/>
              </w:rPr>
            </w:pPr>
          </w:p>
          <w:p w14:paraId="00000942" w14:textId="77777777" w:rsidR="000D30AB" w:rsidRPr="00225277" w:rsidRDefault="009873D2">
            <w:pPr>
              <w:pStyle w:val="P68B1DB1-Normal36"/>
              <w:spacing w:line="276" w:lineRule="auto"/>
              <w:jc w:val="both"/>
              <w:rPr>
                <w:sz w:val="22"/>
                <w:szCs w:val="22"/>
                <w:lang w:val="en-GB"/>
              </w:rPr>
            </w:pPr>
            <w:r w:rsidRPr="00225277">
              <w:rPr>
                <w:lang w:val="en-GB"/>
              </w:rPr>
              <w:t>D.1.2. Resources</w:t>
            </w:r>
          </w:p>
          <w:p w14:paraId="00000943" w14:textId="77777777" w:rsidR="000D30AB" w:rsidRPr="00225277" w:rsidRDefault="000D30AB">
            <w:pPr>
              <w:spacing w:line="276" w:lineRule="auto"/>
              <w:rPr>
                <w:sz w:val="22"/>
                <w:szCs w:val="22"/>
                <w:u w:val="single"/>
                <w:lang w:val="en-GB"/>
              </w:rPr>
            </w:pPr>
          </w:p>
          <w:p w14:paraId="00000944" w14:textId="77777777" w:rsidR="000D30AB" w:rsidRPr="00225277" w:rsidRDefault="009873D2">
            <w:pPr>
              <w:spacing w:line="276" w:lineRule="auto"/>
              <w:jc w:val="both"/>
              <w:rPr>
                <w:sz w:val="22"/>
                <w:szCs w:val="22"/>
                <w:lang w:val="en-GB"/>
              </w:rPr>
            </w:pPr>
            <w:r w:rsidRPr="00225277">
              <w:rPr>
                <w:lang w:val="en-GB"/>
              </w:rPr>
              <w:t xml:space="preserve">Resources allocated to service to society activities (financial, physical, human power) are determined, shared, and institutionalized; they are monitored and assessed. </w:t>
            </w:r>
          </w:p>
          <w:p w14:paraId="00000945" w14:textId="77777777" w:rsidR="000D30AB" w:rsidRPr="00225277" w:rsidRDefault="000D30AB">
            <w:pPr>
              <w:spacing w:line="276" w:lineRule="auto"/>
              <w:jc w:val="both"/>
              <w:rPr>
                <w:sz w:val="22"/>
                <w:szCs w:val="22"/>
                <w:lang w:val="en-GB"/>
              </w:rPr>
            </w:pPr>
          </w:p>
          <w:p w14:paraId="00000946" w14:textId="77777777" w:rsidR="000D30AB" w:rsidRPr="00225277" w:rsidRDefault="000D30AB">
            <w:pPr>
              <w:spacing w:line="276" w:lineRule="auto"/>
              <w:rPr>
                <w:sz w:val="22"/>
                <w:szCs w:val="22"/>
                <w:lang w:val="en-GB"/>
              </w:rPr>
            </w:pPr>
          </w:p>
        </w:tc>
        <w:tc>
          <w:tcPr>
            <w:tcW w:w="2233" w:type="dxa"/>
            <w:shd w:val="clear" w:color="auto" w:fill="F9D6BF"/>
          </w:tcPr>
          <w:p w14:paraId="00000947" w14:textId="77777777" w:rsidR="000D30AB" w:rsidRPr="00225277" w:rsidRDefault="009873D2">
            <w:pPr>
              <w:spacing w:before="40"/>
              <w:rPr>
                <w:i/>
                <w:sz w:val="22"/>
                <w:szCs w:val="22"/>
                <w:lang w:val="en-GB"/>
              </w:rPr>
            </w:pPr>
            <w:bookmarkStart w:id="68" w:name="_heading=h.2r0uhxc" w:colFirst="0" w:colLast="0"/>
            <w:bookmarkEnd w:id="68"/>
            <w:r w:rsidRPr="00225277">
              <w:rPr>
                <w:lang w:val="en-GB"/>
              </w:rPr>
              <w:t>The institution does not have sufficient resources to maintain its service to society activities.</w:t>
            </w:r>
          </w:p>
        </w:tc>
        <w:tc>
          <w:tcPr>
            <w:tcW w:w="1835" w:type="dxa"/>
            <w:shd w:val="clear" w:color="auto" w:fill="F7CAAC"/>
          </w:tcPr>
          <w:p w14:paraId="00000948" w14:textId="77777777" w:rsidR="000D30AB" w:rsidRPr="00225277" w:rsidRDefault="009873D2">
            <w:pPr>
              <w:spacing w:before="40"/>
              <w:rPr>
                <w:sz w:val="22"/>
                <w:szCs w:val="22"/>
                <w:lang w:val="en-GB"/>
              </w:rPr>
            </w:pPr>
            <w:bookmarkStart w:id="69" w:name="_heading=h.1664s55" w:colFirst="0" w:colLast="0"/>
            <w:bookmarkEnd w:id="69"/>
            <w:r w:rsidRPr="00225277">
              <w:rPr>
                <w:lang w:val="en-GB"/>
              </w:rPr>
              <w:t xml:space="preserve">The institution has plans for creating physical, technical and financial resources that are suitable in quality and quantity to be able to maintain its service to society activities. </w:t>
            </w:r>
          </w:p>
        </w:tc>
        <w:tc>
          <w:tcPr>
            <w:tcW w:w="2088" w:type="dxa"/>
            <w:shd w:val="clear" w:color="auto" w:fill="F4B083"/>
          </w:tcPr>
          <w:p w14:paraId="00000949" w14:textId="77777777" w:rsidR="000D30AB" w:rsidRPr="00225277" w:rsidRDefault="009873D2">
            <w:pPr>
              <w:ind w:right="63"/>
              <w:rPr>
                <w:sz w:val="22"/>
                <w:szCs w:val="22"/>
                <w:lang w:val="en-GB"/>
              </w:rPr>
            </w:pPr>
            <w:r w:rsidRPr="00225277">
              <w:rPr>
                <w:lang w:val="en-GB"/>
              </w:rPr>
              <w:t xml:space="preserve">The institution manages its service to society resources by taking the service to society strategy and the balance between units into account. </w:t>
            </w:r>
          </w:p>
          <w:p w14:paraId="0000094A" w14:textId="77777777" w:rsidR="000D30AB" w:rsidRPr="00225277" w:rsidRDefault="000D30AB">
            <w:pPr>
              <w:spacing w:before="40"/>
              <w:rPr>
                <w:i/>
                <w:sz w:val="22"/>
                <w:szCs w:val="22"/>
                <w:lang w:val="en-GB"/>
              </w:rPr>
            </w:pPr>
          </w:p>
        </w:tc>
        <w:tc>
          <w:tcPr>
            <w:tcW w:w="2135" w:type="dxa"/>
            <w:shd w:val="clear" w:color="auto" w:fill="E6A77D"/>
          </w:tcPr>
          <w:p w14:paraId="0000094B" w14:textId="77777777" w:rsidR="000D30AB" w:rsidRPr="00225277" w:rsidRDefault="009873D2">
            <w:pPr>
              <w:spacing w:before="40"/>
              <w:rPr>
                <w:sz w:val="22"/>
                <w:szCs w:val="22"/>
                <w:lang w:val="en-GB"/>
              </w:rPr>
            </w:pPr>
            <w:bookmarkStart w:id="70" w:name="_heading=h.3q5sasy" w:colFirst="0" w:colLast="0"/>
            <w:bookmarkEnd w:id="70"/>
            <w:r w:rsidRPr="00225277">
              <w:rPr>
                <w:lang w:val="en-GB"/>
              </w:rPr>
              <w:t>The institution monitors and improves the variety and sufficiency of its service to society resources.</w:t>
            </w:r>
          </w:p>
        </w:tc>
        <w:tc>
          <w:tcPr>
            <w:tcW w:w="1848" w:type="dxa"/>
            <w:shd w:val="clear" w:color="auto" w:fill="D9A581"/>
          </w:tcPr>
          <w:p w14:paraId="0000094C" w14:textId="77777777" w:rsidR="000D30AB" w:rsidRPr="00225277" w:rsidRDefault="009873D2">
            <w:pPr>
              <w:spacing w:before="40"/>
              <w:rPr>
                <w:i/>
                <w:sz w:val="22"/>
                <w:szCs w:val="22"/>
                <w:lang w:val="en-GB"/>
              </w:rPr>
            </w:pPr>
            <w:bookmarkStart w:id="71" w:name="_heading=h.25b2l0r" w:colFirst="0" w:colLast="0"/>
            <w:bookmarkEnd w:id="71"/>
            <w:r w:rsidRPr="00225277">
              <w:rPr>
                <w:lang w:val="en-GB"/>
              </w:rPr>
              <w:t xml:space="preserve">There are internalized, systematic and sustainable practices that can be used as examples of best practices. </w:t>
            </w:r>
          </w:p>
        </w:tc>
      </w:tr>
      <w:tr w:rsidR="000D30AB" w:rsidRPr="00225277" w14:paraId="314EDB19" w14:textId="77777777">
        <w:trPr>
          <w:trHeight w:val="3835"/>
        </w:trPr>
        <w:tc>
          <w:tcPr>
            <w:tcW w:w="5807" w:type="dxa"/>
            <w:vMerge/>
            <w:shd w:val="clear" w:color="auto" w:fill="FFFFFF"/>
          </w:tcPr>
          <w:p w14:paraId="0000094D" w14:textId="77777777" w:rsidR="000D30AB" w:rsidRPr="00225277" w:rsidRDefault="000D30AB">
            <w:pPr>
              <w:pBdr>
                <w:top w:val="nil"/>
                <w:left w:val="nil"/>
                <w:bottom w:val="nil"/>
                <w:right w:val="nil"/>
                <w:between w:val="nil"/>
              </w:pBdr>
              <w:spacing w:line="276" w:lineRule="auto"/>
              <w:rPr>
                <w:i/>
                <w:sz w:val="22"/>
                <w:szCs w:val="22"/>
                <w:lang w:val="en-GB"/>
              </w:rPr>
            </w:pPr>
          </w:p>
        </w:tc>
        <w:tc>
          <w:tcPr>
            <w:tcW w:w="10139" w:type="dxa"/>
            <w:gridSpan w:val="5"/>
            <w:shd w:val="clear" w:color="auto" w:fill="FBE7D9"/>
          </w:tcPr>
          <w:p w14:paraId="0000094E" w14:textId="77777777" w:rsidR="000D30AB" w:rsidRPr="00225277" w:rsidRDefault="000D30AB">
            <w:pPr>
              <w:spacing w:line="276" w:lineRule="auto"/>
              <w:ind w:left="118" w:right="63"/>
              <w:jc w:val="both"/>
              <w:rPr>
                <w:sz w:val="22"/>
                <w:szCs w:val="22"/>
                <w:lang w:val="en-GB"/>
              </w:rPr>
            </w:pPr>
          </w:p>
          <w:p w14:paraId="0000094F" w14:textId="77777777" w:rsidR="000D30AB" w:rsidRPr="00225277" w:rsidRDefault="009873D2">
            <w:pPr>
              <w:pStyle w:val="P68B1DB1-Normal28"/>
              <w:spacing w:line="276" w:lineRule="auto"/>
              <w:ind w:left="118" w:right="63"/>
              <w:jc w:val="both"/>
              <w:rPr>
                <w:sz w:val="22"/>
                <w:szCs w:val="22"/>
                <w:lang w:val="en-GB"/>
              </w:rPr>
            </w:pPr>
            <w:r w:rsidRPr="00225277">
              <w:rPr>
                <w:lang w:val="en-GB"/>
              </w:rPr>
              <w:t xml:space="preserve">Sample Evidence </w:t>
            </w:r>
          </w:p>
          <w:p w14:paraId="00000950" w14:textId="22066520" w:rsidR="000D30AB" w:rsidRPr="00225277" w:rsidRDefault="009873D2">
            <w:pPr>
              <w:pStyle w:val="P68B1DB1-Normal29"/>
              <w:widowControl/>
              <w:numPr>
                <w:ilvl w:val="0"/>
                <w:numId w:val="23"/>
              </w:numPr>
              <w:ind w:right="63"/>
              <w:jc w:val="both"/>
              <w:rPr>
                <w:sz w:val="22"/>
                <w:szCs w:val="22"/>
                <w:lang w:val="en-GB"/>
              </w:rPr>
            </w:pPr>
            <w:r w:rsidRPr="00225277">
              <w:rPr>
                <w:lang w:val="en-GB"/>
              </w:rPr>
              <w:t xml:space="preserve">Evidence of research and application </w:t>
            </w:r>
            <w:proofErr w:type="spellStart"/>
            <w:r w:rsidRPr="00225277">
              <w:rPr>
                <w:lang w:val="en-GB"/>
              </w:rPr>
              <w:t>centers</w:t>
            </w:r>
            <w:proofErr w:type="spellEnd"/>
            <w:r w:rsidRPr="00225277">
              <w:rPr>
                <w:lang w:val="en-GB"/>
              </w:rPr>
              <w:t xml:space="preserve"> and other units that conduct service to society activities </w:t>
            </w:r>
          </w:p>
          <w:p w14:paraId="00000952" w14:textId="42AA8BB5" w:rsidR="000D30AB" w:rsidRPr="00225277" w:rsidRDefault="009873D2">
            <w:pPr>
              <w:pStyle w:val="P68B1DB1-Normal29"/>
              <w:widowControl/>
              <w:numPr>
                <w:ilvl w:val="0"/>
                <w:numId w:val="23"/>
              </w:numPr>
              <w:ind w:right="63"/>
              <w:jc w:val="both"/>
              <w:rPr>
                <w:sz w:val="22"/>
                <w:szCs w:val="22"/>
                <w:lang w:val="en-GB"/>
              </w:rPr>
            </w:pPr>
            <w:r w:rsidRPr="00225277">
              <w:rPr>
                <w:lang w:val="en-GB"/>
              </w:rPr>
              <w:t>Evidence showing the budget allocated to service to society activities and its distribution over the years</w:t>
            </w:r>
          </w:p>
          <w:p w14:paraId="00000956" w14:textId="359A591B" w:rsidR="000D30AB" w:rsidRPr="00225277" w:rsidRDefault="009873D2">
            <w:pPr>
              <w:pStyle w:val="P68B1DB1-Normal29"/>
              <w:widowControl/>
              <w:numPr>
                <w:ilvl w:val="0"/>
                <w:numId w:val="23"/>
              </w:numPr>
              <w:ind w:right="63"/>
              <w:jc w:val="both"/>
              <w:rPr>
                <w:sz w:val="22"/>
                <w:szCs w:val="22"/>
                <w:lang w:val="en-GB"/>
              </w:rPr>
            </w:pPr>
            <w:r w:rsidRPr="00225277">
              <w:rPr>
                <w:lang w:val="en-GB"/>
              </w:rPr>
              <w:t xml:space="preserve">Evidence showing that the service to society resources are managed in line with the service to society strategy </w:t>
            </w:r>
          </w:p>
          <w:p w14:paraId="00000959" w14:textId="6814BE87" w:rsidR="000D30AB" w:rsidRPr="00225277" w:rsidRDefault="009873D2">
            <w:pPr>
              <w:pStyle w:val="P68B1DB1-Normal29"/>
              <w:widowControl/>
              <w:numPr>
                <w:ilvl w:val="0"/>
                <w:numId w:val="23"/>
              </w:numPr>
              <w:ind w:right="63"/>
              <w:jc w:val="both"/>
              <w:rPr>
                <w:sz w:val="22"/>
                <w:szCs w:val="22"/>
                <w:lang w:val="en-GB"/>
              </w:rPr>
            </w:pPr>
            <w:r w:rsidRPr="00225277">
              <w:rPr>
                <w:lang w:val="en-GB"/>
              </w:rPr>
              <w:t>Evidence for the follow-up and improvements of the variety and sufficiency of the service to society resources</w:t>
            </w:r>
          </w:p>
          <w:p w14:paraId="0000095A" w14:textId="6D826F1C" w:rsidR="000D30AB" w:rsidRPr="00225277" w:rsidRDefault="009873D2">
            <w:pPr>
              <w:pStyle w:val="P68B1DB1-Normal29"/>
              <w:widowControl/>
              <w:numPr>
                <w:ilvl w:val="0"/>
                <w:numId w:val="23"/>
              </w:numPr>
              <w:ind w:right="63"/>
              <w:jc w:val="both"/>
              <w:rPr>
                <w:sz w:val="22"/>
                <w:szCs w:val="22"/>
                <w:lang w:val="en-GB"/>
              </w:rPr>
            </w:pPr>
            <w:r w:rsidRPr="00225277">
              <w:rPr>
                <w:lang w:val="en-GB"/>
              </w:rPr>
              <w:t xml:space="preserve">Evidence for the specific approaches and practices developed by the institution in line with the institutional needs along with standard practices and legislation </w:t>
            </w:r>
          </w:p>
        </w:tc>
      </w:tr>
    </w:tbl>
    <w:p w14:paraId="0000095F" w14:textId="77777777" w:rsidR="000D30AB" w:rsidRPr="00225277" w:rsidRDefault="000D30AB">
      <w:pPr>
        <w:rPr>
          <w:lang w:val="en-GB"/>
        </w:rPr>
      </w:pPr>
    </w:p>
    <w:p w14:paraId="00000960" w14:textId="77777777" w:rsidR="000D30AB" w:rsidRPr="00225277" w:rsidRDefault="000D30AB">
      <w:pPr>
        <w:rPr>
          <w:lang w:val="en-GB"/>
        </w:rPr>
      </w:pPr>
    </w:p>
    <w:p w14:paraId="00000961" w14:textId="77777777" w:rsidR="000D30AB" w:rsidRPr="00225277" w:rsidRDefault="009873D2">
      <w:pPr>
        <w:rPr>
          <w:lang w:val="en-GB"/>
        </w:rPr>
      </w:pPr>
      <w:r w:rsidRPr="00225277">
        <w:rPr>
          <w:lang w:val="en-GB"/>
        </w:rPr>
        <w:br w:type="page"/>
      </w:r>
    </w:p>
    <w:tbl>
      <w:tblPr>
        <w:tblStyle w:val="afff"/>
        <w:tblpPr w:leftFromText="141" w:rightFromText="141" w:vertAnchor="page" w:horzAnchor="margin" w:tblpXSpec="center" w:tblpY="746"/>
        <w:tblW w:w="159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552"/>
        <w:gridCol w:w="2268"/>
        <w:gridCol w:w="2241"/>
        <w:gridCol w:w="1863"/>
        <w:gridCol w:w="1817"/>
      </w:tblGrid>
      <w:tr w:rsidR="000D30AB" w:rsidRPr="00225277" w14:paraId="39382081" w14:textId="77777777">
        <w:trPr>
          <w:trHeight w:val="151"/>
        </w:trPr>
        <w:tc>
          <w:tcPr>
            <w:tcW w:w="15981" w:type="dxa"/>
            <w:gridSpan w:val="6"/>
            <w:shd w:val="clear" w:color="auto" w:fill="FBE7D9"/>
          </w:tcPr>
          <w:p w14:paraId="00000962" w14:textId="7E288427" w:rsidR="000D30AB" w:rsidRPr="00225277" w:rsidRDefault="009873D2">
            <w:pPr>
              <w:pStyle w:val="b1"/>
              <w:framePr w:hSpace="0" w:wrap="auto" w:vAnchor="margin" w:hAnchor="text" w:xAlign="left" w:yAlign="inline"/>
              <w:rPr>
                <w:sz w:val="22"/>
                <w:szCs w:val="22"/>
                <w:lang w:val="en-GB"/>
              </w:rPr>
            </w:pPr>
            <w:r w:rsidRPr="00225277">
              <w:rPr>
                <w:lang w:val="en-GB"/>
              </w:rPr>
              <w:lastRenderedPageBreak/>
              <w:t>D. SERVICE TO SOCIETY</w:t>
            </w:r>
          </w:p>
        </w:tc>
      </w:tr>
      <w:tr w:rsidR="000D30AB" w:rsidRPr="00225277" w14:paraId="3943C736" w14:textId="77777777">
        <w:trPr>
          <w:trHeight w:val="438"/>
        </w:trPr>
        <w:tc>
          <w:tcPr>
            <w:tcW w:w="15981" w:type="dxa"/>
            <w:gridSpan w:val="6"/>
            <w:shd w:val="clear" w:color="auto" w:fill="FBE7D9"/>
          </w:tcPr>
          <w:p w14:paraId="00000968" w14:textId="77777777" w:rsidR="000D30AB" w:rsidRPr="00225277" w:rsidRDefault="009873D2">
            <w:pPr>
              <w:pStyle w:val="P68B1DB1-Normal26"/>
              <w:spacing w:line="276" w:lineRule="auto"/>
              <w:jc w:val="both"/>
              <w:rPr>
                <w:sz w:val="22"/>
                <w:szCs w:val="22"/>
                <w:lang w:val="en-GB"/>
              </w:rPr>
            </w:pPr>
            <w:r w:rsidRPr="00225277">
              <w:rPr>
                <w:lang w:val="en-GB"/>
              </w:rPr>
              <w:t>D.2. Service to Society Performance</w:t>
            </w:r>
          </w:p>
          <w:p w14:paraId="00000969" w14:textId="77777777" w:rsidR="000D30AB" w:rsidRPr="00225277" w:rsidRDefault="009873D2">
            <w:pPr>
              <w:spacing w:line="276" w:lineRule="auto"/>
              <w:jc w:val="both"/>
              <w:rPr>
                <w:sz w:val="22"/>
                <w:szCs w:val="22"/>
                <w:lang w:val="en-GB"/>
              </w:rPr>
            </w:pPr>
            <w:r w:rsidRPr="00225277">
              <w:rPr>
                <w:lang w:val="en-GB"/>
              </w:rPr>
              <w:t>The institution should periodically monitor and continuously improve the activities it maintains in line with its service to society strategy and objectives.</w:t>
            </w:r>
          </w:p>
        </w:tc>
      </w:tr>
      <w:tr w:rsidR="000D30AB" w:rsidRPr="00225277" w14:paraId="783E2DFE" w14:textId="77777777">
        <w:trPr>
          <w:trHeight w:val="355"/>
        </w:trPr>
        <w:tc>
          <w:tcPr>
            <w:tcW w:w="5240" w:type="dxa"/>
            <w:shd w:val="clear" w:color="auto" w:fill="FBE7D9"/>
            <w:vAlign w:val="bottom"/>
          </w:tcPr>
          <w:p w14:paraId="0000096F" w14:textId="77777777" w:rsidR="000D30AB" w:rsidRPr="00225277" w:rsidRDefault="000D30AB">
            <w:pPr>
              <w:tabs>
                <w:tab w:val="center" w:pos="2792"/>
              </w:tabs>
              <w:spacing w:line="276" w:lineRule="auto"/>
              <w:rPr>
                <w:sz w:val="22"/>
                <w:szCs w:val="22"/>
                <w:lang w:val="en-GB"/>
              </w:rPr>
            </w:pPr>
          </w:p>
        </w:tc>
        <w:tc>
          <w:tcPr>
            <w:tcW w:w="2552" w:type="dxa"/>
            <w:shd w:val="clear" w:color="auto" w:fill="FBE7D9"/>
            <w:vAlign w:val="bottom"/>
          </w:tcPr>
          <w:p w14:paraId="00000970" w14:textId="77777777" w:rsidR="000D30AB" w:rsidRPr="00225277" w:rsidRDefault="009873D2">
            <w:pPr>
              <w:pStyle w:val="P68B1DB1-Normal32"/>
              <w:spacing w:line="276" w:lineRule="auto"/>
              <w:jc w:val="center"/>
              <w:rPr>
                <w:sz w:val="22"/>
                <w:szCs w:val="22"/>
                <w:lang w:val="en-GB"/>
              </w:rPr>
            </w:pPr>
            <w:r w:rsidRPr="00225277">
              <w:rPr>
                <w:lang w:val="en-GB"/>
              </w:rPr>
              <w:t>1</w:t>
            </w:r>
          </w:p>
        </w:tc>
        <w:tc>
          <w:tcPr>
            <w:tcW w:w="2268" w:type="dxa"/>
            <w:shd w:val="clear" w:color="auto" w:fill="FBE7D9"/>
            <w:vAlign w:val="bottom"/>
          </w:tcPr>
          <w:p w14:paraId="00000971" w14:textId="77777777" w:rsidR="000D30AB" w:rsidRPr="00225277" w:rsidRDefault="009873D2">
            <w:pPr>
              <w:pStyle w:val="P68B1DB1-Normal32"/>
              <w:spacing w:line="276" w:lineRule="auto"/>
              <w:jc w:val="center"/>
              <w:rPr>
                <w:sz w:val="22"/>
                <w:szCs w:val="22"/>
                <w:lang w:val="en-GB"/>
              </w:rPr>
            </w:pPr>
            <w:r w:rsidRPr="00225277">
              <w:rPr>
                <w:lang w:val="en-GB"/>
              </w:rPr>
              <w:t>2</w:t>
            </w:r>
          </w:p>
        </w:tc>
        <w:tc>
          <w:tcPr>
            <w:tcW w:w="2241" w:type="dxa"/>
            <w:shd w:val="clear" w:color="auto" w:fill="FBE7D9"/>
            <w:vAlign w:val="bottom"/>
          </w:tcPr>
          <w:p w14:paraId="00000972" w14:textId="77777777" w:rsidR="000D30AB" w:rsidRPr="00225277" w:rsidRDefault="009873D2">
            <w:pPr>
              <w:pStyle w:val="P68B1DB1-Normal32"/>
              <w:spacing w:line="276" w:lineRule="auto"/>
              <w:jc w:val="center"/>
              <w:rPr>
                <w:sz w:val="22"/>
                <w:szCs w:val="22"/>
                <w:lang w:val="en-GB"/>
              </w:rPr>
            </w:pPr>
            <w:r w:rsidRPr="00225277">
              <w:rPr>
                <w:lang w:val="en-GB"/>
              </w:rPr>
              <w:t>3</w:t>
            </w:r>
          </w:p>
        </w:tc>
        <w:tc>
          <w:tcPr>
            <w:tcW w:w="1863" w:type="dxa"/>
            <w:shd w:val="clear" w:color="auto" w:fill="FBE7D9"/>
            <w:vAlign w:val="bottom"/>
          </w:tcPr>
          <w:p w14:paraId="00000973" w14:textId="77777777" w:rsidR="000D30AB" w:rsidRPr="00225277" w:rsidRDefault="009873D2">
            <w:pPr>
              <w:pStyle w:val="P68B1DB1-Normal32"/>
              <w:spacing w:line="276" w:lineRule="auto"/>
              <w:jc w:val="center"/>
              <w:rPr>
                <w:sz w:val="22"/>
                <w:szCs w:val="22"/>
                <w:lang w:val="en-GB"/>
              </w:rPr>
            </w:pPr>
            <w:r w:rsidRPr="00225277">
              <w:rPr>
                <w:lang w:val="en-GB"/>
              </w:rPr>
              <w:t>4</w:t>
            </w:r>
          </w:p>
        </w:tc>
        <w:tc>
          <w:tcPr>
            <w:tcW w:w="1817" w:type="dxa"/>
            <w:shd w:val="clear" w:color="auto" w:fill="FBE7D9"/>
            <w:vAlign w:val="bottom"/>
          </w:tcPr>
          <w:p w14:paraId="00000974" w14:textId="77777777" w:rsidR="000D30AB" w:rsidRPr="00225277" w:rsidRDefault="009873D2">
            <w:pPr>
              <w:pStyle w:val="P68B1DB1-Normal32"/>
              <w:spacing w:line="276" w:lineRule="auto"/>
              <w:jc w:val="center"/>
              <w:rPr>
                <w:sz w:val="22"/>
                <w:szCs w:val="22"/>
                <w:lang w:val="en-GB"/>
              </w:rPr>
            </w:pPr>
            <w:r w:rsidRPr="00225277">
              <w:rPr>
                <w:lang w:val="en-GB"/>
              </w:rPr>
              <w:t>5</w:t>
            </w:r>
          </w:p>
        </w:tc>
      </w:tr>
      <w:tr w:rsidR="000D30AB" w:rsidRPr="00225277" w14:paraId="04775F24" w14:textId="77777777">
        <w:trPr>
          <w:trHeight w:val="3477"/>
        </w:trPr>
        <w:tc>
          <w:tcPr>
            <w:tcW w:w="5240" w:type="dxa"/>
            <w:vMerge w:val="restart"/>
            <w:shd w:val="clear" w:color="auto" w:fill="FFFFFF"/>
          </w:tcPr>
          <w:p w14:paraId="00000975" w14:textId="77777777" w:rsidR="000D30AB" w:rsidRPr="00225277" w:rsidRDefault="000D30AB">
            <w:pPr>
              <w:spacing w:line="276" w:lineRule="auto"/>
              <w:rPr>
                <w:sz w:val="22"/>
                <w:szCs w:val="22"/>
                <w:lang w:val="en-GB"/>
              </w:rPr>
            </w:pPr>
          </w:p>
          <w:p w14:paraId="00000976" w14:textId="0F0D471A" w:rsidR="000D30AB" w:rsidRPr="00225277" w:rsidRDefault="009873D2">
            <w:pPr>
              <w:pStyle w:val="P68B1DB1-Normal36"/>
              <w:spacing w:line="276" w:lineRule="auto"/>
              <w:rPr>
                <w:sz w:val="22"/>
                <w:szCs w:val="22"/>
                <w:lang w:val="en-GB"/>
              </w:rPr>
            </w:pPr>
            <w:r w:rsidRPr="00225277">
              <w:rPr>
                <w:lang w:val="en-GB"/>
              </w:rPr>
              <w:t>D.2.1. The follow-up and</w:t>
            </w:r>
            <w:r w:rsidR="00C106A8" w:rsidRPr="00225277">
              <w:rPr>
                <w:lang w:val="en-GB"/>
              </w:rPr>
              <w:t xml:space="preserve"> </w:t>
            </w:r>
            <w:r w:rsidRPr="00225277">
              <w:rPr>
                <w:lang w:val="en-GB"/>
              </w:rPr>
              <w:t xml:space="preserve">evaluation of service to society performance </w:t>
            </w:r>
          </w:p>
          <w:p w14:paraId="00000977" w14:textId="77777777" w:rsidR="000D30AB" w:rsidRPr="00225277" w:rsidRDefault="000D30AB">
            <w:pPr>
              <w:spacing w:line="276" w:lineRule="auto"/>
              <w:rPr>
                <w:sz w:val="22"/>
                <w:szCs w:val="22"/>
                <w:u w:val="single"/>
                <w:lang w:val="en-GB"/>
              </w:rPr>
            </w:pPr>
          </w:p>
          <w:p w14:paraId="00000978" w14:textId="77777777" w:rsidR="000D30AB" w:rsidRPr="00225277" w:rsidRDefault="009873D2">
            <w:pPr>
              <w:spacing w:line="276" w:lineRule="auto"/>
              <w:jc w:val="both"/>
              <w:rPr>
                <w:sz w:val="22"/>
                <w:szCs w:val="22"/>
                <w:lang w:val="en-GB"/>
              </w:rPr>
            </w:pPr>
            <w:r w:rsidRPr="00225277">
              <w:rPr>
                <w:lang w:val="en-GB"/>
              </w:rPr>
              <w:t xml:space="preserve">The institution engages in service to society activities that align with the UN Sustainable Development Goals, can meet the needs of the society including the disadvantaged groups and the environment, and add value. Service to society activities such as institutional collaborations on national and international levels, appointments to various public institutions and organizations, as well as the training, service, research, advising, etc. conducted through the units of the institution are monitored.  The follow-up mechanisms and processes are established and sustainable. There is evidence for steps taken for improvement. </w:t>
            </w:r>
          </w:p>
          <w:p w14:paraId="00000979" w14:textId="77777777" w:rsidR="000D30AB" w:rsidRPr="00225277" w:rsidRDefault="000D30AB">
            <w:pPr>
              <w:spacing w:line="276" w:lineRule="auto"/>
              <w:jc w:val="both"/>
              <w:rPr>
                <w:sz w:val="22"/>
                <w:szCs w:val="22"/>
                <w:lang w:val="en-GB"/>
              </w:rPr>
            </w:pPr>
          </w:p>
        </w:tc>
        <w:tc>
          <w:tcPr>
            <w:tcW w:w="2552" w:type="dxa"/>
            <w:shd w:val="clear" w:color="auto" w:fill="F9D6BF"/>
          </w:tcPr>
          <w:p w14:paraId="0000097A" w14:textId="77777777" w:rsidR="000D30AB" w:rsidRPr="00225277" w:rsidRDefault="009873D2">
            <w:pPr>
              <w:spacing w:before="40"/>
              <w:rPr>
                <w:i/>
                <w:sz w:val="22"/>
                <w:szCs w:val="22"/>
                <w:lang w:val="en-GB"/>
              </w:rPr>
            </w:pPr>
            <w:bookmarkStart w:id="72" w:name="_heading=h.kgcv8k" w:colFirst="0" w:colLast="0"/>
            <w:bookmarkEnd w:id="72"/>
            <w:r w:rsidRPr="00225277">
              <w:rPr>
                <w:lang w:val="en-GB"/>
              </w:rPr>
              <w:t>The institution does not have any mechanisms for the follow-up and improvement of its social contribution performance.</w:t>
            </w:r>
          </w:p>
        </w:tc>
        <w:tc>
          <w:tcPr>
            <w:tcW w:w="2268" w:type="dxa"/>
            <w:shd w:val="clear" w:color="auto" w:fill="F7CAAC"/>
          </w:tcPr>
          <w:p w14:paraId="0000097B" w14:textId="77777777" w:rsidR="000D30AB" w:rsidRPr="00225277" w:rsidRDefault="009873D2">
            <w:pPr>
              <w:spacing w:before="40"/>
              <w:rPr>
                <w:sz w:val="22"/>
                <w:szCs w:val="22"/>
                <w:lang w:val="en-GB"/>
              </w:rPr>
            </w:pPr>
            <w:bookmarkStart w:id="73" w:name="_heading=h.34g0dwd" w:colFirst="0" w:colLast="0"/>
            <w:bookmarkEnd w:id="73"/>
            <w:r w:rsidRPr="00225277">
              <w:rPr>
                <w:lang w:val="en-GB"/>
              </w:rPr>
              <w:t>The institution has principles, rules and indicators for the follow-up and evaluation of its service to society performance.</w:t>
            </w:r>
          </w:p>
        </w:tc>
        <w:tc>
          <w:tcPr>
            <w:tcW w:w="2241" w:type="dxa"/>
            <w:shd w:val="clear" w:color="auto" w:fill="F4B083"/>
          </w:tcPr>
          <w:p w14:paraId="0000097C" w14:textId="77777777" w:rsidR="000D30AB" w:rsidRPr="00225277" w:rsidRDefault="009873D2">
            <w:pPr>
              <w:spacing w:before="40"/>
              <w:rPr>
                <w:i/>
                <w:sz w:val="22"/>
                <w:szCs w:val="22"/>
                <w:lang w:val="en-GB"/>
              </w:rPr>
            </w:pPr>
            <w:bookmarkStart w:id="74" w:name="_heading=h.1jlao46" w:colFirst="0" w:colLast="0"/>
            <w:bookmarkEnd w:id="74"/>
            <w:r w:rsidRPr="00225277">
              <w:rPr>
                <w:lang w:val="en-GB"/>
              </w:rPr>
              <w:t>Mechanisms established for follow-up and evaluation of the service to society performance are used throughout the institution.</w:t>
            </w:r>
          </w:p>
        </w:tc>
        <w:tc>
          <w:tcPr>
            <w:tcW w:w="1863" w:type="dxa"/>
            <w:shd w:val="clear" w:color="auto" w:fill="E6A77D"/>
          </w:tcPr>
          <w:p w14:paraId="0000097D" w14:textId="77777777" w:rsidR="000D30AB" w:rsidRPr="00225277" w:rsidRDefault="009873D2">
            <w:pPr>
              <w:spacing w:before="40"/>
              <w:rPr>
                <w:i/>
                <w:sz w:val="22"/>
                <w:szCs w:val="22"/>
                <w:lang w:val="en-GB"/>
              </w:rPr>
            </w:pPr>
            <w:bookmarkStart w:id="75" w:name="_heading=h.43ky6rz" w:colFirst="0" w:colLast="0"/>
            <w:bookmarkEnd w:id="75"/>
            <w:r w:rsidRPr="00225277">
              <w:rPr>
                <w:lang w:val="en-GB"/>
              </w:rPr>
              <w:t xml:space="preserve">The institution monitors its service to society performance and makes improvements with input from relevant stakeholders. </w:t>
            </w:r>
          </w:p>
        </w:tc>
        <w:tc>
          <w:tcPr>
            <w:tcW w:w="1817" w:type="dxa"/>
            <w:shd w:val="clear" w:color="auto" w:fill="D9A581"/>
          </w:tcPr>
          <w:p w14:paraId="0000097E" w14:textId="77777777" w:rsidR="000D30AB" w:rsidRPr="00225277" w:rsidRDefault="009873D2">
            <w:pPr>
              <w:spacing w:before="40"/>
              <w:rPr>
                <w:i/>
                <w:sz w:val="22"/>
                <w:szCs w:val="22"/>
                <w:lang w:val="en-GB"/>
              </w:rPr>
            </w:pPr>
            <w:bookmarkStart w:id="76" w:name="_heading=h.2iq8gzs" w:colFirst="0" w:colLast="0"/>
            <w:bookmarkEnd w:id="76"/>
            <w:r w:rsidRPr="00225277">
              <w:rPr>
                <w:lang w:val="en-GB"/>
              </w:rPr>
              <w:t xml:space="preserve">There are internalized, systematic and sustainable practices that can be used as examples of best practices. </w:t>
            </w:r>
          </w:p>
        </w:tc>
      </w:tr>
      <w:tr w:rsidR="000D30AB" w:rsidRPr="00225277" w14:paraId="634A2BC3" w14:textId="77777777">
        <w:trPr>
          <w:trHeight w:val="3733"/>
        </w:trPr>
        <w:tc>
          <w:tcPr>
            <w:tcW w:w="5240" w:type="dxa"/>
            <w:vMerge/>
            <w:shd w:val="clear" w:color="auto" w:fill="FFFFFF"/>
          </w:tcPr>
          <w:p w14:paraId="0000097F" w14:textId="77777777" w:rsidR="000D30AB" w:rsidRPr="00225277" w:rsidRDefault="000D30AB">
            <w:pPr>
              <w:pBdr>
                <w:top w:val="nil"/>
                <w:left w:val="nil"/>
                <w:bottom w:val="nil"/>
                <w:right w:val="nil"/>
                <w:between w:val="nil"/>
              </w:pBdr>
              <w:spacing w:line="276" w:lineRule="auto"/>
              <w:rPr>
                <w:i/>
                <w:sz w:val="22"/>
                <w:szCs w:val="22"/>
                <w:lang w:val="en-GB"/>
              </w:rPr>
            </w:pPr>
          </w:p>
        </w:tc>
        <w:tc>
          <w:tcPr>
            <w:tcW w:w="10741" w:type="dxa"/>
            <w:gridSpan w:val="5"/>
            <w:shd w:val="clear" w:color="auto" w:fill="FBE7D9"/>
          </w:tcPr>
          <w:p w14:paraId="00000980" w14:textId="77777777" w:rsidR="000D30AB" w:rsidRPr="00225277" w:rsidRDefault="000D30AB">
            <w:pPr>
              <w:spacing w:line="276" w:lineRule="auto"/>
              <w:ind w:left="118" w:right="63"/>
              <w:jc w:val="both"/>
              <w:rPr>
                <w:sz w:val="22"/>
                <w:szCs w:val="22"/>
                <w:lang w:val="en-GB"/>
              </w:rPr>
            </w:pPr>
          </w:p>
          <w:p w14:paraId="00000981" w14:textId="77777777" w:rsidR="000D30AB" w:rsidRPr="00225277" w:rsidRDefault="009873D2">
            <w:pPr>
              <w:pStyle w:val="P68B1DB1-Normal29"/>
              <w:spacing w:line="276" w:lineRule="auto"/>
              <w:ind w:left="118" w:right="63"/>
              <w:jc w:val="both"/>
              <w:rPr>
                <w:b/>
                <w:sz w:val="22"/>
                <w:szCs w:val="22"/>
                <w:lang w:val="en-GB"/>
              </w:rPr>
            </w:pPr>
            <w:r w:rsidRPr="00225277">
              <w:rPr>
                <w:lang w:val="en-GB"/>
              </w:rPr>
              <w:t xml:space="preserve"> </w:t>
            </w:r>
            <w:r w:rsidRPr="00225277">
              <w:rPr>
                <w:b/>
                <w:lang w:val="en-GB"/>
              </w:rPr>
              <w:t xml:space="preserve">Sample Evidence </w:t>
            </w:r>
          </w:p>
          <w:p w14:paraId="00000982" w14:textId="77777777" w:rsidR="000D30AB" w:rsidRPr="00225277" w:rsidRDefault="009873D2">
            <w:pPr>
              <w:pStyle w:val="P68B1DB1-Normal29"/>
              <w:widowControl/>
              <w:numPr>
                <w:ilvl w:val="0"/>
                <w:numId w:val="24"/>
              </w:numPr>
              <w:ind w:right="63"/>
              <w:jc w:val="both"/>
              <w:rPr>
                <w:sz w:val="22"/>
                <w:szCs w:val="22"/>
                <w:lang w:val="en-GB"/>
              </w:rPr>
            </w:pPr>
            <w:r w:rsidRPr="00225277">
              <w:rPr>
                <w:lang w:val="en-GB"/>
              </w:rPr>
              <w:t>Service to society activities in line with the objectives of the institution</w:t>
            </w:r>
          </w:p>
          <w:p w14:paraId="00000983" w14:textId="00DA1FC2" w:rsidR="000D30AB" w:rsidRPr="00225277" w:rsidRDefault="009873D2">
            <w:pPr>
              <w:pStyle w:val="P68B1DB1-Normal29"/>
              <w:widowControl/>
              <w:numPr>
                <w:ilvl w:val="0"/>
                <w:numId w:val="24"/>
              </w:numPr>
              <w:ind w:right="63"/>
              <w:jc w:val="both"/>
              <w:rPr>
                <w:sz w:val="22"/>
                <w:szCs w:val="22"/>
                <w:lang w:val="en-GB"/>
              </w:rPr>
            </w:pPr>
            <w:r w:rsidRPr="00225277">
              <w:rPr>
                <w:lang w:val="en-GB"/>
              </w:rPr>
              <w:t>Evidence of defined processes in place to monitor and evaluate service to society performance</w:t>
            </w:r>
          </w:p>
          <w:p w14:paraId="00000984" w14:textId="30CEAB39" w:rsidR="000D30AB" w:rsidRPr="00225277" w:rsidRDefault="009873D2">
            <w:pPr>
              <w:pStyle w:val="P68B1DB1-Normal29"/>
              <w:widowControl/>
              <w:numPr>
                <w:ilvl w:val="0"/>
                <w:numId w:val="24"/>
              </w:numPr>
              <w:ind w:right="63"/>
              <w:jc w:val="both"/>
              <w:rPr>
                <w:sz w:val="22"/>
                <w:szCs w:val="22"/>
                <w:lang w:val="en-GB"/>
              </w:rPr>
            </w:pPr>
            <w:r w:rsidRPr="00225277">
              <w:rPr>
                <w:lang w:val="en-GB"/>
              </w:rPr>
              <w:t>Evidence of mechanisms established to monitor whether the service to society objectives are achieved or not</w:t>
            </w:r>
          </w:p>
          <w:p w14:paraId="7C39148B" w14:textId="6F58930F" w:rsidR="000D30AB" w:rsidRPr="00225277" w:rsidRDefault="009873D2">
            <w:pPr>
              <w:widowControl/>
              <w:numPr>
                <w:ilvl w:val="0"/>
                <w:numId w:val="24"/>
              </w:numPr>
              <w:ind w:right="63"/>
              <w:jc w:val="both"/>
              <w:rPr>
                <w:i/>
                <w:sz w:val="22"/>
                <w:szCs w:val="22"/>
                <w:lang w:val="en-GB"/>
              </w:rPr>
            </w:pPr>
            <w:r w:rsidRPr="00225277">
              <w:rPr>
                <w:lang w:val="en-GB"/>
              </w:rPr>
              <w:t xml:space="preserve"> </w:t>
            </w:r>
            <w:r w:rsidRPr="00225277">
              <w:rPr>
                <w:i/>
                <w:lang w:val="en-GB"/>
              </w:rPr>
              <w:t>Evidence/follow-up reports showing that service to society activities carried out in the institution are evaluated</w:t>
            </w:r>
          </w:p>
          <w:p w14:paraId="34D623CA" w14:textId="535B45B8" w:rsidR="000D30AB" w:rsidRPr="00225277" w:rsidRDefault="009873D2">
            <w:pPr>
              <w:pStyle w:val="P68B1DB1-Normal29"/>
              <w:widowControl/>
              <w:numPr>
                <w:ilvl w:val="0"/>
                <w:numId w:val="24"/>
              </w:numPr>
              <w:ind w:right="63"/>
              <w:jc w:val="both"/>
              <w:rPr>
                <w:sz w:val="22"/>
                <w:szCs w:val="22"/>
                <w:lang w:val="en-GB"/>
              </w:rPr>
            </w:pPr>
            <w:r w:rsidRPr="00225277">
              <w:rPr>
                <w:lang w:val="en-GB"/>
              </w:rPr>
              <w:t>Evidence/reports showing that improvements have been made based on the follow-up of service to society activities</w:t>
            </w:r>
          </w:p>
          <w:p w14:paraId="00000985" w14:textId="4FEADC07" w:rsidR="000D30AB" w:rsidRPr="00225277" w:rsidRDefault="009873D2">
            <w:pPr>
              <w:pStyle w:val="P68B1DB1-Normal29"/>
              <w:widowControl/>
              <w:numPr>
                <w:ilvl w:val="0"/>
                <w:numId w:val="24"/>
              </w:numPr>
              <w:ind w:right="63"/>
              <w:jc w:val="both"/>
              <w:rPr>
                <w:sz w:val="22"/>
                <w:szCs w:val="22"/>
                <w:lang w:val="en-GB"/>
              </w:rPr>
            </w:pPr>
            <w:r w:rsidRPr="00225277">
              <w:rPr>
                <w:lang w:val="en-GB"/>
              </w:rPr>
              <w:t>Protocols and agreements signed with collaborating institutions</w:t>
            </w:r>
          </w:p>
          <w:p w14:paraId="00000986" w14:textId="77777777" w:rsidR="000D30AB" w:rsidRPr="00225277" w:rsidRDefault="009873D2">
            <w:pPr>
              <w:pStyle w:val="P68B1DB1-Normal29"/>
              <w:widowControl/>
              <w:numPr>
                <w:ilvl w:val="0"/>
                <w:numId w:val="24"/>
              </w:numPr>
              <w:ind w:right="63"/>
              <w:jc w:val="both"/>
              <w:rPr>
                <w:sz w:val="22"/>
                <w:szCs w:val="22"/>
                <w:lang w:val="en-GB"/>
              </w:rPr>
            </w:pPr>
            <w:r w:rsidRPr="00225277">
              <w:rPr>
                <w:lang w:val="en-GB"/>
              </w:rPr>
              <w:t>Stakeholder feedback</w:t>
            </w:r>
          </w:p>
          <w:p w14:paraId="00000987" w14:textId="77777777" w:rsidR="000D30AB" w:rsidRPr="00225277" w:rsidRDefault="009873D2">
            <w:pPr>
              <w:pStyle w:val="P68B1DB1-Normal29"/>
              <w:widowControl/>
              <w:numPr>
                <w:ilvl w:val="0"/>
                <w:numId w:val="24"/>
              </w:numPr>
              <w:ind w:right="63"/>
              <w:jc w:val="both"/>
              <w:rPr>
                <w:sz w:val="22"/>
                <w:szCs w:val="22"/>
                <w:lang w:val="en-GB"/>
              </w:rPr>
            </w:pPr>
            <w:r w:rsidRPr="00225277">
              <w:rPr>
                <w:lang w:val="en-GB"/>
              </w:rPr>
              <w:t>Evidence for the follow-up and improvement of service to society performance</w:t>
            </w:r>
          </w:p>
          <w:p w14:paraId="00000988" w14:textId="3FED8886" w:rsidR="000D30AB" w:rsidRPr="00225277" w:rsidRDefault="009873D2">
            <w:pPr>
              <w:pStyle w:val="P68B1DB1-Normal29"/>
              <w:widowControl/>
              <w:numPr>
                <w:ilvl w:val="0"/>
                <w:numId w:val="24"/>
              </w:numPr>
              <w:ind w:right="63"/>
              <w:jc w:val="both"/>
              <w:rPr>
                <w:sz w:val="22"/>
                <w:szCs w:val="22"/>
                <w:lang w:val="en-GB"/>
              </w:rPr>
            </w:pPr>
            <w:r w:rsidRPr="00225277">
              <w:rPr>
                <w:lang w:val="en-GB"/>
              </w:rPr>
              <w:t xml:space="preserve">Evidence for the specific approaches and practices developed by the institution in line with the institutional needs along with standard practices and legislation </w:t>
            </w:r>
          </w:p>
        </w:tc>
      </w:tr>
    </w:tbl>
    <w:p w14:paraId="0000098D" w14:textId="77777777" w:rsidR="000D30AB" w:rsidRPr="00225277" w:rsidRDefault="000D30AB">
      <w:pPr>
        <w:rPr>
          <w:rFonts w:ascii="CamberW04-Regular" w:eastAsia="CamberW04-Regular" w:hAnsi="CamberW04-Regular" w:cs="CamberW04-Regular"/>
          <w:lang w:val="en-GB"/>
        </w:rPr>
      </w:pPr>
    </w:p>
    <w:p w14:paraId="0000098E" w14:textId="77777777" w:rsidR="000D30AB" w:rsidRPr="00225277" w:rsidRDefault="000D30AB">
      <w:pPr>
        <w:rPr>
          <w:rFonts w:ascii="CamberW04-Regular" w:eastAsia="CamberW04-Regular" w:hAnsi="CamberW04-Regular" w:cs="CamberW04-Regular"/>
          <w:lang w:val="en-GB"/>
        </w:rPr>
      </w:pPr>
    </w:p>
    <w:p w14:paraId="0000098F" w14:textId="77777777" w:rsidR="000D30AB" w:rsidRPr="00225277" w:rsidRDefault="000D30AB">
      <w:pPr>
        <w:rPr>
          <w:lang w:val="en-GB"/>
        </w:rPr>
      </w:pPr>
    </w:p>
    <w:p w14:paraId="00000990" w14:textId="77777777" w:rsidR="000D30AB" w:rsidRPr="00225277" w:rsidRDefault="000D30AB">
      <w:pPr>
        <w:rPr>
          <w:lang w:val="en-GB"/>
        </w:rPr>
        <w:sectPr w:rsidR="000D30AB" w:rsidRPr="00225277">
          <w:pgSz w:w="16838" w:h="11906" w:orient="landscape"/>
          <w:pgMar w:top="720" w:right="720" w:bottom="720" w:left="720" w:header="708" w:footer="708" w:gutter="0"/>
          <w:cols w:space="708"/>
        </w:sectPr>
      </w:pPr>
    </w:p>
    <w:p w14:paraId="00000991" w14:textId="1FD60905" w:rsidR="000D30AB" w:rsidRPr="00225277" w:rsidRDefault="009873D2">
      <w:pPr>
        <w:pStyle w:val="Balk1"/>
        <w:rPr>
          <w:lang w:val="en-GB"/>
        </w:rPr>
      </w:pPr>
      <w:bookmarkStart w:id="77" w:name="_Toc156810453"/>
      <w:r w:rsidRPr="00225277">
        <w:rPr>
          <w:lang w:val="en-GB"/>
        </w:rPr>
        <w:lastRenderedPageBreak/>
        <w:t>ANNEX 4. PERFORMANCE INDICATORS</w:t>
      </w:r>
      <w:bookmarkEnd w:id="77"/>
    </w:p>
    <w:p w14:paraId="00000992" w14:textId="77777777" w:rsidR="000D30AB" w:rsidRPr="00225277" w:rsidRDefault="009873D2">
      <w:pPr>
        <w:pStyle w:val="P68B1DB1-Normal9"/>
        <w:spacing w:line="276" w:lineRule="auto"/>
        <w:ind w:right="63"/>
        <w:jc w:val="both"/>
        <w:rPr>
          <w:sz w:val="24"/>
          <w:szCs w:val="24"/>
          <w:lang w:val="en-GB"/>
        </w:rPr>
      </w:pPr>
      <w:r w:rsidRPr="00225277">
        <w:rPr>
          <w:sz w:val="24"/>
          <w:szCs w:val="24"/>
          <w:lang w:val="en-GB"/>
        </w:rPr>
        <w:t>This document has been issued to explain the questions in the "Indicators" module in the "Quality Assurance Management Information System" on the official website of the Turkish Higher Education Quality Council, www.yokak.gov.tr, and to facilitate the entering of data for the relevant indicators correctly.</w:t>
      </w:r>
      <w:hyperlink r:id="rId18"/>
    </w:p>
    <w:p w14:paraId="00000993" w14:textId="77777777" w:rsidR="000D30AB" w:rsidRPr="00225277" w:rsidRDefault="000D30AB">
      <w:pPr>
        <w:spacing w:line="276" w:lineRule="auto"/>
        <w:ind w:right="63"/>
        <w:jc w:val="both"/>
        <w:rPr>
          <w:rFonts w:ascii="CamberW04-Regular" w:eastAsia="CamberW04-Regular" w:hAnsi="CamberW04-Regular" w:cs="CamberW04-Regular"/>
          <w:b/>
          <w:color w:val="EB1594"/>
          <w:sz w:val="24"/>
          <w:szCs w:val="24"/>
          <w:lang w:val="en-GB"/>
        </w:rPr>
      </w:pPr>
    </w:p>
    <w:p w14:paraId="00000994" w14:textId="77777777" w:rsidR="000D30AB" w:rsidRPr="00225277" w:rsidRDefault="009873D2">
      <w:pPr>
        <w:pStyle w:val="P68B1DB1-Normal38"/>
        <w:spacing w:line="276" w:lineRule="auto"/>
        <w:ind w:right="63"/>
        <w:jc w:val="both"/>
        <w:rPr>
          <w:lang w:val="en-GB"/>
        </w:rPr>
      </w:pPr>
      <w:r w:rsidRPr="00225277">
        <w:rPr>
          <w:lang w:val="en-GB"/>
        </w:rPr>
        <w:t>Indicators marked with * represent "THEQC Key Performance Indicators".</w:t>
      </w:r>
    </w:p>
    <w:p w14:paraId="00000995" w14:textId="77777777" w:rsidR="000D30AB" w:rsidRPr="00225277" w:rsidRDefault="009873D2">
      <w:pPr>
        <w:pStyle w:val="P68B1DB1-Normal39"/>
        <w:spacing w:before="240" w:line="276" w:lineRule="auto"/>
        <w:ind w:right="63"/>
        <w:jc w:val="both"/>
        <w:rPr>
          <w:lang w:val="en-GB"/>
        </w:rPr>
      </w:pPr>
      <w:r w:rsidRPr="00225277">
        <w:rPr>
          <w:lang w:val="en-GB"/>
        </w:rPr>
        <w:t>Data Sources</w:t>
      </w:r>
    </w:p>
    <w:p w14:paraId="00000996" w14:textId="77777777" w:rsidR="000D30AB" w:rsidRPr="00225277" w:rsidRDefault="000D30AB">
      <w:pPr>
        <w:spacing w:line="276" w:lineRule="auto"/>
        <w:ind w:right="63"/>
        <w:jc w:val="both"/>
        <w:rPr>
          <w:rFonts w:ascii="CamberW04-Regular" w:eastAsia="CamberW04-Regular" w:hAnsi="CamberW04-Regular" w:cs="CamberW04-Regular"/>
          <w:b/>
          <w:sz w:val="24"/>
          <w:szCs w:val="24"/>
          <w:u w:val="single"/>
          <w:lang w:val="en-GB"/>
        </w:rPr>
      </w:pPr>
    </w:p>
    <w:p w14:paraId="00000997" w14:textId="77777777" w:rsidR="000D30AB" w:rsidRPr="00225277" w:rsidRDefault="009873D2">
      <w:pPr>
        <w:pStyle w:val="P68B1DB1-Normal9"/>
        <w:spacing w:line="276" w:lineRule="auto"/>
        <w:ind w:right="63"/>
        <w:jc w:val="both"/>
        <w:rPr>
          <w:lang w:val="en-GB"/>
        </w:rPr>
      </w:pPr>
      <w:r w:rsidRPr="00225277">
        <w:rPr>
          <w:lang w:val="en-GB"/>
        </w:rPr>
        <w:t xml:space="preserve">Data published on the Higher Education Information System (HEIS, </w:t>
      </w:r>
      <w:r w:rsidRPr="00225277">
        <w:rPr>
          <w:color w:val="000000"/>
          <w:lang w:val="en-GB"/>
        </w:rPr>
        <w:t>YÖKSİS</w:t>
      </w:r>
      <w:r w:rsidRPr="00225277">
        <w:rPr>
          <w:lang w:val="en-GB"/>
        </w:rPr>
        <w:t xml:space="preserve"> in Turkish) =&gt; istatistik.yok.gov.tr</w:t>
      </w:r>
      <w:r w:rsidRPr="00225277">
        <w:rPr>
          <w:lang w:val="en-GB"/>
        </w:rPr>
        <w:tab/>
        <w:t xml:space="preserve"> </w:t>
      </w:r>
    </w:p>
    <w:p w14:paraId="00000998" w14:textId="77777777" w:rsidR="000D30AB" w:rsidRPr="00225277" w:rsidRDefault="009873D2">
      <w:pPr>
        <w:pStyle w:val="P68B1DB1-Normal9"/>
        <w:spacing w:line="276" w:lineRule="auto"/>
        <w:ind w:right="63"/>
        <w:jc w:val="both"/>
        <w:rPr>
          <w:lang w:val="en-GB"/>
        </w:rPr>
      </w:pPr>
      <w:r w:rsidRPr="00225277">
        <w:rPr>
          <w:lang w:val="en-GB"/>
        </w:rPr>
        <w:t xml:space="preserve">Institution </w:t>
      </w:r>
      <w:r w:rsidRPr="00225277">
        <w:rPr>
          <w:lang w:val="en-GB"/>
        </w:rPr>
        <w:tab/>
        <w:t>=&gt; Data filled out by the institution itself</w:t>
      </w:r>
    </w:p>
    <w:p w14:paraId="00000999" w14:textId="1A8A79E4" w:rsidR="000D30AB" w:rsidRPr="00225277" w:rsidRDefault="009873D2">
      <w:pPr>
        <w:pStyle w:val="P68B1DB1-Normal9"/>
        <w:spacing w:line="276" w:lineRule="auto"/>
        <w:ind w:right="63"/>
        <w:jc w:val="both"/>
        <w:rPr>
          <w:lang w:val="en-GB"/>
        </w:rPr>
      </w:pPr>
      <w:r w:rsidRPr="00225277">
        <w:rPr>
          <w:lang w:val="en-GB"/>
        </w:rPr>
        <w:t>Centre for Assessment, Placement and Selection (ÖSYM) =&gt; Data taken from ÖSYM</w:t>
      </w:r>
      <w:r w:rsidRPr="00225277">
        <w:rPr>
          <w:lang w:val="en-GB"/>
        </w:rPr>
        <w:tab/>
      </w:r>
    </w:p>
    <w:p w14:paraId="0000099A" w14:textId="77777777" w:rsidR="000D30AB" w:rsidRPr="00225277" w:rsidRDefault="009873D2">
      <w:pPr>
        <w:pStyle w:val="P68B1DB1-Normal9"/>
        <w:spacing w:line="276" w:lineRule="auto"/>
        <w:ind w:right="63"/>
        <w:jc w:val="both"/>
        <w:rPr>
          <w:lang w:val="en-GB"/>
        </w:rPr>
      </w:pPr>
      <w:r w:rsidRPr="00225277">
        <w:rPr>
          <w:lang w:val="en-GB"/>
        </w:rPr>
        <w:t xml:space="preserve">THEQC </w:t>
      </w:r>
      <w:r w:rsidRPr="00225277">
        <w:rPr>
          <w:lang w:val="en-GB"/>
        </w:rPr>
        <w:tab/>
        <w:t xml:space="preserve">=&gt; Refers to data taken from different sources (calculated by URAP, THE, WOS or the Council) </w:t>
      </w:r>
    </w:p>
    <w:p w14:paraId="0000099B" w14:textId="77777777" w:rsidR="000D30AB" w:rsidRPr="00225277" w:rsidRDefault="000D30AB">
      <w:pPr>
        <w:spacing w:line="276" w:lineRule="auto"/>
        <w:ind w:right="63"/>
        <w:jc w:val="both"/>
        <w:rPr>
          <w:rFonts w:ascii="CamberW04-Regular" w:eastAsia="CamberW04-Regular" w:hAnsi="CamberW04-Regular" w:cs="CamberW04-Regular"/>
          <w:lang w:val="en-GB"/>
        </w:rPr>
      </w:pPr>
    </w:p>
    <w:p w14:paraId="0000099C" w14:textId="618BD14E" w:rsidR="000D30AB" w:rsidRPr="00225277" w:rsidRDefault="009873D2">
      <w:pPr>
        <w:pStyle w:val="P68B1DB1-Normal9"/>
        <w:spacing w:line="276" w:lineRule="auto"/>
        <w:ind w:right="63"/>
        <w:jc w:val="both"/>
        <w:rPr>
          <w:sz w:val="24"/>
          <w:szCs w:val="24"/>
          <w:lang w:val="en-GB"/>
        </w:rPr>
      </w:pPr>
      <w:r w:rsidRPr="00225277">
        <w:rPr>
          <w:lang w:val="en-GB"/>
        </w:rPr>
        <w:t xml:space="preserve">Except as stated below; the data obtained from the Council of Higher Education (CoHE, YÖK in Turkish), ÖSYM and other institutions are taken collectively for 5 years from the sources mentioned above by THEQC. </w:t>
      </w:r>
    </w:p>
    <w:p w14:paraId="0000099D" w14:textId="77777777" w:rsidR="000D30AB" w:rsidRPr="00225277" w:rsidRDefault="000D30AB">
      <w:pPr>
        <w:spacing w:line="276" w:lineRule="auto"/>
        <w:rPr>
          <w:rFonts w:ascii="CamberW04-Regular" w:eastAsia="CamberW04-Regular" w:hAnsi="CamberW04-Regular" w:cs="CamberW04-Regular"/>
          <w:u w:val="single"/>
          <w:lang w:val="en-GB"/>
        </w:rPr>
      </w:pPr>
    </w:p>
    <w:p w14:paraId="0000099E" w14:textId="77777777" w:rsidR="000D30AB" w:rsidRPr="00225277" w:rsidRDefault="009873D2">
      <w:pPr>
        <w:pStyle w:val="P68B1DB1-Normal9"/>
        <w:spacing w:line="276" w:lineRule="auto"/>
        <w:rPr>
          <w:lang w:val="en-GB"/>
        </w:rPr>
      </w:pPr>
      <w:r w:rsidRPr="00225277">
        <w:rPr>
          <w:b/>
          <w:u w:val="single"/>
          <w:lang w:val="en-GB"/>
        </w:rPr>
        <w:t>1. Under the heading of</w:t>
      </w:r>
      <w:r w:rsidRPr="00225277">
        <w:rPr>
          <w:lang w:val="en-GB"/>
        </w:rPr>
        <w:t xml:space="preserve"> "Information on the Institution" the following are filled by the institutions before 2019 and are taken from the Higher Education Information System (HEIS, YÖKSİS in Turkish) for </w:t>
      </w:r>
      <w:r w:rsidRPr="00225277">
        <w:rPr>
          <w:u w:val="single"/>
          <w:lang w:val="en-GB"/>
        </w:rPr>
        <w:t>2019 indicators.</w:t>
      </w:r>
      <w:r w:rsidRPr="00225277">
        <w:rPr>
          <w:lang w:val="en-GB"/>
        </w:rPr>
        <w:t xml:space="preserve">; 1- Number of Faculties, 2- Number of Graduate Schools, 3- Number of Schools, 4- Number of Vocational Schools, 5- Number of Research and Application </w:t>
      </w:r>
      <w:proofErr w:type="spellStart"/>
      <w:r w:rsidRPr="00225277">
        <w:rPr>
          <w:lang w:val="en-GB"/>
        </w:rPr>
        <w:t>Centers</w:t>
      </w:r>
      <w:proofErr w:type="spellEnd"/>
      <w:r w:rsidRPr="00225277">
        <w:rPr>
          <w:lang w:val="en-GB"/>
        </w:rPr>
        <w:t xml:space="preserve">, 6- Number of Associate Degree Programs, 7- Number of Undergraduate Degree Programs, 8- Number of Master's Degree Programs, 9- Number of Doctoral Programs, 10- Number of Proficiency in Arts Programs.  Among these data classified as Active, Passive and Semi-Passive, only </w:t>
      </w:r>
      <w:r w:rsidRPr="00225277">
        <w:rPr>
          <w:color w:val="000000"/>
          <w:lang w:val="en-GB"/>
        </w:rPr>
        <w:t>ACTIVE</w:t>
      </w:r>
      <w:r w:rsidRPr="00225277">
        <w:rPr>
          <w:lang w:val="en-GB"/>
        </w:rPr>
        <w:t xml:space="preserve"> ones are taken. </w:t>
      </w:r>
    </w:p>
    <w:p w14:paraId="0000099F" w14:textId="77777777" w:rsidR="000D30AB" w:rsidRPr="00225277" w:rsidRDefault="000D30AB">
      <w:pPr>
        <w:spacing w:line="276" w:lineRule="auto"/>
        <w:rPr>
          <w:rFonts w:ascii="CamberW04-Regular" w:eastAsia="CamberW04-Regular" w:hAnsi="CamberW04-Regular" w:cs="CamberW04-Regular"/>
          <w:b/>
          <w:u w:val="single"/>
          <w:lang w:val="en-GB"/>
        </w:rPr>
      </w:pPr>
    </w:p>
    <w:p w14:paraId="000009A0" w14:textId="77777777" w:rsidR="000D30AB" w:rsidRPr="00225277" w:rsidRDefault="009873D2">
      <w:pPr>
        <w:pStyle w:val="P68B1DB1-Normal10"/>
        <w:spacing w:line="276" w:lineRule="auto"/>
        <w:rPr>
          <w:lang w:val="en-GB"/>
        </w:rPr>
      </w:pPr>
      <w:r w:rsidRPr="00225277">
        <w:rPr>
          <w:u w:val="single"/>
          <w:lang w:val="en-GB"/>
        </w:rPr>
        <w:t>2. Under the heading of Quality Assurance System, the following addresses are used;</w:t>
      </w:r>
      <w:r w:rsidRPr="00225277">
        <w:rPr>
          <w:lang w:val="en-GB"/>
        </w:rPr>
        <w:t xml:space="preserve"> </w:t>
      </w:r>
    </w:p>
    <w:p w14:paraId="000009A1" w14:textId="77777777" w:rsidR="000D30AB" w:rsidRPr="00225277" w:rsidRDefault="009873D2">
      <w:pPr>
        <w:pStyle w:val="P68B1DB1-Normal9"/>
        <w:spacing w:line="276" w:lineRule="auto"/>
        <w:rPr>
          <w:lang w:val="en-GB"/>
        </w:rPr>
      </w:pPr>
      <w:r w:rsidRPr="00225277">
        <w:rPr>
          <w:lang w:val="en-GB"/>
        </w:rPr>
        <w:t xml:space="preserve">5- SCIMAGO =&gt; </w:t>
      </w:r>
      <w:hyperlink r:id="rId19">
        <w:r w:rsidRPr="00225277">
          <w:rPr>
            <w:color w:val="0563C1"/>
            <w:u w:val="single"/>
            <w:lang w:val="en-GB"/>
          </w:rPr>
          <w:t>https://www.scimagoir.com/</w:t>
        </w:r>
      </w:hyperlink>
      <w:r w:rsidRPr="00225277">
        <w:rPr>
          <w:lang w:val="en-GB"/>
        </w:rPr>
        <w:t xml:space="preserve"> , </w:t>
      </w:r>
    </w:p>
    <w:p w14:paraId="000009A2" w14:textId="77777777" w:rsidR="000D30AB" w:rsidRPr="00225277" w:rsidRDefault="009873D2">
      <w:pPr>
        <w:pStyle w:val="P68B1DB1-Normal9"/>
        <w:spacing w:line="276" w:lineRule="auto"/>
        <w:rPr>
          <w:lang w:val="en-GB"/>
        </w:rPr>
      </w:pPr>
      <w:r w:rsidRPr="00225277">
        <w:rPr>
          <w:lang w:val="en-GB"/>
        </w:rPr>
        <w:t xml:space="preserve">6- Round University Ranking (RUR) =&gt; </w:t>
      </w:r>
      <w:hyperlink r:id="rId20">
        <w:r w:rsidRPr="00225277">
          <w:rPr>
            <w:color w:val="0563C1"/>
            <w:u w:val="single"/>
            <w:lang w:val="en-GB"/>
          </w:rPr>
          <w:t>https://roundranking.com/</w:t>
        </w:r>
      </w:hyperlink>
      <w:r w:rsidRPr="00225277">
        <w:rPr>
          <w:lang w:val="en-GB"/>
        </w:rPr>
        <w:t xml:space="preserve"> ,</w:t>
      </w:r>
    </w:p>
    <w:p w14:paraId="000009A3" w14:textId="04BB45EE" w:rsidR="000D30AB" w:rsidRPr="00225277" w:rsidRDefault="009873D2">
      <w:pPr>
        <w:spacing w:line="276" w:lineRule="auto"/>
        <w:rPr>
          <w:rFonts w:ascii="CamberW04-Regular" w:eastAsia="CamberW04-Regular" w:hAnsi="CamberW04-Regular" w:cs="CamberW04-Regular"/>
          <w:lang w:val="en-GB"/>
        </w:rPr>
      </w:pPr>
      <w:r w:rsidRPr="00225277">
        <w:rPr>
          <w:rFonts w:ascii="CamberW04-Regular" w:eastAsia="CamberW04-Regular" w:hAnsi="CamberW04-Regular" w:cs="CamberW04-Regular"/>
          <w:lang w:val="en-GB"/>
        </w:rPr>
        <w:t xml:space="preserve">7- URAP World Ranking =&gt; </w:t>
      </w:r>
      <w:hyperlink r:id="rId21" w:history="1">
        <w:r w:rsidRPr="00225277">
          <w:rPr>
            <w:rStyle w:val="Kpr"/>
            <w:rFonts w:ascii="CamberW04-Regular" w:eastAsia="CamberW04-Regular" w:hAnsi="CamberW04-Regular" w:cs="CamberW04-Regular"/>
            <w:lang w:val="en-GB"/>
          </w:rPr>
          <w:t>https://urapcenter.org/</w:t>
        </w:r>
      </w:hyperlink>
    </w:p>
    <w:p w14:paraId="000009A4" w14:textId="67310A2B" w:rsidR="000D30AB" w:rsidRPr="00225277" w:rsidRDefault="009873D2">
      <w:pPr>
        <w:spacing w:line="276" w:lineRule="auto"/>
        <w:rPr>
          <w:rFonts w:ascii="CamberW04-Regular" w:eastAsia="CamberW04-Regular" w:hAnsi="CamberW04-Regular" w:cs="CamberW04-Regular"/>
          <w:lang w:val="en-GB"/>
        </w:rPr>
      </w:pPr>
      <w:r w:rsidRPr="00225277">
        <w:rPr>
          <w:rFonts w:ascii="CamberW04-Regular" w:eastAsia="CamberW04-Regular" w:hAnsi="CamberW04-Regular" w:cs="CamberW04-Regular"/>
          <w:lang w:val="en-GB"/>
        </w:rPr>
        <w:t xml:space="preserve">8- URAP Turkey Ranking =&gt; </w:t>
      </w:r>
      <w:hyperlink r:id="rId22" w:history="1">
        <w:r w:rsidRPr="00225277">
          <w:rPr>
            <w:rStyle w:val="Kpr"/>
            <w:rFonts w:ascii="CamberW04-Regular" w:eastAsia="CamberW04-Regular" w:hAnsi="CamberW04-Regular" w:cs="CamberW04-Regular"/>
            <w:lang w:val="en-GB"/>
          </w:rPr>
          <w:t>https://newtr.urapcenter.org/</w:t>
        </w:r>
      </w:hyperlink>
      <w:r w:rsidRPr="00225277">
        <w:rPr>
          <w:rFonts w:ascii="CamberW04-Regular" w:eastAsia="CamberW04-Regular" w:hAnsi="CamberW04-Regular" w:cs="CamberW04-Regular"/>
          <w:lang w:val="en-GB"/>
        </w:rPr>
        <w:t xml:space="preserve"> </w:t>
      </w:r>
    </w:p>
    <w:p w14:paraId="000009A5" w14:textId="6A639C83" w:rsidR="000D30AB" w:rsidRPr="00225277" w:rsidRDefault="009873D2">
      <w:pPr>
        <w:spacing w:line="276" w:lineRule="auto"/>
        <w:rPr>
          <w:rFonts w:ascii="CamberW04-Regular" w:eastAsia="CamberW04-Regular" w:hAnsi="CamberW04-Regular" w:cs="CamberW04-Regular"/>
          <w:lang w:val="en-GB"/>
        </w:rPr>
      </w:pPr>
      <w:r w:rsidRPr="00225277">
        <w:rPr>
          <w:rFonts w:ascii="CamberW04-Regular" w:eastAsia="CamberW04-Regular" w:hAnsi="CamberW04-Regular" w:cs="CamberW04-Regular"/>
          <w:lang w:val="en-GB"/>
        </w:rPr>
        <w:t xml:space="preserve">9- Webometrics =&gt; </w:t>
      </w:r>
      <w:hyperlink r:id="rId23" w:history="1">
        <w:r w:rsidRPr="00225277">
          <w:rPr>
            <w:rStyle w:val="Kpr"/>
            <w:rFonts w:ascii="CamberW04-Regular" w:eastAsia="CamberW04-Regular" w:hAnsi="CamberW04-Regular" w:cs="CamberW04-Regular"/>
            <w:lang w:val="en-GB"/>
          </w:rPr>
          <w:t>http://www.webometrics.info/</w:t>
        </w:r>
      </w:hyperlink>
      <w:r w:rsidRPr="00225277">
        <w:rPr>
          <w:rFonts w:ascii="CamberW04-Regular" w:eastAsia="CamberW04-Regular" w:hAnsi="CamberW04-Regular" w:cs="CamberW04-Regular"/>
          <w:lang w:val="en-GB"/>
        </w:rPr>
        <w:t xml:space="preserve"> ,</w:t>
      </w:r>
    </w:p>
    <w:p w14:paraId="000009A6" w14:textId="77777777" w:rsidR="000D30AB" w:rsidRPr="00225277" w:rsidRDefault="009873D2">
      <w:pPr>
        <w:pStyle w:val="P68B1DB1-Normal9"/>
        <w:spacing w:line="276" w:lineRule="auto"/>
        <w:rPr>
          <w:lang w:val="en-GB"/>
        </w:rPr>
      </w:pPr>
      <w:r w:rsidRPr="00225277">
        <w:rPr>
          <w:lang w:val="en-GB"/>
        </w:rPr>
        <w:t xml:space="preserve">10- Times Higher Education (THE) =&gt; </w:t>
      </w:r>
      <w:hyperlink r:id="rId24">
        <w:r w:rsidRPr="00225277">
          <w:rPr>
            <w:color w:val="0563C1"/>
            <w:u w:val="single"/>
            <w:lang w:val="en-GB"/>
          </w:rPr>
          <w:t>https://www.timeshighereducation.com/</w:t>
        </w:r>
      </w:hyperlink>
      <w:r w:rsidRPr="00225277">
        <w:rPr>
          <w:lang w:val="en-GB"/>
        </w:rPr>
        <w:t xml:space="preserve"> ,</w:t>
      </w:r>
    </w:p>
    <w:p w14:paraId="000009A7" w14:textId="77777777" w:rsidR="000D30AB" w:rsidRPr="00225277" w:rsidRDefault="009873D2">
      <w:pPr>
        <w:pStyle w:val="P68B1DB1-Normal9"/>
        <w:spacing w:line="276" w:lineRule="auto"/>
        <w:rPr>
          <w:lang w:val="en-GB"/>
        </w:rPr>
      </w:pPr>
      <w:r w:rsidRPr="00225277">
        <w:rPr>
          <w:lang w:val="en-GB"/>
        </w:rPr>
        <w:t xml:space="preserve">11- QS =&gt; </w:t>
      </w:r>
      <w:hyperlink r:id="rId25">
        <w:r w:rsidRPr="00225277">
          <w:rPr>
            <w:color w:val="0563C1"/>
            <w:u w:val="single"/>
            <w:lang w:val="en-GB"/>
          </w:rPr>
          <w:t>https://www.topuniversities.com/</w:t>
        </w:r>
      </w:hyperlink>
      <w:r w:rsidRPr="00225277">
        <w:rPr>
          <w:lang w:val="en-GB"/>
        </w:rPr>
        <w:t xml:space="preserve"> ,</w:t>
      </w:r>
    </w:p>
    <w:p w14:paraId="000009A8" w14:textId="3FD43D65" w:rsidR="000D30AB" w:rsidRPr="00225277" w:rsidRDefault="009873D2">
      <w:pPr>
        <w:pStyle w:val="P68B1DB1-Normal9"/>
        <w:spacing w:line="276" w:lineRule="auto"/>
        <w:rPr>
          <w:lang w:val="en-GB"/>
        </w:rPr>
      </w:pPr>
      <w:r w:rsidRPr="00225277">
        <w:rPr>
          <w:lang w:val="en-GB"/>
        </w:rPr>
        <w:t>12-QS Europe and Central Asia Ranking=&gt;</w:t>
      </w:r>
      <w:hyperlink r:id="rId26">
        <w:r w:rsidRPr="00225277">
          <w:rPr>
            <w:color w:val="0563C1"/>
            <w:u w:val="single"/>
            <w:lang w:val="en-GB"/>
          </w:rPr>
          <w:t>https://www.topuniversities.com/</w:t>
        </w:r>
      </w:hyperlink>
      <w:r w:rsidRPr="00225277">
        <w:rPr>
          <w:lang w:val="en-GB"/>
        </w:rPr>
        <w:t xml:space="preserve"> ,</w:t>
      </w:r>
    </w:p>
    <w:p w14:paraId="000009A9" w14:textId="77777777" w:rsidR="000D30AB" w:rsidRPr="00225277" w:rsidRDefault="009873D2">
      <w:pPr>
        <w:pStyle w:val="P68B1DB1-Normal9"/>
        <w:spacing w:line="276" w:lineRule="auto"/>
        <w:rPr>
          <w:lang w:val="en-GB"/>
        </w:rPr>
      </w:pPr>
      <w:r w:rsidRPr="00225277">
        <w:rPr>
          <w:lang w:val="en-GB"/>
        </w:rPr>
        <w:lastRenderedPageBreak/>
        <w:t xml:space="preserve">13- USNEWS =&gt; </w:t>
      </w:r>
      <w:hyperlink r:id="rId27">
        <w:r w:rsidRPr="00225277">
          <w:rPr>
            <w:color w:val="4472C4" w:themeColor="accent1"/>
            <w:u w:val="single"/>
            <w:lang w:val="en-GB"/>
          </w:rPr>
          <w:t>https://www.usnews.com/</w:t>
        </w:r>
      </w:hyperlink>
      <w:r w:rsidRPr="00225277">
        <w:rPr>
          <w:color w:val="4472C4" w:themeColor="accent1"/>
          <w:lang w:val="en-GB"/>
        </w:rPr>
        <w:t xml:space="preserve"> </w:t>
      </w:r>
      <w:r w:rsidRPr="00225277">
        <w:rPr>
          <w:lang w:val="en-GB"/>
        </w:rPr>
        <w:t xml:space="preserve">, </w:t>
      </w:r>
    </w:p>
    <w:p w14:paraId="7F658DC8" w14:textId="5CD30DCB" w:rsidR="000D30AB" w:rsidRPr="00225277" w:rsidRDefault="009873D2">
      <w:pPr>
        <w:pStyle w:val="P68B1DB1-Normal9"/>
        <w:spacing w:line="276" w:lineRule="auto"/>
        <w:rPr>
          <w:lang w:val="en-GB"/>
        </w:rPr>
      </w:pPr>
      <w:r w:rsidRPr="00225277">
        <w:rPr>
          <w:lang w:val="en-GB"/>
        </w:rPr>
        <w:t xml:space="preserve">14- NTU =&gt; </w:t>
      </w:r>
      <w:hyperlink r:id="rId28" w:history="1">
        <w:r w:rsidRPr="00225277">
          <w:rPr>
            <w:color w:val="4472C4" w:themeColor="accent1"/>
            <w:u w:val="single"/>
            <w:lang w:val="en-GB"/>
          </w:rPr>
          <w:t>http://nturanking.csti.tw/</w:t>
        </w:r>
      </w:hyperlink>
      <w:r w:rsidRPr="00225277">
        <w:rPr>
          <w:lang w:val="en-GB"/>
        </w:rPr>
        <w:t>,</w:t>
      </w:r>
      <w:r w:rsidRPr="00225277">
        <w:rPr>
          <w:color w:val="4472C4" w:themeColor="accent1"/>
          <w:lang w:val="en-GB"/>
        </w:rPr>
        <w:t xml:space="preserve">  </w:t>
      </w:r>
    </w:p>
    <w:p w14:paraId="000009AB" w14:textId="6111B54F" w:rsidR="000D30AB" w:rsidRPr="00225277" w:rsidRDefault="009873D2">
      <w:pPr>
        <w:pStyle w:val="P68B1DB1-Normal9"/>
        <w:spacing w:line="276" w:lineRule="auto"/>
        <w:rPr>
          <w:lang w:val="en-GB"/>
        </w:rPr>
      </w:pPr>
      <w:r w:rsidRPr="00225277">
        <w:rPr>
          <w:lang w:val="en-GB"/>
        </w:rPr>
        <w:t xml:space="preserve">15- ARWU =&gt; </w:t>
      </w:r>
      <w:hyperlink r:id="rId29">
        <w:r w:rsidRPr="00225277">
          <w:rPr>
            <w:color w:val="0563C1"/>
            <w:u w:val="single"/>
            <w:lang w:val="en-GB"/>
          </w:rPr>
          <w:t>http://www.shanghairanking.com/</w:t>
        </w:r>
      </w:hyperlink>
      <w:r w:rsidRPr="00225277">
        <w:rPr>
          <w:lang w:val="en-GB"/>
        </w:rPr>
        <w:t>.</w:t>
      </w:r>
    </w:p>
    <w:p w14:paraId="000009AC" w14:textId="77777777" w:rsidR="000D30AB" w:rsidRPr="00225277" w:rsidRDefault="000D30AB">
      <w:pPr>
        <w:spacing w:line="276" w:lineRule="auto"/>
        <w:rPr>
          <w:rFonts w:ascii="CamberW04-Regular" w:eastAsia="CamberW04-Regular" w:hAnsi="CamberW04-Regular" w:cs="CamberW04-Regular"/>
          <w:u w:val="single"/>
          <w:lang w:val="en-GB"/>
        </w:rPr>
      </w:pPr>
    </w:p>
    <w:p w14:paraId="000009AD" w14:textId="77777777" w:rsidR="000D30AB" w:rsidRPr="00225277" w:rsidRDefault="009873D2">
      <w:pPr>
        <w:pStyle w:val="P68B1DB1-Normal9"/>
        <w:spacing w:line="276" w:lineRule="auto"/>
        <w:jc w:val="both"/>
        <w:rPr>
          <w:lang w:val="en-GB"/>
        </w:rPr>
      </w:pPr>
      <w:r w:rsidRPr="00225277">
        <w:rPr>
          <w:b/>
          <w:u w:val="single"/>
          <w:lang w:val="en-GB"/>
        </w:rPr>
        <w:t>3. Since the following under Learning and Teaching heading are entered by the institutions including 2019 and will be taken from CoHE in the coming years, they are written under the heading of "Data obtained from "HEIS" ;</w:t>
      </w:r>
      <w:r w:rsidRPr="00225277">
        <w:rPr>
          <w:lang w:val="en-GB"/>
        </w:rPr>
        <w:t xml:space="preserve"> 7- Number of Interdisciplinary Master's Degree Programs with Thesis, 8- Number of Interdisciplinary Non-Thesis Master's Degree Programs, 9- Number of Interdisciplinary Doctoral Programs.</w:t>
      </w:r>
      <w:r w:rsidRPr="00225277">
        <w:rPr>
          <w:lang w:val="en-GB"/>
        </w:rPr>
        <w:tab/>
      </w:r>
    </w:p>
    <w:p w14:paraId="000009AE" w14:textId="77777777" w:rsidR="000D30AB" w:rsidRPr="00225277" w:rsidRDefault="009873D2">
      <w:pPr>
        <w:pStyle w:val="P68B1DB1-Normal9"/>
        <w:spacing w:line="276" w:lineRule="auto"/>
        <w:jc w:val="both"/>
        <w:rPr>
          <w:color w:val="000000"/>
          <w:lang w:val="en-GB"/>
        </w:rPr>
      </w:pPr>
      <w:r w:rsidRPr="00225277">
        <w:rPr>
          <w:b/>
          <w:u w:val="single"/>
          <w:lang w:val="en-GB"/>
        </w:rPr>
        <w:t>4- Under the heading of Research and Development</w:t>
      </w:r>
      <w:r w:rsidRPr="00225277">
        <w:rPr>
          <w:lang w:val="en-GB"/>
        </w:rPr>
        <w:t xml:space="preserve"> the following are taken from WOS - </w:t>
      </w:r>
      <w:proofErr w:type="spellStart"/>
      <w:r w:rsidRPr="00225277">
        <w:rPr>
          <w:lang w:val="en-GB"/>
        </w:rPr>
        <w:t>InCites</w:t>
      </w:r>
      <w:proofErr w:type="spellEnd"/>
      <w:r w:rsidRPr="00225277">
        <w:rPr>
          <w:lang w:val="en-GB"/>
        </w:rPr>
        <w:t xml:space="preserve"> by THEQC; 1- Number of Annual Publications in SCI, SSCI and A&amp;HCI Indexed Journals, 3- Number of Citations, 4- Citation Score, 5- Q1 Number of Publications, 6- Q1 Publication Rate.</w:t>
      </w:r>
      <w:r w:rsidRPr="00225277">
        <w:rPr>
          <w:color w:val="000000"/>
          <w:lang w:val="en-GB"/>
        </w:rPr>
        <w:t xml:space="preserve">  As stated in the explanations, "Article" and "Review" filters are applied while collecting the data. </w:t>
      </w:r>
    </w:p>
    <w:p w14:paraId="000009AF" w14:textId="77777777" w:rsidR="000D30AB" w:rsidRPr="00225277" w:rsidRDefault="000D30AB">
      <w:pPr>
        <w:spacing w:line="276" w:lineRule="auto"/>
        <w:ind w:left="720"/>
        <w:jc w:val="both"/>
        <w:rPr>
          <w:rFonts w:ascii="CamberW04-Regular" w:eastAsia="CamberW04-Regular" w:hAnsi="CamberW04-Regular" w:cs="CamberW04-Regular"/>
          <w:color w:val="000000"/>
          <w:lang w:val="en-GB"/>
        </w:rPr>
      </w:pPr>
    </w:p>
    <w:p w14:paraId="000009B0" w14:textId="230F2D72" w:rsidR="000D30AB" w:rsidRPr="00225277" w:rsidRDefault="009873D2">
      <w:pPr>
        <w:pStyle w:val="P68B1DB1-Normal40"/>
        <w:spacing w:line="276" w:lineRule="auto"/>
        <w:jc w:val="both"/>
        <w:rPr>
          <w:strike/>
          <w:lang w:val="en-GB"/>
        </w:rPr>
      </w:pPr>
      <w:r w:rsidRPr="00225277">
        <w:rPr>
          <w:lang w:val="en-GB"/>
        </w:rPr>
        <w:t xml:space="preserve">7- The following are taken from the Scopus database by THEQC: Total Number of Publications (Documents), 9- Field-Weighted Citation Index, 10- Number of Internationally Co-authored Publications 11- The Ratio of the Number of Internationally Co-authored Publications to the Total Number of Publications, 12- Number of Publications Made with University-Industry Cooperation, 13- The Ratio of the Number of Publications Made in Cooperation with the University and Industry to the Total Number of Publications, 14- Number of Cited Publications in the First 10%, 15- The Ratio of the Number of Cited Publications in the First 10% to the Total Number of Publications, 16- The Number of Publications in Journals in the Top 10%, 17- The Ratio of the Number of Publications in Journals in the Top 10% to the Total Number of Publications. </w:t>
      </w:r>
    </w:p>
    <w:p w14:paraId="000009B1" w14:textId="77777777" w:rsidR="000D30AB" w:rsidRPr="00225277" w:rsidRDefault="000D30AB">
      <w:pPr>
        <w:spacing w:line="276" w:lineRule="auto"/>
        <w:jc w:val="both"/>
        <w:rPr>
          <w:rFonts w:ascii="CamberW04-Regular" w:eastAsia="CamberW04-Regular" w:hAnsi="CamberW04-Regular" w:cs="CamberW04-Regular"/>
          <w:color w:val="000000"/>
          <w:lang w:val="en-GB"/>
        </w:rPr>
      </w:pPr>
    </w:p>
    <w:p w14:paraId="000009B2" w14:textId="77777777" w:rsidR="000D30AB" w:rsidRPr="00225277" w:rsidRDefault="009873D2">
      <w:pPr>
        <w:pStyle w:val="P68B1DB1-Normal40"/>
        <w:spacing w:line="276" w:lineRule="auto"/>
        <w:jc w:val="both"/>
        <w:rPr>
          <w:lang w:val="en-GB"/>
        </w:rPr>
      </w:pPr>
      <w:r w:rsidRPr="00225277">
        <w:rPr>
          <w:lang w:val="en-GB"/>
        </w:rPr>
        <w:t xml:space="preserve">Due to the general reporting structure of THEQC, the time interval given in the indicator statement is "as of December 31st ..."  Even though written as (Calendar Year), since these data are kept on "Learning and Teaching Period" basis in HEIS system, which is the source of the data, the time interval is taken as the related "Learning and Teaching Year" in order to reach the common data. </w:t>
      </w:r>
    </w:p>
    <w:p w14:paraId="000009B3" w14:textId="77777777" w:rsidR="000D30AB" w:rsidRPr="00225277" w:rsidRDefault="000D30AB">
      <w:pPr>
        <w:ind w:right="63"/>
        <w:jc w:val="both"/>
        <w:rPr>
          <w:rFonts w:ascii="CamberW04-Regular" w:eastAsia="CamberW04-Regular" w:hAnsi="CamberW04-Regular" w:cs="CamberW04-Regular"/>
          <w:b/>
          <w:color w:val="C00000"/>
          <w:sz w:val="28"/>
          <w:szCs w:val="28"/>
          <w:lang w:val="en-GB"/>
        </w:rPr>
      </w:pPr>
    </w:p>
    <w:p w14:paraId="000009B4" w14:textId="77777777" w:rsidR="000D30AB" w:rsidRPr="00225277" w:rsidRDefault="009873D2">
      <w:pPr>
        <w:pStyle w:val="P68B1DB1-Normal41"/>
        <w:ind w:right="63"/>
        <w:jc w:val="both"/>
        <w:rPr>
          <w:lang w:val="en-GB"/>
        </w:rPr>
      </w:pPr>
      <w:r w:rsidRPr="00225277">
        <w:rPr>
          <w:lang w:val="en-GB"/>
        </w:rPr>
        <w:t xml:space="preserve">Important Notices on Data Entries </w:t>
      </w:r>
    </w:p>
    <w:p w14:paraId="000009B5" w14:textId="77777777" w:rsidR="000D30AB" w:rsidRPr="00225277" w:rsidRDefault="009873D2">
      <w:pPr>
        <w:pStyle w:val="P68B1DB1-Normal2"/>
        <w:spacing w:after="240"/>
        <w:ind w:right="63"/>
        <w:jc w:val="both"/>
        <w:rPr>
          <w:lang w:val="en-GB"/>
        </w:rPr>
      </w:pPr>
      <w:r w:rsidRPr="00225277">
        <w:rPr>
          <w:lang w:val="en-GB"/>
        </w:rPr>
        <w:t>The points to be considered while entering the indicator through the Quality Assurance Management Information System are listed below.</w:t>
      </w:r>
    </w:p>
    <w:p w14:paraId="000009B6" w14:textId="77777777" w:rsidR="000D30AB" w:rsidRPr="00225277" w:rsidRDefault="009873D2">
      <w:pPr>
        <w:pStyle w:val="P68B1DB1-Normal42"/>
        <w:spacing w:line="360" w:lineRule="auto"/>
        <w:ind w:right="63"/>
        <w:jc w:val="both"/>
        <w:rPr>
          <w:lang w:val="en-GB"/>
        </w:rPr>
      </w:pPr>
      <w:r w:rsidRPr="00225277">
        <w:rPr>
          <w:lang w:val="en-GB"/>
        </w:rPr>
        <w:t>Important Notice 1</w:t>
      </w:r>
    </w:p>
    <w:p w14:paraId="000009B7" w14:textId="77777777" w:rsidR="000D30AB" w:rsidRPr="00225277" w:rsidRDefault="009873D2">
      <w:pPr>
        <w:pStyle w:val="P68B1DB1-Normal2"/>
        <w:ind w:right="63"/>
        <w:jc w:val="both"/>
        <w:rPr>
          <w:lang w:val="en-GB"/>
        </w:rPr>
      </w:pPr>
      <w:r w:rsidRPr="00225277">
        <w:rPr>
          <w:lang w:val="en-GB"/>
        </w:rPr>
        <w:t>During Data Entry;</w:t>
      </w:r>
    </w:p>
    <w:p w14:paraId="000009B8" w14:textId="77777777" w:rsidR="000D30AB" w:rsidRPr="00225277" w:rsidRDefault="009873D2">
      <w:pPr>
        <w:pStyle w:val="P68B1DB1-Normal2"/>
        <w:widowControl/>
        <w:numPr>
          <w:ilvl w:val="0"/>
          <w:numId w:val="19"/>
        </w:numPr>
        <w:pBdr>
          <w:top w:val="nil"/>
          <w:left w:val="nil"/>
          <w:bottom w:val="nil"/>
          <w:right w:val="nil"/>
          <w:between w:val="nil"/>
        </w:pBdr>
        <w:spacing w:line="259" w:lineRule="auto"/>
        <w:ind w:right="63"/>
        <w:jc w:val="both"/>
        <w:rPr>
          <w:color w:val="000000"/>
          <w:lang w:val="en-GB"/>
        </w:rPr>
      </w:pPr>
      <w:r w:rsidRPr="00225277">
        <w:rPr>
          <w:b/>
          <w:color w:val="000000"/>
          <w:lang w:val="en-GB"/>
        </w:rPr>
        <w:t>Use comma (,) for decimal separator</w:t>
      </w:r>
    </w:p>
    <w:p w14:paraId="000009B9" w14:textId="77777777" w:rsidR="000D30AB" w:rsidRPr="00225277" w:rsidRDefault="009873D2">
      <w:pPr>
        <w:pStyle w:val="P68B1DB1-Normal2"/>
        <w:widowControl/>
        <w:numPr>
          <w:ilvl w:val="0"/>
          <w:numId w:val="19"/>
        </w:numPr>
        <w:pBdr>
          <w:top w:val="nil"/>
          <w:left w:val="nil"/>
          <w:bottom w:val="nil"/>
          <w:right w:val="nil"/>
          <w:between w:val="nil"/>
        </w:pBdr>
        <w:spacing w:after="160" w:line="259" w:lineRule="auto"/>
        <w:ind w:right="63"/>
        <w:jc w:val="both"/>
        <w:rPr>
          <w:color w:val="000000"/>
          <w:lang w:val="en-GB"/>
        </w:rPr>
      </w:pPr>
      <w:r w:rsidRPr="00225277">
        <w:rPr>
          <w:b/>
          <w:color w:val="000000"/>
          <w:lang w:val="en-GB"/>
        </w:rPr>
        <w:t>Do not use period (.) for numbers with 4 or greater digits</w:t>
      </w:r>
      <w:r w:rsidRPr="00225277">
        <w:rPr>
          <w:b/>
          <w:color w:val="0070C0"/>
          <w:lang w:val="en-GB"/>
        </w:rPr>
        <w:t xml:space="preserve"> </w:t>
      </w:r>
    </w:p>
    <w:p w14:paraId="000009BA" w14:textId="77777777" w:rsidR="000D30AB" w:rsidRPr="00225277" w:rsidRDefault="000D30AB">
      <w:pPr>
        <w:widowControl/>
        <w:spacing w:line="259" w:lineRule="auto"/>
        <w:ind w:right="63"/>
        <w:jc w:val="both"/>
        <w:rPr>
          <w:rFonts w:ascii="CamberW04-Regular" w:eastAsia="CamberW04-Regular" w:hAnsi="CamberW04-Regular" w:cs="CamberW04-Regular"/>
          <w:sz w:val="24"/>
          <w:szCs w:val="24"/>
          <w:lang w:val="en-GB"/>
        </w:rPr>
      </w:pPr>
    </w:p>
    <w:p w14:paraId="000009BB" w14:textId="77777777" w:rsidR="000D30AB" w:rsidRPr="00225277" w:rsidRDefault="000D30AB">
      <w:pPr>
        <w:widowControl/>
        <w:spacing w:line="259" w:lineRule="auto"/>
        <w:ind w:right="63"/>
        <w:jc w:val="both"/>
        <w:rPr>
          <w:rFonts w:ascii="CamberW04-Regular" w:eastAsia="CamberW04-Regular" w:hAnsi="CamberW04-Regular" w:cs="CamberW04-Regular"/>
          <w:sz w:val="24"/>
          <w:szCs w:val="24"/>
          <w:lang w:val="en-GB"/>
        </w:rPr>
      </w:pPr>
    </w:p>
    <w:p w14:paraId="000009BC" w14:textId="77777777" w:rsidR="000D30AB" w:rsidRPr="00225277" w:rsidRDefault="000D30AB">
      <w:pPr>
        <w:widowControl/>
        <w:spacing w:line="259" w:lineRule="auto"/>
        <w:ind w:right="63"/>
        <w:jc w:val="both"/>
        <w:rPr>
          <w:rFonts w:ascii="CamberW04-Regular" w:eastAsia="CamberW04-Regular" w:hAnsi="CamberW04-Regular" w:cs="CamberW04-Regular"/>
          <w:sz w:val="24"/>
          <w:szCs w:val="24"/>
          <w:lang w:val="en-GB"/>
        </w:rPr>
      </w:pPr>
    </w:p>
    <w:p w14:paraId="000009BD" w14:textId="3B480799" w:rsidR="000D30AB" w:rsidRPr="00225277" w:rsidRDefault="000D30AB">
      <w:pPr>
        <w:widowControl/>
        <w:spacing w:line="259" w:lineRule="auto"/>
        <w:ind w:right="63"/>
        <w:jc w:val="both"/>
        <w:rPr>
          <w:rFonts w:ascii="CamberW04-Regular" w:eastAsia="CamberW04-Regular" w:hAnsi="CamberW04-Regular" w:cs="CamberW04-Regular"/>
          <w:sz w:val="24"/>
          <w:szCs w:val="24"/>
          <w:lang w:val="en-GB"/>
        </w:rPr>
      </w:pPr>
    </w:p>
    <w:p w14:paraId="66E5C7DA" w14:textId="77777777" w:rsidR="000D30AB" w:rsidRPr="00225277" w:rsidRDefault="000D30AB">
      <w:pPr>
        <w:widowControl/>
        <w:spacing w:line="259" w:lineRule="auto"/>
        <w:ind w:right="63"/>
        <w:jc w:val="both"/>
        <w:rPr>
          <w:rFonts w:ascii="CamberW04-Regular" w:eastAsia="CamberW04-Regular" w:hAnsi="CamberW04-Regular" w:cs="CamberW04-Regular"/>
          <w:sz w:val="24"/>
          <w:szCs w:val="24"/>
          <w:lang w:val="en-GB"/>
        </w:rPr>
      </w:pPr>
    </w:p>
    <w:p w14:paraId="000009BE" w14:textId="77777777" w:rsidR="000D30AB" w:rsidRPr="00225277" w:rsidRDefault="000D30AB">
      <w:pPr>
        <w:widowControl/>
        <w:spacing w:line="259" w:lineRule="auto"/>
        <w:ind w:right="63"/>
        <w:jc w:val="both"/>
        <w:rPr>
          <w:rFonts w:ascii="CamberW04-Regular" w:eastAsia="CamberW04-Regular" w:hAnsi="CamberW04-Regular" w:cs="CamberW04-Regular"/>
          <w:sz w:val="24"/>
          <w:szCs w:val="24"/>
          <w:lang w:val="en-GB"/>
        </w:rPr>
      </w:pPr>
    </w:p>
    <w:p w14:paraId="000009BF" w14:textId="77777777" w:rsidR="000D30AB" w:rsidRPr="00225277" w:rsidRDefault="000D30AB">
      <w:pPr>
        <w:widowControl/>
        <w:spacing w:line="259" w:lineRule="auto"/>
        <w:ind w:right="63"/>
        <w:jc w:val="both"/>
        <w:rPr>
          <w:rFonts w:ascii="CamberW04-Regular" w:eastAsia="CamberW04-Regular" w:hAnsi="CamberW04-Regular" w:cs="CamberW04-Regular"/>
          <w:sz w:val="24"/>
          <w:szCs w:val="24"/>
          <w:lang w:val="en-GB"/>
        </w:rPr>
      </w:pPr>
    </w:p>
    <w:p w14:paraId="000009C0" w14:textId="77777777" w:rsidR="000D30AB" w:rsidRPr="00225277" w:rsidRDefault="009873D2">
      <w:pPr>
        <w:pStyle w:val="P68B1DB1-Normal38"/>
        <w:ind w:right="63"/>
        <w:jc w:val="both"/>
        <w:rPr>
          <w:lang w:val="en-GB"/>
        </w:rPr>
      </w:pPr>
      <w:r w:rsidRPr="00225277">
        <w:rPr>
          <w:lang w:val="en-GB"/>
        </w:rPr>
        <w:t>Sample Indicator</w:t>
      </w:r>
    </w:p>
    <w:p w14:paraId="000009C1" w14:textId="77777777" w:rsidR="000D30AB" w:rsidRPr="00225277" w:rsidRDefault="009873D2">
      <w:pPr>
        <w:pStyle w:val="P68B1DB1-Normal2"/>
        <w:ind w:right="63"/>
        <w:jc w:val="both"/>
        <w:rPr>
          <w:lang w:val="en-GB"/>
        </w:rPr>
      </w:pPr>
      <w:r w:rsidRPr="00225277">
        <w:rPr>
          <w:lang w:val="en-GB"/>
        </w:rPr>
        <w:t>Total Amount of Education + Research Areas (m2)</w:t>
      </w:r>
    </w:p>
    <w:p w14:paraId="000009C2" w14:textId="77777777" w:rsidR="000D30AB" w:rsidRPr="00225277" w:rsidRDefault="000D30AB">
      <w:pPr>
        <w:ind w:right="63"/>
        <w:jc w:val="both"/>
        <w:rPr>
          <w:rFonts w:ascii="CamberW04-Regular" w:eastAsia="CamberW04-Regular" w:hAnsi="CamberW04-Regular" w:cs="CamberW04-Regular"/>
          <w:sz w:val="24"/>
          <w:szCs w:val="24"/>
          <w:lang w:val="en-GB"/>
        </w:rPr>
      </w:pPr>
    </w:p>
    <w:tbl>
      <w:tblPr>
        <w:tblStyle w:val="afff0"/>
        <w:tblW w:w="14363"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50"/>
        <w:gridCol w:w="3096"/>
        <w:gridCol w:w="3488"/>
        <w:gridCol w:w="4729"/>
      </w:tblGrid>
      <w:tr w:rsidR="000D30AB" w:rsidRPr="00225277" w14:paraId="2F7DB5F3" w14:textId="77777777">
        <w:trPr>
          <w:trHeight w:val="251"/>
          <w:jc w:val="center"/>
        </w:trPr>
        <w:tc>
          <w:tcPr>
            <w:tcW w:w="3050" w:type="dxa"/>
            <w:shd w:val="clear" w:color="auto" w:fill="A60E68"/>
            <w:vAlign w:val="center"/>
          </w:tcPr>
          <w:p w14:paraId="000009C3" w14:textId="77777777" w:rsidR="000D30AB" w:rsidRPr="00225277" w:rsidRDefault="009873D2">
            <w:pPr>
              <w:pStyle w:val="P68B1DB1-Normal8"/>
              <w:ind w:right="63"/>
              <w:jc w:val="both"/>
              <w:rPr>
                <w:lang w:val="en-GB"/>
              </w:rPr>
            </w:pPr>
            <w:r w:rsidRPr="00225277">
              <w:rPr>
                <w:lang w:val="en-GB"/>
              </w:rPr>
              <w:t>Actual Data</w:t>
            </w:r>
          </w:p>
        </w:tc>
        <w:tc>
          <w:tcPr>
            <w:tcW w:w="3096" w:type="dxa"/>
            <w:shd w:val="clear" w:color="auto" w:fill="A60E68"/>
            <w:vAlign w:val="center"/>
          </w:tcPr>
          <w:p w14:paraId="000009C4" w14:textId="77777777" w:rsidR="000D30AB" w:rsidRPr="00225277" w:rsidRDefault="009873D2">
            <w:pPr>
              <w:pStyle w:val="P68B1DB1-Normal8"/>
              <w:ind w:right="63"/>
              <w:jc w:val="both"/>
              <w:rPr>
                <w:lang w:val="en-GB"/>
              </w:rPr>
            </w:pPr>
            <w:r w:rsidRPr="00225277">
              <w:rPr>
                <w:lang w:val="en-GB"/>
              </w:rPr>
              <w:t>How Data is Entered</w:t>
            </w:r>
          </w:p>
        </w:tc>
        <w:tc>
          <w:tcPr>
            <w:tcW w:w="3488" w:type="dxa"/>
            <w:shd w:val="clear" w:color="auto" w:fill="A60E68"/>
            <w:vAlign w:val="center"/>
          </w:tcPr>
          <w:p w14:paraId="000009C5" w14:textId="77777777" w:rsidR="000D30AB" w:rsidRPr="00225277" w:rsidRDefault="009873D2">
            <w:pPr>
              <w:pStyle w:val="P68B1DB1-Normal8"/>
              <w:ind w:right="63"/>
              <w:jc w:val="both"/>
              <w:rPr>
                <w:lang w:val="en-GB"/>
              </w:rPr>
            </w:pPr>
            <w:r w:rsidRPr="00225277">
              <w:rPr>
                <w:lang w:val="en-GB"/>
              </w:rPr>
              <w:t>Data Generated in the System</w:t>
            </w:r>
          </w:p>
        </w:tc>
        <w:tc>
          <w:tcPr>
            <w:tcW w:w="4729" w:type="dxa"/>
            <w:shd w:val="clear" w:color="auto" w:fill="A60E68"/>
            <w:vAlign w:val="center"/>
          </w:tcPr>
          <w:p w14:paraId="000009C6" w14:textId="77777777" w:rsidR="000D30AB" w:rsidRPr="00225277" w:rsidRDefault="009873D2">
            <w:pPr>
              <w:pStyle w:val="P68B1DB1-Normal8"/>
              <w:ind w:right="63"/>
              <w:jc w:val="center"/>
              <w:rPr>
                <w:lang w:val="en-GB"/>
              </w:rPr>
            </w:pPr>
            <w:r w:rsidRPr="00225277">
              <w:rPr>
                <w:lang w:val="en-GB"/>
              </w:rPr>
              <w:t>Result</w:t>
            </w:r>
          </w:p>
        </w:tc>
      </w:tr>
      <w:tr w:rsidR="000D30AB" w:rsidRPr="00225277" w14:paraId="04BA0A84" w14:textId="77777777">
        <w:trPr>
          <w:trHeight w:val="377"/>
          <w:jc w:val="center"/>
        </w:trPr>
        <w:tc>
          <w:tcPr>
            <w:tcW w:w="3050" w:type="dxa"/>
            <w:vAlign w:val="center"/>
          </w:tcPr>
          <w:p w14:paraId="000009C7" w14:textId="77777777" w:rsidR="000D30AB" w:rsidRPr="00225277" w:rsidRDefault="009873D2">
            <w:pPr>
              <w:pStyle w:val="P68B1DB1-Normal9"/>
              <w:ind w:right="63"/>
              <w:jc w:val="both"/>
              <w:rPr>
                <w:lang w:val="en-GB"/>
              </w:rPr>
            </w:pPr>
            <w:r w:rsidRPr="00225277">
              <w:rPr>
                <w:lang w:val="en-GB"/>
              </w:rPr>
              <w:t>97552</w:t>
            </w:r>
          </w:p>
        </w:tc>
        <w:tc>
          <w:tcPr>
            <w:tcW w:w="3096" w:type="dxa"/>
            <w:vAlign w:val="center"/>
          </w:tcPr>
          <w:p w14:paraId="000009C8" w14:textId="77777777" w:rsidR="000D30AB" w:rsidRPr="00225277" w:rsidRDefault="009873D2">
            <w:pPr>
              <w:pStyle w:val="P68B1DB1-Normal9"/>
              <w:ind w:right="63"/>
              <w:jc w:val="both"/>
              <w:rPr>
                <w:lang w:val="en-GB"/>
              </w:rPr>
            </w:pPr>
            <w:r w:rsidRPr="00225277">
              <w:rPr>
                <w:lang w:val="en-GB"/>
              </w:rPr>
              <w:t>97.552</w:t>
            </w:r>
          </w:p>
        </w:tc>
        <w:tc>
          <w:tcPr>
            <w:tcW w:w="3488" w:type="dxa"/>
            <w:vAlign w:val="center"/>
          </w:tcPr>
          <w:p w14:paraId="000009C9" w14:textId="77777777" w:rsidR="000D30AB" w:rsidRPr="00225277" w:rsidRDefault="009873D2">
            <w:pPr>
              <w:pStyle w:val="P68B1DB1-Normal9"/>
              <w:ind w:right="63"/>
              <w:jc w:val="both"/>
              <w:rPr>
                <w:lang w:val="en-GB"/>
              </w:rPr>
            </w:pPr>
            <w:r w:rsidRPr="00225277">
              <w:rPr>
                <w:lang w:val="en-GB"/>
              </w:rPr>
              <w:t>97,552</w:t>
            </w:r>
          </w:p>
        </w:tc>
        <w:tc>
          <w:tcPr>
            <w:tcW w:w="4729" w:type="dxa"/>
            <w:vAlign w:val="center"/>
          </w:tcPr>
          <w:p w14:paraId="000009CA" w14:textId="3A9A9DEC" w:rsidR="000D30AB" w:rsidRPr="00225277" w:rsidRDefault="009873D2">
            <w:pPr>
              <w:pStyle w:val="P68B1DB1-Normal9"/>
              <w:ind w:right="63"/>
              <w:jc w:val="center"/>
              <w:rPr>
                <w:lang w:val="en-GB"/>
              </w:rPr>
            </w:pPr>
            <w:r w:rsidRPr="00225277">
              <w:rPr>
                <w:noProof/>
                <w:lang w:val="en-GB"/>
              </w:rPr>
              <w:drawing>
                <wp:inline distT="0" distB="0" distL="0" distR="0" wp14:anchorId="428A20D3" wp14:editId="481A04C9">
                  <wp:extent cx="216000" cy="216000"/>
                  <wp:effectExtent l="0" t="0" r="0" b="0"/>
                  <wp:docPr id="37" name="image6.png" descr="C:\Users\serhat.dogan\Desktop\false-image-0163.jpg"/>
                  <wp:cNvGraphicFramePr/>
                  <a:graphic xmlns:a="http://schemas.openxmlformats.org/drawingml/2006/main">
                    <a:graphicData uri="http://schemas.openxmlformats.org/drawingml/2006/picture">
                      <pic:pic xmlns:pic="http://schemas.openxmlformats.org/drawingml/2006/picture">
                        <pic:nvPicPr>
                          <pic:cNvPr id="0" name="image6.png" descr="C:\Users\serhat.dogan\Desktop\false-image-0163.jpg"/>
                          <pic:cNvPicPr preferRelativeResize="0"/>
                        </pic:nvPicPr>
                        <pic:blipFill>
                          <a:blip r:embed="rId30"/>
                          <a:srcRect/>
                          <a:stretch>
                            <a:fillRect/>
                          </a:stretch>
                        </pic:blipFill>
                        <pic:spPr>
                          <a:xfrm>
                            <a:off x="0" y="0"/>
                            <a:ext cx="216000" cy="216000"/>
                          </a:xfrm>
                          <a:prstGeom prst="rect">
                            <a:avLst/>
                          </a:prstGeom>
                          <a:ln/>
                        </pic:spPr>
                      </pic:pic>
                    </a:graphicData>
                  </a:graphic>
                </wp:inline>
              </w:drawing>
            </w:r>
          </w:p>
        </w:tc>
      </w:tr>
      <w:tr w:rsidR="000D30AB" w:rsidRPr="00225277" w14:paraId="70321842" w14:textId="77777777">
        <w:trPr>
          <w:trHeight w:val="377"/>
          <w:jc w:val="center"/>
        </w:trPr>
        <w:tc>
          <w:tcPr>
            <w:tcW w:w="3050" w:type="dxa"/>
            <w:vAlign w:val="center"/>
          </w:tcPr>
          <w:p w14:paraId="000009CB" w14:textId="77777777" w:rsidR="000D30AB" w:rsidRPr="00225277" w:rsidRDefault="009873D2">
            <w:pPr>
              <w:pStyle w:val="P68B1DB1-Normal9"/>
              <w:ind w:right="63"/>
              <w:jc w:val="both"/>
              <w:rPr>
                <w:lang w:val="en-GB"/>
              </w:rPr>
            </w:pPr>
            <w:r w:rsidRPr="00225277">
              <w:rPr>
                <w:lang w:val="en-GB"/>
              </w:rPr>
              <w:t>97552</w:t>
            </w:r>
          </w:p>
        </w:tc>
        <w:tc>
          <w:tcPr>
            <w:tcW w:w="3096" w:type="dxa"/>
            <w:vAlign w:val="center"/>
          </w:tcPr>
          <w:p w14:paraId="000009CC" w14:textId="77777777" w:rsidR="000D30AB" w:rsidRPr="00225277" w:rsidRDefault="009873D2">
            <w:pPr>
              <w:pStyle w:val="P68B1DB1-Normal9"/>
              <w:ind w:right="63"/>
              <w:jc w:val="both"/>
              <w:rPr>
                <w:lang w:val="en-GB"/>
              </w:rPr>
            </w:pPr>
            <w:r w:rsidRPr="00225277">
              <w:rPr>
                <w:lang w:val="en-GB"/>
              </w:rPr>
              <w:t>97552</w:t>
            </w:r>
          </w:p>
        </w:tc>
        <w:tc>
          <w:tcPr>
            <w:tcW w:w="3488" w:type="dxa"/>
            <w:vAlign w:val="center"/>
          </w:tcPr>
          <w:p w14:paraId="000009CD" w14:textId="77777777" w:rsidR="000D30AB" w:rsidRPr="00225277" w:rsidRDefault="009873D2">
            <w:pPr>
              <w:pStyle w:val="P68B1DB1-Normal9"/>
              <w:ind w:right="63"/>
              <w:jc w:val="both"/>
              <w:rPr>
                <w:lang w:val="en-GB"/>
              </w:rPr>
            </w:pPr>
            <w:r w:rsidRPr="00225277">
              <w:rPr>
                <w:lang w:val="en-GB"/>
              </w:rPr>
              <w:t>97552</w:t>
            </w:r>
          </w:p>
        </w:tc>
        <w:tc>
          <w:tcPr>
            <w:tcW w:w="4729" w:type="dxa"/>
            <w:vAlign w:val="center"/>
          </w:tcPr>
          <w:p w14:paraId="000009CE" w14:textId="684760E4" w:rsidR="000D30AB" w:rsidRPr="00225277" w:rsidRDefault="009873D2">
            <w:pPr>
              <w:pStyle w:val="P68B1DB1-Normal9"/>
              <w:ind w:right="63"/>
              <w:jc w:val="center"/>
              <w:rPr>
                <w:lang w:val="en-GB"/>
              </w:rPr>
            </w:pPr>
            <w:r w:rsidRPr="00225277">
              <w:rPr>
                <w:noProof/>
                <w:lang w:val="en-GB"/>
              </w:rPr>
              <w:drawing>
                <wp:inline distT="0" distB="0" distL="0" distR="0" wp14:anchorId="29366D76" wp14:editId="28120490">
                  <wp:extent cx="289440" cy="216000"/>
                  <wp:effectExtent l="0" t="0" r="0" b="0"/>
                  <wp:docPr id="39"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1"/>
                          <a:srcRect/>
                          <a:stretch>
                            <a:fillRect/>
                          </a:stretch>
                        </pic:blipFill>
                        <pic:spPr>
                          <a:xfrm>
                            <a:off x="0" y="0"/>
                            <a:ext cx="289440" cy="216000"/>
                          </a:xfrm>
                          <a:prstGeom prst="rect">
                            <a:avLst/>
                          </a:prstGeom>
                          <a:ln/>
                        </pic:spPr>
                      </pic:pic>
                    </a:graphicData>
                  </a:graphic>
                </wp:inline>
              </w:drawing>
            </w:r>
          </w:p>
        </w:tc>
      </w:tr>
      <w:tr w:rsidR="000D30AB" w:rsidRPr="00225277" w14:paraId="4CD97F8E" w14:textId="77777777">
        <w:trPr>
          <w:trHeight w:val="377"/>
          <w:jc w:val="center"/>
        </w:trPr>
        <w:tc>
          <w:tcPr>
            <w:tcW w:w="3050" w:type="dxa"/>
            <w:vAlign w:val="center"/>
          </w:tcPr>
          <w:p w14:paraId="000009CF" w14:textId="77777777" w:rsidR="000D30AB" w:rsidRPr="00225277" w:rsidRDefault="009873D2">
            <w:pPr>
              <w:pStyle w:val="P68B1DB1-Normal9"/>
              <w:ind w:right="63"/>
              <w:jc w:val="both"/>
              <w:rPr>
                <w:lang w:val="en-GB"/>
              </w:rPr>
            </w:pPr>
            <w:r w:rsidRPr="00225277">
              <w:rPr>
                <w:lang w:val="en-GB"/>
              </w:rPr>
              <w:t>97552,53</w:t>
            </w:r>
          </w:p>
        </w:tc>
        <w:tc>
          <w:tcPr>
            <w:tcW w:w="3096" w:type="dxa"/>
            <w:vAlign w:val="center"/>
          </w:tcPr>
          <w:p w14:paraId="000009D0" w14:textId="77777777" w:rsidR="000D30AB" w:rsidRPr="00225277" w:rsidRDefault="009873D2">
            <w:pPr>
              <w:pStyle w:val="P68B1DB1-Normal9"/>
              <w:ind w:right="63"/>
              <w:jc w:val="both"/>
              <w:rPr>
                <w:lang w:val="en-GB"/>
              </w:rPr>
            </w:pPr>
            <w:r w:rsidRPr="00225277">
              <w:rPr>
                <w:lang w:val="en-GB"/>
              </w:rPr>
              <w:t>97552.53</w:t>
            </w:r>
          </w:p>
        </w:tc>
        <w:tc>
          <w:tcPr>
            <w:tcW w:w="3488" w:type="dxa"/>
            <w:vAlign w:val="center"/>
          </w:tcPr>
          <w:p w14:paraId="000009D1" w14:textId="77777777" w:rsidR="000D30AB" w:rsidRPr="00225277" w:rsidRDefault="009873D2">
            <w:pPr>
              <w:pStyle w:val="P68B1DB1-Normal9"/>
              <w:ind w:right="63"/>
              <w:jc w:val="both"/>
              <w:rPr>
                <w:lang w:val="en-GB"/>
              </w:rPr>
            </w:pPr>
            <w:r w:rsidRPr="00225277">
              <w:rPr>
                <w:lang w:val="en-GB"/>
              </w:rPr>
              <w:t>97552,53</w:t>
            </w:r>
          </w:p>
        </w:tc>
        <w:tc>
          <w:tcPr>
            <w:tcW w:w="4729" w:type="dxa"/>
            <w:vAlign w:val="center"/>
          </w:tcPr>
          <w:p w14:paraId="000009D2" w14:textId="0D031F18" w:rsidR="000D30AB" w:rsidRPr="00225277" w:rsidRDefault="009873D2">
            <w:pPr>
              <w:pStyle w:val="P68B1DB1-Normal9"/>
              <w:ind w:right="63"/>
              <w:jc w:val="center"/>
              <w:rPr>
                <w:lang w:val="en-GB"/>
              </w:rPr>
            </w:pPr>
            <w:r w:rsidRPr="00225277">
              <w:rPr>
                <w:noProof/>
                <w:lang w:val="en-GB"/>
              </w:rPr>
              <w:drawing>
                <wp:inline distT="0" distB="0" distL="0" distR="0" wp14:anchorId="5645C0BC" wp14:editId="4CFFBD85">
                  <wp:extent cx="289440" cy="216000"/>
                  <wp:effectExtent l="0" t="0" r="0" b="0"/>
                  <wp:docPr id="38"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1"/>
                          <a:srcRect/>
                          <a:stretch>
                            <a:fillRect/>
                          </a:stretch>
                        </pic:blipFill>
                        <pic:spPr>
                          <a:xfrm>
                            <a:off x="0" y="0"/>
                            <a:ext cx="289440" cy="216000"/>
                          </a:xfrm>
                          <a:prstGeom prst="rect">
                            <a:avLst/>
                          </a:prstGeom>
                          <a:ln/>
                        </pic:spPr>
                      </pic:pic>
                    </a:graphicData>
                  </a:graphic>
                </wp:inline>
              </w:drawing>
            </w:r>
          </w:p>
        </w:tc>
      </w:tr>
      <w:tr w:rsidR="000D30AB" w:rsidRPr="00225277" w14:paraId="4EFF53DC" w14:textId="77777777">
        <w:trPr>
          <w:trHeight w:val="377"/>
          <w:jc w:val="center"/>
        </w:trPr>
        <w:tc>
          <w:tcPr>
            <w:tcW w:w="3050" w:type="dxa"/>
            <w:vAlign w:val="center"/>
          </w:tcPr>
          <w:p w14:paraId="000009D3" w14:textId="77777777" w:rsidR="000D30AB" w:rsidRPr="00225277" w:rsidRDefault="009873D2">
            <w:pPr>
              <w:pStyle w:val="P68B1DB1-Normal9"/>
              <w:ind w:right="63"/>
              <w:jc w:val="both"/>
              <w:rPr>
                <w:lang w:val="en-GB"/>
              </w:rPr>
            </w:pPr>
            <w:r w:rsidRPr="00225277">
              <w:rPr>
                <w:lang w:val="en-GB"/>
              </w:rPr>
              <w:t>97552,53</w:t>
            </w:r>
          </w:p>
        </w:tc>
        <w:tc>
          <w:tcPr>
            <w:tcW w:w="3096" w:type="dxa"/>
            <w:vAlign w:val="center"/>
          </w:tcPr>
          <w:p w14:paraId="000009D4" w14:textId="77777777" w:rsidR="000D30AB" w:rsidRPr="00225277" w:rsidRDefault="009873D2">
            <w:pPr>
              <w:pStyle w:val="P68B1DB1-Normal9"/>
              <w:ind w:right="63"/>
              <w:jc w:val="both"/>
              <w:rPr>
                <w:lang w:val="en-GB"/>
              </w:rPr>
            </w:pPr>
            <w:r w:rsidRPr="00225277">
              <w:rPr>
                <w:lang w:val="en-GB"/>
              </w:rPr>
              <w:t>97552,53</w:t>
            </w:r>
          </w:p>
        </w:tc>
        <w:tc>
          <w:tcPr>
            <w:tcW w:w="3488" w:type="dxa"/>
            <w:vAlign w:val="center"/>
          </w:tcPr>
          <w:p w14:paraId="000009D5" w14:textId="77777777" w:rsidR="000D30AB" w:rsidRPr="00225277" w:rsidRDefault="009873D2">
            <w:pPr>
              <w:pStyle w:val="P68B1DB1-Normal9"/>
              <w:ind w:right="63"/>
              <w:jc w:val="both"/>
              <w:rPr>
                <w:lang w:val="en-GB"/>
              </w:rPr>
            </w:pPr>
            <w:r w:rsidRPr="00225277">
              <w:rPr>
                <w:lang w:val="en-GB"/>
              </w:rPr>
              <w:t>97552,53</w:t>
            </w:r>
          </w:p>
        </w:tc>
        <w:tc>
          <w:tcPr>
            <w:tcW w:w="4729" w:type="dxa"/>
            <w:vAlign w:val="center"/>
          </w:tcPr>
          <w:p w14:paraId="000009D6" w14:textId="274EFF29" w:rsidR="000D30AB" w:rsidRPr="00225277" w:rsidRDefault="009873D2">
            <w:pPr>
              <w:pStyle w:val="P68B1DB1-Normal9"/>
              <w:ind w:right="63"/>
              <w:jc w:val="center"/>
              <w:rPr>
                <w:lang w:val="en-GB"/>
              </w:rPr>
            </w:pPr>
            <w:r w:rsidRPr="00225277">
              <w:rPr>
                <w:noProof/>
                <w:lang w:val="en-GB"/>
              </w:rPr>
              <w:drawing>
                <wp:inline distT="0" distB="0" distL="0" distR="0" wp14:anchorId="0A166D43" wp14:editId="196A63EE">
                  <wp:extent cx="289440" cy="216000"/>
                  <wp:effectExtent l="0" t="0" r="0" b="0"/>
                  <wp:docPr id="41"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1"/>
                          <a:srcRect/>
                          <a:stretch>
                            <a:fillRect/>
                          </a:stretch>
                        </pic:blipFill>
                        <pic:spPr>
                          <a:xfrm>
                            <a:off x="0" y="0"/>
                            <a:ext cx="289440" cy="216000"/>
                          </a:xfrm>
                          <a:prstGeom prst="rect">
                            <a:avLst/>
                          </a:prstGeom>
                          <a:ln/>
                        </pic:spPr>
                      </pic:pic>
                    </a:graphicData>
                  </a:graphic>
                </wp:inline>
              </w:drawing>
            </w:r>
          </w:p>
        </w:tc>
      </w:tr>
      <w:tr w:rsidR="000D30AB" w:rsidRPr="00225277" w14:paraId="344100A1" w14:textId="77777777">
        <w:trPr>
          <w:trHeight w:val="377"/>
          <w:jc w:val="center"/>
        </w:trPr>
        <w:tc>
          <w:tcPr>
            <w:tcW w:w="3050" w:type="dxa"/>
            <w:vAlign w:val="center"/>
          </w:tcPr>
          <w:p w14:paraId="000009D7" w14:textId="77777777" w:rsidR="000D30AB" w:rsidRPr="00225277" w:rsidRDefault="009873D2">
            <w:pPr>
              <w:pStyle w:val="P68B1DB1-Normal9"/>
              <w:ind w:right="63"/>
              <w:jc w:val="both"/>
              <w:rPr>
                <w:lang w:val="en-GB"/>
              </w:rPr>
            </w:pPr>
            <w:r w:rsidRPr="00225277">
              <w:rPr>
                <w:lang w:val="en-GB"/>
              </w:rPr>
              <w:t>1754698</w:t>
            </w:r>
          </w:p>
        </w:tc>
        <w:tc>
          <w:tcPr>
            <w:tcW w:w="3096" w:type="dxa"/>
            <w:vAlign w:val="center"/>
          </w:tcPr>
          <w:p w14:paraId="000009D8" w14:textId="77777777" w:rsidR="000D30AB" w:rsidRPr="00225277" w:rsidRDefault="009873D2">
            <w:pPr>
              <w:pStyle w:val="P68B1DB1-Normal9"/>
              <w:ind w:right="63"/>
              <w:jc w:val="both"/>
              <w:rPr>
                <w:lang w:val="en-GB"/>
              </w:rPr>
            </w:pPr>
            <w:r w:rsidRPr="00225277">
              <w:rPr>
                <w:lang w:val="en-GB"/>
              </w:rPr>
              <w:t>1.754.698</w:t>
            </w:r>
          </w:p>
        </w:tc>
        <w:tc>
          <w:tcPr>
            <w:tcW w:w="3488" w:type="dxa"/>
            <w:vAlign w:val="center"/>
          </w:tcPr>
          <w:p w14:paraId="000009D9" w14:textId="77777777" w:rsidR="000D30AB" w:rsidRPr="00225277" w:rsidRDefault="009873D2">
            <w:pPr>
              <w:pStyle w:val="P68B1DB1-Normal9"/>
              <w:ind w:right="63"/>
              <w:jc w:val="both"/>
              <w:rPr>
                <w:lang w:val="en-GB"/>
              </w:rPr>
            </w:pPr>
            <w:r w:rsidRPr="00225277">
              <w:rPr>
                <w:lang w:val="en-GB"/>
              </w:rPr>
              <w:t>0</w:t>
            </w:r>
          </w:p>
        </w:tc>
        <w:tc>
          <w:tcPr>
            <w:tcW w:w="4729" w:type="dxa"/>
            <w:vAlign w:val="center"/>
          </w:tcPr>
          <w:p w14:paraId="000009DA" w14:textId="0A5D6F28" w:rsidR="000D30AB" w:rsidRPr="00225277" w:rsidRDefault="009873D2">
            <w:pPr>
              <w:pStyle w:val="P68B1DB1-Normal9"/>
              <w:ind w:right="63"/>
              <w:jc w:val="center"/>
              <w:rPr>
                <w:lang w:val="en-GB"/>
              </w:rPr>
            </w:pPr>
            <w:r w:rsidRPr="00225277">
              <w:rPr>
                <w:noProof/>
                <w:lang w:val="en-GB"/>
              </w:rPr>
              <w:drawing>
                <wp:inline distT="0" distB="0" distL="0" distR="0" wp14:anchorId="21886AF8" wp14:editId="097C66D7">
                  <wp:extent cx="216000" cy="216000"/>
                  <wp:effectExtent l="0" t="0" r="0" b="0"/>
                  <wp:docPr id="40" name="image6.png" descr="C:\Users\serhat.dogan\Desktop\false-image-0163.jpg"/>
                  <wp:cNvGraphicFramePr/>
                  <a:graphic xmlns:a="http://schemas.openxmlformats.org/drawingml/2006/main">
                    <a:graphicData uri="http://schemas.openxmlformats.org/drawingml/2006/picture">
                      <pic:pic xmlns:pic="http://schemas.openxmlformats.org/drawingml/2006/picture">
                        <pic:nvPicPr>
                          <pic:cNvPr id="0" name="image6.png" descr="C:\Users\serhat.dogan\Desktop\false-image-0163.jpg"/>
                          <pic:cNvPicPr preferRelativeResize="0"/>
                        </pic:nvPicPr>
                        <pic:blipFill>
                          <a:blip r:embed="rId30"/>
                          <a:srcRect/>
                          <a:stretch>
                            <a:fillRect/>
                          </a:stretch>
                        </pic:blipFill>
                        <pic:spPr>
                          <a:xfrm>
                            <a:off x="0" y="0"/>
                            <a:ext cx="216000" cy="216000"/>
                          </a:xfrm>
                          <a:prstGeom prst="rect">
                            <a:avLst/>
                          </a:prstGeom>
                          <a:ln/>
                        </pic:spPr>
                      </pic:pic>
                    </a:graphicData>
                  </a:graphic>
                </wp:inline>
              </w:drawing>
            </w:r>
          </w:p>
        </w:tc>
      </w:tr>
      <w:tr w:rsidR="000D30AB" w:rsidRPr="00225277" w14:paraId="3CC1F4EF" w14:textId="77777777">
        <w:trPr>
          <w:trHeight w:val="377"/>
          <w:jc w:val="center"/>
        </w:trPr>
        <w:tc>
          <w:tcPr>
            <w:tcW w:w="3050" w:type="dxa"/>
            <w:vAlign w:val="center"/>
          </w:tcPr>
          <w:p w14:paraId="000009DB" w14:textId="77777777" w:rsidR="000D30AB" w:rsidRPr="00225277" w:rsidRDefault="009873D2">
            <w:pPr>
              <w:pStyle w:val="P68B1DB1-Normal9"/>
              <w:ind w:right="63"/>
              <w:jc w:val="both"/>
              <w:rPr>
                <w:lang w:val="en-GB"/>
              </w:rPr>
            </w:pPr>
            <w:r w:rsidRPr="00225277">
              <w:rPr>
                <w:lang w:val="en-GB"/>
              </w:rPr>
              <w:t>1754698</w:t>
            </w:r>
          </w:p>
        </w:tc>
        <w:tc>
          <w:tcPr>
            <w:tcW w:w="3096" w:type="dxa"/>
            <w:vAlign w:val="center"/>
          </w:tcPr>
          <w:p w14:paraId="000009DC" w14:textId="77777777" w:rsidR="000D30AB" w:rsidRPr="00225277" w:rsidRDefault="009873D2">
            <w:pPr>
              <w:pStyle w:val="P68B1DB1-Normal9"/>
              <w:ind w:right="63"/>
              <w:jc w:val="both"/>
              <w:rPr>
                <w:lang w:val="en-GB"/>
              </w:rPr>
            </w:pPr>
            <w:r w:rsidRPr="00225277">
              <w:rPr>
                <w:lang w:val="en-GB"/>
              </w:rPr>
              <w:t>1754698</w:t>
            </w:r>
          </w:p>
        </w:tc>
        <w:tc>
          <w:tcPr>
            <w:tcW w:w="3488" w:type="dxa"/>
            <w:vAlign w:val="center"/>
          </w:tcPr>
          <w:p w14:paraId="000009DD" w14:textId="77777777" w:rsidR="000D30AB" w:rsidRPr="00225277" w:rsidRDefault="009873D2">
            <w:pPr>
              <w:pStyle w:val="P68B1DB1-Normal9"/>
              <w:ind w:right="63"/>
              <w:jc w:val="both"/>
              <w:rPr>
                <w:lang w:val="en-GB"/>
              </w:rPr>
            </w:pPr>
            <w:r w:rsidRPr="00225277">
              <w:rPr>
                <w:lang w:val="en-GB"/>
              </w:rPr>
              <w:t>1754698</w:t>
            </w:r>
          </w:p>
        </w:tc>
        <w:tc>
          <w:tcPr>
            <w:tcW w:w="4729" w:type="dxa"/>
            <w:vAlign w:val="center"/>
          </w:tcPr>
          <w:p w14:paraId="000009DE" w14:textId="680D5DB2" w:rsidR="000D30AB" w:rsidRPr="00225277" w:rsidRDefault="009873D2">
            <w:pPr>
              <w:pStyle w:val="P68B1DB1-Normal9"/>
              <w:ind w:right="63"/>
              <w:jc w:val="center"/>
              <w:rPr>
                <w:lang w:val="en-GB"/>
              </w:rPr>
            </w:pPr>
            <w:r w:rsidRPr="00225277">
              <w:rPr>
                <w:noProof/>
                <w:lang w:val="en-GB"/>
              </w:rPr>
              <w:drawing>
                <wp:inline distT="0" distB="0" distL="0" distR="0" wp14:anchorId="0482092C" wp14:editId="0BA67FE8">
                  <wp:extent cx="289440" cy="216000"/>
                  <wp:effectExtent l="0" t="0" r="0" b="0"/>
                  <wp:docPr id="43"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1"/>
                          <a:srcRect/>
                          <a:stretch>
                            <a:fillRect/>
                          </a:stretch>
                        </pic:blipFill>
                        <pic:spPr>
                          <a:xfrm>
                            <a:off x="0" y="0"/>
                            <a:ext cx="289440" cy="216000"/>
                          </a:xfrm>
                          <a:prstGeom prst="rect">
                            <a:avLst/>
                          </a:prstGeom>
                          <a:ln/>
                        </pic:spPr>
                      </pic:pic>
                    </a:graphicData>
                  </a:graphic>
                </wp:inline>
              </w:drawing>
            </w:r>
          </w:p>
        </w:tc>
      </w:tr>
      <w:tr w:rsidR="000D30AB" w:rsidRPr="00225277" w14:paraId="77DE437F" w14:textId="77777777">
        <w:trPr>
          <w:trHeight w:val="377"/>
          <w:jc w:val="center"/>
        </w:trPr>
        <w:tc>
          <w:tcPr>
            <w:tcW w:w="3050" w:type="dxa"/>
            <w:vAlign w:val="center"/>
          </w:tcPr>
          <w:p w14:paraId="000009DF" w14:textId="77777777" w:rsidR="000D30AB" w:rsidRPr="00225277" w:rsidRDefault="009873D2">
            <w:pPr>
              <w:pStyle w:val="P68B1DB1-Normal9"/>
              <w:ind w:right="63"/>
              <w:jc w:val="both"/>
              <w:rPr>
                <w:lang w:val="en-GB"/>
              </w:rPr>
            </w:pPr>
            <w:r w:rsidRPr="00225277">
              <w:rPr>
                <w:lang w:val="en-GB"/>
              </w:rPr>
              <w:t>87,98</w:t>
            </w:r>
          </w:p>
        </w:tc>
        <w:tc>
          <w:tcPr>
            <w:tcW w:w="3096" w:type="dxa"/>
            <w:vAlign w:val="center"/>
          </w:tcPr>
          <w:p w14:paraId="000009E0" w14:textId="77777777" w:rsidR="000D30AB" w:rsidRPr="00225277" w:rsidRDefault="009873D2">
            <w:pPr>
              <w:pStyle w:val="P68B1DB1-Normal9"/>
              <w:ind w:right="63"/>
              <w:jc w:val="both"/>
              <w:rPr>
                <w:lang w:val="en-GB"/>
              </w:rPr>
            </w:pPr>
            <w:r w:rsidRPr="00225277">
              <w:rPr>
                <w:lang w:val="en-GB"/>
              </w:rPr>
              <w:t>87,98</w:t>
            </w:r>
          </w:p>
        </w:tc>
        <w:tc>
          <w:tcPr>
            <w:tcW w:w="3488" w:type="dxa"/>
            <w:vAlign w:val="center"/>
          </w:tcPr>
          <w:p w14:paraId="000009E1" w14:textId="77777777" w:rsidR="000D30AB" w:rsidRPr="00225277" w:rsidRDefault="009873D2">
            <w:pPr>
              <w:pStyle w:val="P68B1DB1-Normal9"/>
              <w:ind w:right="63"/>
              <w:jc w:val="both"/>
              <w:rPr>
                <w:lang w:val="en-GB"/>
              </w:rPr>
            </w:pPr>
            <w:r w:rsidRPr="00225277">
              <w:rPr>
                <w:lang w:val="en-GB"/>
              </w:rPr>
              <w:t>87,98</w:t>
            </w:r>
          </w:p>
        </w:tc>
        <w:tc>
          <w:tcPr>
            <w:tcW w:w="4729" w:type="dxa"/>
            <w:vAlign w:val="center"/>
          </w:tcPr>
          <w:p w14:paraId="000009E2" w14:textId="727BEA84" w:rsidR="000D30AB" w:rsidRPr="00225277" w:rsidRDefault="009873D2">
            <w:pPr>
              <w:pStyle w:val="P68B1DB1-Normal9"/>
              <w:ind w:right="63"/>
              <w:jc w:val="center"/>
              <w:rPr>
                <w:lang w:val="en-GB"/>
              </w:rPr>
            </w:pPr>
            <w:r w:rsidRPr="00225277">
              <w:rPr>
                <w:noProof/>
                <w:lang w:val="en-GB"/>
              </w:rPr>
              <w:drawing>
                <wp:inline distT="0" distB="0" distL="0" distR="0" wp14:anchorId="0D858D20" wp14:editId="5783ADAF">
                  <wp:extent cx="289439" cy="216000"/>
                  <wp:effectExtent l="0" t="0" r="0" b="0"/>
                  <wp:docPr id="42"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1"/>
                          <a:srcRect/>
                          <a:stretch>
                            <a:fillRect/>
                          </a:stretch>
                        </pic:blipFill>
                        <pic:spPr>
                          <a:xfrm>
                            <a:off x="0" y="0"/>
                            <a:ext cx="289439" cy="216000"/>
                          </a:xfrm>
                          <a:prstGeom prst="rect">
                            <a:avLst/>
                          </a:prstGeom>
                          <a:ln/>
                        </pic:spPr>
                      </pic:pic>
                    </a:graphicData>
                  </a:graphic>
                </wp:inline>
              </w:drawing>
            </w:r>
          </w:p>
        </w:tc>
      </w:tr>
    </w:tbl>
    <w:p w14:paraId="000009E3" w14:textId="77777777" w:rsidR="000D30AB" w:rsidRPr="00225277" w:rsidRDefault="000D30AB">
      <w:pPr>
        <w:ind w:right="63"/>
        <w:jc w:val="both"/>
        <w:rPr>
          <w:rFonts w:ascii="CamberW04-Regular" w:eastAsia="CamberW04-Regular" w:hAnsi="CamberW04-Regular" w:cs="CamberW04-Regular"/>
          <w:sz w:val="24"/>
          <w:szCs w:val="24"/>
          <w:lang w:val="en-GB"/>
        </w:rPr>
      </w:pPr>
    </w:p>
    <w:p w14:paraId="000009E4" w14:textId="77777777" w:rsidR="000D30AB" w:rsidRPr="00225277" w:rsidRDefault="000D30AB">
      <w:pPr>
        <w:rPr>
          <w:rFonts w:ascii="CamberW04-Regular" w:eastAsia="CamberW04-Regular" w:hAnsi="CamberW04-Regular" w:cs="CamberW04-Regular"/>
          <w:b/>
          <w:sz w:val="24"/>
          <w:szCs w:val="24"/>
          <w:u w:val="single"/>
          <w:lang w:val="en-GB"/>
        </w:rPr>
      </w:pPr>
    </w:p>
    <w:p w14:paraId="000009E5" w14:textId="77777777" w:rsidR="000D30AB" w:rsidRPr="00225277" w:rsidRDefault="009873D2">
      <w:pPr>
        <w:pStyle w:val="P68B1DB1-Normal42"/>
        <w:spacing w:line="360" w:lineRule="auto"/>
        <w:ind w:right="63"/>
        <w:jc w:val="both"/>
        <w:rPr>
          <w:lang w:val="en-GB"/>
        </w:rPr>
      </w:pPr>
      <w:r w:rsidRPr="00225277">
        <w:rPr>
          <w:lang w:val="en-GB"/>
        </w:rPr>
        <w:t>Important Notice 2</w:t>
      </w:r>
    </w:p>
    <w:p w14:paraId="000009E6" w14:textId="77777777" w:rsidR="000D30AB" w:rsidRPr="00225277" w:rsidRDefault="009873D2">
      <w:pPr>
        <w:pStyle w:val="P68B1DB1-Normal2"/>
        <w:spacing w:line="276" w:lineRule="auto"/>
        <w:ind w:right="63"/>
        <w:jc w:val="both"/>
        <w:rPr>
          <w:lang w:val="en-GB"/>
        </w:rPr>
      </w:pPr>
      <w:r w:rsidRPr="00225277">
        <w:rPr>
          <w:lang w:val="en-GB"/>
        </w:rPr>
        <w:t>Some indicators  take place as ... rate.</w:t>
      </w:r>
    </w:p>
    <w:p w14:paraId="000009E7" w14:textId="77777777" w:rsidR="000D30AB" w:rsidRPr="00225277" w:rsidRDefault="009873D2">
      <w:pPr>
        <w:pStyle w:val="P68B1DB1-Normal2"/>
        <w:widowControl/>
        <w:numPr>
          <w:ilvl w:val="0"/>
          <w:numId w:val="19"/>
        </w:numPr>
        <w:pBdr>
          <w:top w:val="nil"/>
          <w:left w:val="nil"/>
          <w:bottom w:val="nil"/>
          <w:right w:val="nil"/>
          <w:between w:val="nil"/>
        </w:pBdr>
        <w:spacing w:line="259" w:lineRule="auto"/>
        <w:ind w:right="63"/>
        <w:jc w:val="both"/>
        <w:rPr>
          <w:color w:val="000000"/>
          <w:lang w:val="en-GB"/>
        </w:rPr>
      </w:pPr>
      <w:r w:rsidRPr="00225277">
        <w:rPr>
          <w:color w:val="000000"/>
          <w:lang w:val="en-GB"/>
        </w:rPr>
        <w:t>If it is not stated (as %) in the sentence, proportion the numerator and denominator of the value in the related indicator.</w:t>
      </w:r>
    </w:p>
    <w:p w14:paraId="000009E8" w14:textId="77777777" w:rsidR="000D30AB" w:rsidRPr="00225277" w:rsidRDefault="009873D2">
      <w:pPr>
        <w:pStyle w:val="P68B1DB1-Normal2"/>
        <w:widowControl/>
        <w:numPr>
          <w:ilvl w:val="0"/>
          <w:numId w:val="19"/>
        </w:numPr>
        <w:pBdr>
          <w:top w:val="nil"/>
          <w:left w:val="nil"/>
          <w:bottom w:val="nil"/>
          <w:right w:val="nil"/>
          <w:between w:val="nil"/>
        </w:pBdr>
        <w:spacing w:after="160" w:line="259" w:lineRule="auto"/>
        <w:ind w:right="63"/>
        <w:jc w:val="both"/>
        <w:rPr>
          <w:color w:val="000000"/>
          <w:lang w:val="en-GB"/>
        </w:rPr>
      </w:pPr>
      <w:r w:rsidRPr="00225277">
        <w:rPr>
          <w:color w:val="000000"/>
          <w:lang w:val="en-GB"/>
        </w:rPr>
        <w:t>If it is stated in the sentence (as %), write it in percentage after proportioning the value in the related indicator.</w:t>
      </w:r>
      <w:r w:rsidRPr="00225277">
        <w:rPr>
          <w:b/>
          <w:color w:val="ED7D31"/>
          <w:lang w:val="en-GB"/>
        </w:rPr>
        <w:t xml:space="preserve"> </w:t>
      </w:r>
    </w:p>
    <w:p w14:paraId="000009E9" w14:textId="77777777" w:rsidR="000D30AB" w:rsidRPr="00225277" w:rsidRDefault="000D30AB">
      <w:pPr>
        <w:ind w:right="63"/>
        <w:jc w:val="both"/>
        <w:rPr>
          <w:rFonts w:ascii="CamberW04-Regular" w:eastAsia="CamberW04-Regular" w:hAnsi="CamberW04-Regular" w:cs="CamberW04-Regular"/>
          <w:sz w:val="24"/>
          <w:szCs w:val="24"/>
          <w:lang w:val="en-GB"/>
        </w:rPr>
      </w:pPr>
    </w:p>
    <w:p w14:paraId="000009EA" w14:textId="77777777" w:rsidR="000D30AB" w:rsidRPr="00225277" w:rsidRDefault="009873D2">
      <w:pPr>
        <w:pStyle w:val="P68B1DB1-Normal38"/>
        <w:ind w:right="63"/>
        <w:jc w:val="both"/>
        <w:rPr>
          <w:lang w:val="en-GB"/>
        </w:rPr>
      </w:pPr>
      <w:r w:rsidRPr="00225277">
        <w:rPr>
          <w:lang w:val="en-GB"/>
        </w:rPr>
        <w:t>Sample Indicator</w:t>
      </w:r>
    </w:p>
    <w:p w14:paraId="000009EB" w14:textId="77777777" w:rsidR="000D30AB" w:rsidRPr="00225277" w:rsidRDefault="009873D2">
      <w:pPr>
        <w:pStyle w:val="P68B1DB1-Normal2"/>
        <w:spacing w:after="240"/>
        <w:ind w:right="63"/>
        <w:jc w:val="both"/>
        <w:rPr>
          <w:lang w:val="en-GB"/>
        </w:rPr>
      </w:pPr>
      <w:r w:rsidRPr="00225277">
        <w:rPr>
          <w:color w:val="000000"/>
          <w:lang w:val="en-GB"/>
        </w:rPr>
        <w:t xml:space="preserve">Academic Staff Satisfaction Rate </w:t>
      </w:r>
      <w:r w:rsidRPr="00225277">
        <w:rPr>
          <w:b/>
          <w:color w:val="FF0000"/>
          <w:lang w:val="en-GB"/>
        </w:rPr>
        <w:t>(as %)</w:t>
      </w:r>
    </w:p>
    <w:tbl>
      <w:tblPr>
        <w:tblStyle w:val="afff1"/>
        <w:tblW w:w="14321"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5239"/>
        <w:gridCol w:w="2292"/>
        <w:gridCol w:w="3284"/>
        <w:gridCol w:w="3506"/>
      </w:tblGrid>
      <w:tr w:rsidR="000D30AB" w:rsidRPr="00225277" w14:paraId="24D054B4" w14:textId="77777777">
        <w:trPr>
          <w:trHeight w:val="94"/>
          <w:jc w:val="center"/>
        </w:trPr>
        <w:tc>
          <w:tcPr>
            <w:tcW w:w="5240" w:type="dxa"/>
            <w:shd w:val="clear" w:color="auto" w:fill="A60E68"/>
            <w:vAlign w:val="center"/>
          </w:tcPr>
          <w:p w14:paraId="000009EC" w14:textId="77777777" w:rsidR="000D30AB" w:rsidRPr="00225277" w:rsidRDefault="009873D2">
            <w:pPr>
              <w:pStyle w:val="P68B1DB1-Normal8"/>
              <w:ind w:right="63"/>
              <w:jc w:val="both"/>
              <w:rPr>
                <w:lang w:val="en-GB"/>
              </w:rPr>
            </w:pPr>
            <w:r w:rsidRPr="00225277">
              <w:rPr>
                <w:lang w:val="en-GB"/>
              </w:rPr>
              <w:t>Actual Data</w:t>
            </w:r>
          </w:p>
        </w:tc>
        <w:tc>
          <w:tcPr>
            <w:tcW w:w="2292" w:type="dxa"/>
            <w:shd w:val="clear" w:color="auto" w:fill="A60E68"/>
            <w:vAlign w:val="center"/>
          </w:tcPr>
          <w:p w14:paraId="000009ED" w14:textId="77777777" w:rsidR="000D30AB" w:rsidRPr="00225277" w:rsidRDefault="009873D2">
            <w:pPr>
              <w:pStyle w:val="P68B1DB1-Normal8"/>
              <w:ind w:right="63"/>
              <w:jc w:val="both"/>
              <w:rPr>
                <w:lang w:val="en-GB"/>
              </w:rPr>
            </w:pPr>
            <w:r w:rsidRPr="00225277">
              <w:rPr>
                <w:lang w:val="en-GB"/>
              </w:rPr>
              <w:t>How Data is Entered</w:t>
            </w:r>
          </w:p>
        </w:tc>
        <w:tc>
          <w:tcPr>
            <w:tcW w:w="3284" w:type="dxa"/>
            <w:shd w:val="clear" w:color="auto" w:fill="A60E68"/>
            <w:vAlign w:val="center"/>
          </w:tcPr>
          <w:p w14:paraId="000009EE" w14:textId="77777777" w:rsidR="000D30AB" w:rsidRPr="00225277" w:rsidRDefault="009873D2">
            <w:pPr>
              <w:pStyle w:val="P68B1DB1-Normal8"/>
              <w:ind w:right="63"/>
              <w:jc w:val="both"/>
              <w:rPr>
                <w:lang w:val="en-GB"/>
              </w:rPr>
            </w:pPr>
            <w:r w:rsidRPr="00225277">
              <w:rPr>
                <w:lang w:val="en-GB"/>
              </w:rPr>
              <w:t>Data Generated in the System</w:t>
            </w:r>
          </w:p>
        </w:tc>
        <w:tc>
          <w:tcPr>
            <w:tcW w:w="3506" w:type="dxa"/>
            <w:shd w:val="clear" w:color="auto" w:fill="A60E68"/>
            <w:vAlign w:val="center"/>
          </w:tcPr>
          <w:p w14:paraId="000009EF" w14:textId="77777777" w:rsidR="000D30AB" w:rsidRPr="00225277" w:rsidRDefault="009873D2">
            <w:pPr>
              <w:pStyle w:val="P68B1DB1-Normal8"/>
              <w:ind w:right="63"/>
              <w:jc w:val="center"/>
              <w:rPr>
                <w:lang w:val="en-GB"/>
              </w:rPr>
            </w:pPr>
            <w:r w:rsidRPr="00225277">
              <w:rPr>
                <w:lang w:val="en-GB"/>
              </w:rPr>
              <w:t>Result</w:t>
            </w:r>
          </w:p>
        </w:tc>
      </w:tr>
      <w:tr w:rsidR="000D30AB" w:rsidRPr="00225277" w14:paraId="674E30B7" w14:textId="77777777">
        <w:trPr>
          <w:trHeight w:val="141"/>
          <w:jc w:val="center"/>
        </w:trPr>
        <w:tc>
          <w:tcPr>
            <w:tcW w:w="5240" w:type="dxa"/>
            <w:vAlign w:val="center"/>
          </w:tcPr>
          <w:p w14:paraId="000009F0" w14:textId="77777777" w:rsidR="000D30AB" w:rsidRPr="00225277" w:rsidRDefault="009873D2">
            <w:pPr>
              <w:pStyle w:val="P68B1DB1-Normal9"/>
              <w:ind w:right="63"/>
              <w:jc w:val="both"/>
              <w:rPr>
                <w:lang w:val="en-GB"/>
              </w:rPr>
            </w:pPr>
            <w:r w:rsidRPr="00225277">
              <w:rPr>
                <w:lang w:val="en-GB"/>
              </w:rPr>
              <w:t>95,58</w:t>
            </w:r>
          </w:p>
        </w:tc>
        <w:tc>
          <w:tcPr>
            <w:tcW w:w="2292" w:type="dxa"/>
            <w:vAlign w:val="center"/>
          </w:tcPr>
          <w:p w14:paraId="000009F1" w14:textId="77777777" w:rsidR="000D30AB" w:rsidRPr="00225277" w:rsidRDefault="009873D2">
            <w:pPr>
              <w:pStyle w:val="P68B1DB1-Normal9"/>
              <w:ind w:right="63"/>
              <w:jc w:val="both"/>
              <w:rPr>
                <w:lang w:val="en-GB"/>
              </w:rPr>
            </w:pPr>
            <w:r w:rsidRPr="00225277">
              <w:rPr>
                <w:lang w:val="en-GB"/>
              </w:rPr>
              <w:t>95,58</w:t>
            </w:r>
          </w:p>
        </w:tc>
        <w:tc>
          <w:tcPr>
            <w:tcW w:w="3284" w:type="dxa"/>
            <w:vAlign w:val="center"/>
          </w:tcPr>
          <w:p w14:paraId="000009F2" w14:textId="77777777" w:rsidR="000D30AB" w:rsidRPr="00225277" w:rsidRDefault="009873D2">
            <w:pPr>
              <w:pStyle w:val="P68B1DB1-Normal9"/>
              <w:ind w:right="63"/>
              <w:jc w:val="both"/>
              <w:rPr>
                <w:lang w:val="en-GB"/>
              </w:rPr>
            </w:pPr>
            <w:r w:rsidRPr="00225277">
              <w:rPr>
                <w:lang w:val="en-GB"/>
              </w:rPr>
              <w:t>95,58</w:t>
            </w:r>
          </w:p>
        </w:tc>
        <w:tc>
          <w:tcPr>
            <w:tcW w:w="3506" w:type="dxa"/>
            <w:vAlign w:val="center"/>
          </w:tcPr>
          <w:p w14:paraId="000009F3" w14:textId="08684E5E" w:rsidR="000D30AB" w:rsidRPr="00225277" w:rsidRDefault="009873D2">
            <w:pPr>
              <w:pStyle w:val="P68B1DB1-Normal9"/>
              <w:ind w:right="63"/>
              <w:jc w:val="center"/>
              <w:rPr>
                <w:lang w:val="en-GB"/>
              </w:rPr>
            </w:pPr>
            <w:r w:rsidRPr="00225277">
              <w:rPr>
                <w:noProof/>
                <w:lang w:val="en-GB"/>
              </w:rPr>
              <w:drawing>
                <wp:inline distT="0" distB="0" distL="0" distR="0" wp14:anchorId="71AB0117" wp14:editId="4855CC7C">
                  <wp:extent cx="289440" cy="216000"/>
                  <wp:effectExtent l="0" t="0" r="0" b="0"/>
                  <wp:docPr id="46"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1"/>
                          <a:srcRect/>
                          <a:stretch>
                            <a:fillRect/>
                          </a:stretch>
                        </pic:blipFill>
                        <pic:spPr>
                          <a:xfrm>
                            <a:off x="0" y="0"/>
                            <a:ext cx="289440" cy="216000"/>
                          </a:xfrm>
                          <a:prstGeom prst="rect">
                            <a:avLst/>
                          </a:prstGeom>
                          <a:ln/>
                        </pic:spPr>
                      </pic:pic>
                    </a:graphicData>
                  </a:graphic>
                </wp:inline>
              </w:drawing>
            </w:r>
          </w:p>
        </w:tc>
      </w:tr>
      <w:tr w:rsidR="000D30AB" w:rsidRPr="00225277" w14:paraId="3DAFC694" w14:textId="77777777">
        <w:trPr>
          <w:trHeight w:val="141"/>
          <w:jc w:val="center"/>
        </w:trPr>
        <w:tc>
          <w:tcPr>
            <w:tcW w:w="5240" w:type="dxa"/>
            <w:vAlign w:val="center"/>
          </w:tcPr>
          <w:p w14:paraId="000009F4" w14:textId="77777777" w:rsidR="000D30AB" w:rsidRPr="00225277" w:rsidRDefault="009873D2">
            <w:pPr>
              <w:pStyle w:val="P68B1DB1-Normal9"/>
              <w:ind w:right="63"/>
              <w:jc w:val="both"/>
              <w:rPr>
                <w:lang w:val="en-GB"/>
              </w:rPr>
            </w:pPr>
            <w:r w:rsidRPr="00225277">
              <w:rPr>
                <w:lang w:val="en-GB"/>
              </w:rPr>
              <w:t>0.567</w:t>
            </w:r>
          </w:p>
        </w:tc>
        <w:tc>
          <w:tcPr>
            <w:tcW w:w="2292" w:type="dxa"/>
            <w:vAlign w:val="center"/>
          </w:tcPr>
          <w:p w14:paraId="000009F5" w14:textId="77777777" w:rsidR="000D30AB" w:rsidRPr="00225277" w:rsidRDefault="009873D2">
            <w:pPr>
              <w:pStyle w:val="P68B1DB1-Normal9"/>
              <w:ind w:right="63"/>
              <w:jc w:val="both"/>
              <w:rPr>
                <w:lang w:val="en-GB"/>
              </w:rPr>
            </w:pPr>
            <w:r w:rsidRPr="00225277">
              <w:rPr>
                <w:lang w:val="en-GB"/>
              </w:rPr>
              <w:t>0,567</w:t>
            </w:r>
          </w:p>
        </w:tc>
        <w:tc>
          <w:tcPr>
            <w:tcW w:w="3284" w:type="dxa"/>
            <w:vAlign w:val="center"/>
          </w:tcPr>
          <w:p w14:paraId="000009F6" w14:textId="77777777" w:rsidR="000D30AB" w:rsidRPr="00225277" w:rsidRDefault="009873D2">
            <w:pPr>
              <w:pStyle w:val="P68B1DB1-Normal9"/>
              <w:ind w:right="63"/>
              <w:jc w:val="both"/>
              <w:rPr>
                <w:lang w:val="en-GB"/>
              </w:rPr>
            </w:pPr>
            <w:r w:rsidRPr="00225277">
              <w:rPr>
                <w:lang w:val="en-GB"/>
              </w:rPr>
              <w:t>0,567</w:t>
            </w:r>
          </w:p>
        </w:tc>
        <w:tc>
          <w:tcPr>
            <w:tcW w:w="3506" w:type="dxa"/>
            <w:vAlign w:val="center"/>
          </w:tcPr>
          <w:p w14:paraId="000009F7" w14:textId="0577B884" w:rsidR="000D30AB" w:rsidRPr="00225277" w:rsidRDefault="009873D2">
            <w:pPr>
              <w:pStyle w:val="P68B1DB1-Normal9"/>
              <w:ind w:right="63"/>
              <w:jc w:val="center"/>
              <w:rPr>
                <w:lang w:val="en-GB"/>
              </w:rPr>
            </w:pPr>
            <w:r w:rsidRPr="00225277">
              <w:rPr>
                <w:noProof/>
                <w:lang w:val="en-GB"/>
              </w:rPr>
              <w:drawing>
                <wp:inline distT="0" distB="0" distL="0" distR="0" wp14:anchorId="1E929813" wp14:editId="78E0E15F">
                  <wp:extent cx="216000" cy="216000"/>
                  <wp:effectExtent l="0" t="0" r="0" b="0"/>
                  <wp:docPr id="44" name="image6.png" descr="C:\Users\serhat.dogan\Desktop\false-image-0163.jpg"/>
                  <wp:cNvGraphicFramePr/>
                  <a:graphic xmlns:a="http://schemas.openxmlformats.org/drawingml/2006/main">
                    <a:graphicData uri="http://schemas.openxmlformats.org/drawingml/2006/picture">
                      <pic:pic xmlns:pic="http://schemas.openxmlformats.org/drawingml/2006/picture">
                        <pic:nvPicPr>
                          <pic:cNvPr id="0" name="image6.png" descr="C:\Users\serhat.dogan\Desktop\false-image-0163.jpg"/>
                          <pic:cNvPicPr preferRelativeResize="0"/>
                        </pic:nvPicPr>
                        <pic:blipFill>
                          <a:blip r:embed="rId30"/>
                          <a:srcRect/>
                          <a:stretch>
                            <a:fillRect/>
                          </a:stretch>
                        </pic:blipFill>
                        <pic:spPr>
                          <a:xfrm>
                            <a:off x="0" y="0"/>
                            <a:ext cx="216000" cy="216000"/>
                          </a:xfrm>
                          <a:prstGeom prst="rect">
                            <a:avLst/>
                          </a:prstGeom>
                          <a:ln/>
                        </pic:spPr>
                      </pic:pic>
                    </a:graphicData>
                  </a:graphic>
                </wp:inline>
              </w:drawing>
            </w:r>
          </w:p>
        </w:tc>
      </w:tr>
      <w:tr w:rsidR="000D30AB" w:rsidRPr="00225277" w14:paraId="1B61FD66" w14:textId="77777777">
        <w:trPr>
          <w:trHeight w:val="188"/>
          <w:jc w:val="center"/>
        </w:trPr>
        <w:tc>
          <w:tcPr>
            <w:tcW w:w="14322" w:type="dxa"/>
            <w:gridSpan w:val="4"/>
            <w:vAlign w:val="center"/>
          </w:tcPr>
          <w:p w14:paraId="000009F8" w14:textId="77777777" w:rsidR="000D30AB" w:rsidRPr="00225277" w:rsidRDefault="009873D2">
            <w:pPr>
              <w:pStyle w:val="P68B1DB1-Normal9"/>
              <w:ind w:right="63"/>
              <w:jc w:val="both"/>
              <w:rPr>
                <w:lang w:val="en-GB"/>
              </w:rPr>
            </w:pPr>
            <w:r w:rsidRPr="00225277">
              <w:rPr>
                <w:b/>
                <w:color w:val="FF0000"/>
                <w:lang w:val="en-GB"/>
              </w:rPr>
              <w:t>Attention</w:t>
            </w:r>
            <w:r w:rsidRPr="00225277">
              <w:rPr>
                <w:lang w:val="en-GB"/>
              </w:rPr>
              <w:t xml:space="preserve">: As in this example, if your satisfaction rate is 56/100, that is 56%, but if you calculated it as 0,56 while formulating it, please convert </w:t>
            </w:r>
            <w:r w:rsidRPr="00225277">
              <w:rPr>
                <w:lang w:val="en-GB"/>
              </w:rPr>
              <w:lastRenderedPageBreak/>
              <w:t xml:space="preserve">the figure you calculated into a percentage (%) and then write it.  In this case, the number to be entered will be 0,567 * 100 = 56,7. </w:t>
            </w:r>
          </w:p>
        </w:tc>
      </w:tr>
      <w:tr w:rsidR="000D30AB" w:rsidRPr="00225277" w14:paraId="1942FF89" w14:textId="77777777">
        <w:trPr>
          <w:trHeight w:val="188"/>
          <w:jc w:val="center"/>
        </w:trPr>
        <w:tc>
          <w:tcPr>
            <w:tcW w:w="5240" w:type="dxa"/>
            <w:vAlign w:val="center"/>
          </w:tcPr>
          <w:p w14:paraId="000009FC" w14:textId="77777777" w:rsidR="000D30AB" w:rsidRPr="00225277" w:rsidRDefault="009873D2">
            <w:pPr>
              <w:pStyle w:val="P68B1DB1-Normal9"/>
              <w:ind w:right="63"/>
              <w:jc w:val="both"/>
              <w:rPr>
                <w:lang w:val="en-GB"/>
              </w:rPr>
            </w:pPr>
            <w:r w:rsidRPr="00225277">
              <w:rPr>
                <w:lang w:val="en-GB"/>
              </w:rPr>
              <w:lastRenderedPageBreak/>
              <w:t>56.7</w:t>
            </w:r>
          </w:p>
        </w:tc>
        <w:tc>
          <w:tcPr>
            <w:tcW w:w="2292" w:type="dxa"/>
            <w:vAlign w:val="center"/>
          </w:tcPr>
          <w:p w14:paraId="000009FD" w14:textId="77777777" w:rsidR="000D30AB" w:rsidRPr="00225277" w:rsidRDefault="009873D2">
            <w:pPr>
              <w:pStyle w:val="P68B1DB1-Normal9"/>
              <w:ind w:right="63"/>
              <w:jc w:val="both"/>
              <w:rPr>
                <w:lang w:val="en-GB"/>
              </w:rPr>
            </w:pPr>
            <w:r w:rsidRPr="00225277">
              <w:rPr>
                <w:lang w:val="en-GB"/>
              </w:rPr>
              <w:t>56,7</w:t>
            </w:r>
          </w:p>
        </w:tc>
        <w:tc>
          <w:tcPr>
            <w:tcW w:w="3284" w:type="dxa"/>
            <w:vAlign w:val="center"/>
          </w:tcPr>
          <w:p w14:paraId="000009FE" w14:textId="77777777" w:rsidR="000D30AB" w:rsidRPr="00225277" w:rsidRDefault="009873D2">
            <w:pPr>
              <w:pStyle w:val="P68B1DB1-Normal9"/>
              <w:ind w:right="63"/>
              <w:jc w:val="both"/>
              <w:rPr>
                <w:lang w:val="en-GB"/>
              </w:rPr>
            </w:pPr>
            <w:r w:rsidRPr="00225277">
              <w:rPr>
                <w:lang w:val="en-GB"/>
              </w:rPr>
              <w:t>56,7</w:t>
            </w:r>
          </w:p>
        </w:tc>
        <w:tc>
          <w:tcPr>
            <w:tcW w:w="3506" w:type="dxa"/>
            <w:vAlign w:val="center"/>
          </w:tcPr>
          <w:p w14:paraId="000009FF" w14:textId="2255B3F6" w:rsidR="000D30AB" w:rsidRPr="00225277" w:rsidRDefault="009873D2">
            <w:pPr>
              <w:pStyle w:val="P68B1DB1-Normal9"/>
              <w:ind w:right="63"/>
              <w:jc w:val="center"/>
              <w:rPr>
                <w:lang w:val="en-GB"/>
              </w:rPr>
            </w:pPr>
            <w:r w:rsidRPr="00225277">
              <w:rPr>
                <w:noProof/>
                <w:lang w:val="en-GB"/>
              </w:rPr>
              <w:drawing>
                <wp:inline distT="0" distB="0" distL="0" distR="0" wp14:anchorId="6632FCDC" wp14:editId="4D1B6DCC">
                  <wp:extent cx="289440" cy="216000"/>
                  <wp:effectExtent l="0" t="0" r="0" b="0"/>
                  <wp:docPr id="45"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1"/>
                          <a:srcRect/>
                          <a:stretch>
                            <a:fillRect/>
                          </a:stretch>
                        </pic:blipFill>
                        <pic:spPr>
                          <a:xfrm>
                            <a:off x="0" y="0"/>
                            <a:ext cx="289440" cy="216000"/>
                          </a:xfrm>
                          <a:prstGeom prst="rect">
                            <a:avLst/>
                          </a:prstGeom>
                          <a:ln/>
                        </pic:spPr>
                      </pic:pic>
                    </a:graphicData>
                  </a:graphic>
                </wp:inline>
              </w:drawing>
            </w:r>
          </w:p>
        </w:tc>
      </w:tr>
    </w:tbl>
    <w:p w14:paraId="00000A00" w14:textId="77777777" w:rsidR="000D30AB" w:rsidRPr="00225277" w:rsidRDefault="009873D2">
      <w:pPr>
        <w:pStyle w:val="P68B1DB1-Normal3"/>
        <w:ind w:right="63"/>
        <w:jc w:val="both"/>
        <w:rPr>
          <w:lang w:val="en-GB"/>
        </w:rPr>
      </w:pPr>
      <w:r w:rsidRPr="00225277">
        <w:rPr>
          <w:lang w:val="en-GB"/>
        </w:rPr>
        <w:t xml:space="preserve">  </w:t>
      </w:r>
    </w:p>
    <w:p w14:paraId="00000A01" w14:textId="77777777" w:rsidR="000D30AB" w:rsidRPr="00225277" w:rsidRDefault="000D30AB">
      <w:pPr>
        <w:spacing w:after="240"/>
        <w:ind w:right="63"/>
        <w:jc w:val="both"/>
        <w:rPr>
          <w:rFonts w:ascii="CamberW04-Regular" w:eastAsia="CamberW04-Regular" w:hAnsi="CamberW04-Regular" w:cs="CamberW04-Regular"/>
          <w:color w:val="000000"/>
          <w:sz w:val="24"/>
          <w:szCs w:val="24"/>
          <w:lang w:val="en-GB"/>
        </w:rPr>
      </w:pPr>
    </w:p>
    <w:p w14:paraId="00000A02" w14:textId="77777777" w:rsidR="000D30AB" w:rsidRPr="00225277" w:rsidRDefault="009873D2">
      <w:pPr>
        <w:pStyle w:val="P68B1DB1-Normal3"/>
        <w:spacing w:after="240"/>
        <w:ind w:right="63"/>
        <w:jc w:val="both"/>
        <w:rPr>
          <w:lang w:val="en-GB"/>
        </w:rPr>
      </w:pPr>
      <w:r w:rsidRPr="00225277">
        <w:rPr>
          <w:lang w:val="en-GB"/>
        </w:rPr>
        <w:t xml:space="preserve">The Ratio of the Number of Associate + Bachelor's + Master's + Doctoral Programs to the Total Number of Programs of which Program Information Package is complete and can be viewed on the website of the institution </w:t>
      </w:r>
    </w:p>
    <w:tbl>
      <w:tblPr>
        <w:tblStyle w:val="afff2"/>
        <w:tblW w:w="14545"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51"/>
        <w:gridCol w:w="2331"/>
        <w:gridCol w:w="4433"/>
        <w:gridCol w:w="4730"/>
      </w:tblGrid>
      <w:tr w:rsidR="000D30AB" w:rsidRPr="00225277" w14:paraId="3A51D734" w14:textId="77777777">
        <w:trPr>
          <w:trHeight w:val="257"/>
          <w:jc w:val="center"/>
        </w:trPr>
        <w:tc>
          <w:tcPr>
            <w:tcW w:w="3051" w:type="dxa"/>
            <w:shd w:val="clear" w:color="auto" w:fill="A60E68"/>
            <w:vAlign w:val="center"/>
          </w:tcPr>
          <w:p w14:paraId="00000A03" w14:textId="77777777" w:rsidR="000D30AB" w:rsidRPr="00225277" w:rsidRDefault="009873D2">
            <w:pPr>
              <w:pStyle w:val="P68B1DB1-Normal8"/>
              <w:ind w:right="63"/>
              <w:jc w:val="both"/>
              <w:rPr>
                <w:lang w:val="en-GB"/>
              </w:rPr>
            </w:pPr>
            <w:r w:rsidRPr="00225277">
              <w:rPr>
                <w:lang w:val="en-GB"/>
              </w:rPr>
              <w:t>Actual Data</w:t>
            </w:r>
          </w:p>
        </w:tc>
        <w:tc>
          <w:tcPr>
            <w:tcW w:w="2331" w:type="dxa"/>
            <w:shd w:val="clear" w:color="auto" w:fill="A60E68"/>
            <w:vAlign w:val="center"/>
          </w:tcPr>
          <w:p w14:paraId="00000A04" w14:textId="77777777" w:rsidR="000D30AB" w:rsidRPr="00225277" w:rsidRDefault="009873D2">
            <w:pPr>
              <w:pStyle w:val="P68B1DB1-Normal8"/>
              <w:ind w:right="63"/>
              <w:jc w:val="both"/>
              <w:rPr>
                <w:lang w:val="en-GB"/>
              </w:rPr>
            </w:pPr>
            <w:r w:rsidRPr="00225277">
              <w:rPr>
                <w:lang w:val="en-GB"/>
              </w:rPr>
              <w:t>How Data is Entered</w:t>
            </w:r>
          </w:p>
        </w:tc>
        <w:tc>
          <w:tcPr>
            <w:tcW w:w="4433" w:type="dxa"/>
            <w:shd w:val="clear" w:color="auto" w:fill="A60E68"/>
            <w:vAlign w:val="center"/>
          </w:tcPr>
          <w:p w14:paraId="00000A05" w14:textId="77777777" w:rsidR="000D30AB" w:rsidRPr="00225277" w:rsidRDefault="009873D2">
            <w:pPr>
              <w:pStyle w:val="P68B1DB1-Normal8"/>
              <w:ind w:right="63"/>
              <w:jc w:val="both"/>
              <w:rPr>
                <w:lang w:val="en-GB"/>
              </w:rPr>
            </w:pPr>
            <w:r w:rsidRPr="00225277">
              <w:rPr>
                <w:lang w:val="en-GB"/>
              </w:rPr>
              <w:t>Data Generated in the System</w:t>
            </w:r>
          </w:p>
        </w:tc>
        <w:tc>
          <w:tcPr>
            <w:tcW w:w="4730" w:type="dxa"/>
            <w:shd w:val="clear" w:color="auto" w:fill="A60E68"/>
            <w:vAlign w:val="center"/>
          </w:tcPr>
          <w:p w14:paraId="00000A06" w14:textId="77777777" w:rsidR="000D30AB" w:rsidRPr="00225277" w:rsidRDefault="009873D2">
            <w:pPr>
              <w:pStyle w:val="P68B1DB1-Normal8"/>
              <w:ind w:right="63"/>
              <w:jc w:val="center"/>
              <w:rPr>
                <w:lang w:val="en-GB"/>
              </w:rPr>
            </w:pPr>
            <w:r w:rsidRPr="00225277">
              <w:rPr>
                <w:lang w:val="en-GB"/>
              </w:rPr>
              <w:t>Result</w:t>
            </w:r>
          </w:p>
        </w:tc>
      </w:tr>
      <w:tr w:rsidR="000D30AB" w:rsidRPr="00225277" w14:paraId="70B9B4B6" w14:textId="77777777">
        <w:trPr>
          <w:trHeight w:val="386"/>
          <w:jc w:val="center"/>
        </w:trPr>
        <w:tc>
          <w:tcPr>
            <w:tcW w:w="3051" w:type="dxa"/>
            <w:vAlign w:val="center"/>
          </w:tcPr>
          <w:p w14:paraId="00000A07" w14:textId="77777777" w:rsidR="000D30AB" w:rsidRPr="00225277" w:rsidRDefault="009873D2">
            <w:pPr>
              <w:pStyle w:val="P68B1DB1-Normal9"/>
              <w:ind w:right="63"/>
              <w:jc w:val="both"/>
              <w:rPr>
                <w:lang w:val="en-GB"/>
              </w:rPr>
            </w:pPr>
            <w:r w:rsidRPr="00225277">
              <w:rPr>
                <w:lang w:val="en-GB"/>
              </w:rPr>
              <w:t>0,57</w:t>
            </w:r>
          </w:p>
        </w:tc>
        <w:tc>
          <w:tcPr>
            <w:tcW w:w="2331" w:type="dxa"/>
            <w:vAlign w:val="center"/>
          </w:tcPr>
          <w:p w14:paraId="00000A08" w14:textId="77777777" w:rsidR="000D30AB" w:rsidRPr="00225277" w:rsidRDefault="009873D2">
            <w:pPr>
              <w:pStyle w:val="P68B1DB1-Normal9"/>
              <w:ind w:right="63"/>
              <w:jc w:val="both"/>
              <w:rPr>
                <w:lang w:val="en-GB"/>
              </w:rPr>
            </w:pPr>
            <w:r w:rsidRPr="00225277">
              <w:rPr>
                <w:lang w:val="en-GB"/>
              </w:rPr>
              <w:t>0,57</w:t>
            </w:r>
          </w:p>
        </w:tc>
        <w:tc>
          <w:tcPr>
            <w:tcW w:w="4433" w:type="dxa"/>
            <w:vAlign w:val="center"/>
          </w:tcPr>
          <w:p w14:paraId="00000A09" w14:textId="77777777" w:rsidR="000D30AB" w:rsidRPr="00225277" w:rsidRDefault="009873D2">
            <w:pPr>
              <w:pStyle w:val="P68B1DB1-Normal9"/>
              <w:ind w:right="63"/>
              <w:jc w:val="both"/>
              <w:rPr>
                <w:lang w:val="en-GB"/>
              </w:rPr>
            </w:pPr>
            <w:r w:rsidRPr="00225277">
              <w:rPr>
                <w:lang w:val="en-GB"/>
              </w:rPr>
              <w:t>0,57</w:t>
            </w:r>
          </w:p>
        </w:tc>
        <w:tc>
          <w:tcPr>
            <w:tcW w:w="4730" w:type="dxa"/>
            <w:vAlign w:val="center"/>
          </w:tcPr>
          <w:p w14:paraId="00000A0A" w14:textId="39354CAF" w:rsidR="000D30AB" w:rsidRPr="00225277" w:rsidRDefault="009873D2">
            <w:pPr>
              <w:pStyle w:val="P68B1DB1-Normal9"/>
              <w:ind w:right="63"/>
              <w:jc w:val="center"/>
              <w:rPr>
                <w:lang w:val="en-GB"/>
              </w:rPr>
            </w:pPr>
            <w:r w:rsidRPr="00225277">
              <w:rPr>
                <w:noProof/>
                <w:lang w:val="en-GB"/>
              </w:rPr>
              <w:drawing>
                <wp:inline distT="0" distB="0" distL="0" distR="0" wp14:anchorId="304FF7D6" wp14:editId="06E3A696">
                  <wp:extent cx="289440" cy="216000"/>
                  <wp:effectExtent l="0" t="0" r="0" b="0"/>
                  <wp:docPr id="47"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1"/>
                          <a:srcRect/>
                          <a:stretch>
                            <a:fillRect/>
                          </a:stretch>
                        </pic:blipFill>
                        <pic:spPr>
                          <a:xfrm>
                            <a:off x="0" y="0"/>
                            <a:ext cx="289440" cy="216000"/>
                          </a:xfrm>
                          <a:prstGeom prst="rect">
                            <a:avLst/>
                          </a:prstGeom>
                          <a:ln/>
                        </pic:spPr>
                      </pic:pic>
                    </a:graphicData>
                  </a:graphic>
                </wp:inline>
              </w:drawing>
            </w:r>
          </w:p>
        </w:tc>
      </w:tr>
      <w:tr w:rsidR="000D30AB" w:rsidRPr="00225277" w14:paraId="1F56AD9E" w14:textId="77777777">
        <w:trPr>
          <w:trHeight w:val="386"/>
          <w:jc w:val="center"/>
        </w:trPr>
        <w:tc>
          <w:tcPr>
            <w:tcW w:w="3051" w:type="dxa"/>
            <w:vAlign w:val="center"/>
          </w:tcPr>
          <w:p w14:paraId="00000A0B" w14:textId="77777777" w:rsidR="000D30AB" w:rsidRPr="00225277" w:rsidRDefault="009873D2">
            <w:pPr>
              <w:pStyle w:val="P68B1DB1-Normal9"/>
              <w:ind w:right="63"/>
              <w:jc w:val="both"/>
              <w:rPr>
                <w:lang w:val="en-GB"/>
              </w:rPr>
            </w:pPr>
            <w:r w:rsidRPr="00225277">
              <w:rPr>
                <w:lang w:val="en-GB"/>
              </w:rPr>
              <w:t>0,57</w:t>
            </w:r>
          </w:p>
        </w:tc>
        <w:tc>
          <w:tcPr>
            <w:tcW w:w="2331" w:type="dxa"/>
            <w:vAlign w:val="center"/>
          </w:tcPr>
          <w:p w14:paraId="00000A0C" w14:textId="77777777" w:rsidR="000D30AB" w:rsidRPr="00225277" w:rsidRDefault="009873D2">
            <w:pPr>
              <w:pStyle w:val="P68B1DB1-Normal9"/>
              <w:ind w:right="63"/>
              <w:jc w:val="both"/>
              <w:rPr>
                <w:lang w:val="en-GB"/>
              </w:rPr>
            </w:pPr>
            <w:r w:rsidRPr="00225277">
              <w:rPr>
                <w:lang w:val="en-GB"/>
              </w:rPr>
              <w:t>57</w:t>
            </w:r>
          </w:p>
        </w:tc>
        <w:tc>
          <w:tcPr>
            <w:tcW w:w="4433" w:type="dxa"/>
            <w:vAlign w:val="center"/>
          </w:tcPr>
          <w:p w14:paraId="00000A0D" w14:textId="77777777" w:rsidR="000D30AB" w:rsidRPr="00225277" w:rsidRDefault="009873D2">
            <w:pPr>
              <w:pStyle w:val="P68B1DB1-Normal9"/>
              <w:ind w:right="63"/>
              <w:jc w:val="both"/>
              <w:rPr>
                <w:lang w:val="en-GB"/>
              </w:rPr>
            </w:pPr>
            <w:r w:rsidRPr="00225277">
              <w:rPr>
                <w:lang w:val="en-GB"/>
              </w:rPr>
              <w:t>57</w:t>
            </w:r>
          </w:p>
        </w:tc>
        <w:tc>
          <w:tcPr>
            <w:tcW w:w="4730" w:type="dxa"/>
            <w:vAlign w:val="center"/>
          </w:tcPr>
          <w:p w14:paraId="00000A0E" w14:textId="4E93D95A" w:rsidR="000D30AB" w:rsidRPr="00225277" w:rsidRDefault="009873D2">
            <w:pPr>
              <w:pStyle w:val="P68B1DB1-Normal9"/>
              <w:ind w:right="63"/>
              <w:jc w:val="center"/>
              <w:rPr>
                <w:lang w:val="en-GB"/>
              </w:rPr>
            </w:pPr>
            <w:r w:rsidRPr="00225277">
              <w:rPr>
                <w:noProof/>
                <w:lang w:val="en-GB"/>
              </w:rPr>
              <w:drawing>
                <wp:inline distT="0" distB="0" distL="0" distR="0" wp14:anchorId="667A73CC" wp14:editId="02B958DE">
                  <wp:extent cx="216000" cy="216000"/>
                  <wp:effectExtent l="0" t="0" r="0" b="0"/>
                  <wp:docPr id="48" name="image6.png" descr="C:\Users\serhat.dogan\Desktop\false-image-0163.jpg"/>
                  <wp:cNvGraphicFramePr/>
                  <a:graphic xmlns:a="http://schemas.openxmlformats.org/drawingml/2006/main">
                    <a:graphicData uri="http://schemas.openxmlformats.org/drawingml/2006/picture">
                      <pic:pic xmlns:pic="http://schemas.openxmlformats.org/drawingml/2006/picture">
                        <pic:nvPicPr>
                          <pic:cNvPr id="0" name="image6.png" descr="C:\Users\serhat.dogan\Desktop\false-image-0163.jpg"/>
                          <pic:cNvPicPr preferRelativeResize="0"/>
                        </pic:nvPicPr>
                        <pic:blipFill>
                          <a:blip r:embed="rId30"/>
                          <a:srcRect/>
                          <a:stretch>
                            <a:fillRect/>
                          </a:stretch>
                        </pic:blipFill>
                        <pic:spPr>
                          <a:xfrm>
                            <a:off x="0" y="0"/>
                            <a:ext cx="216000" cy="216000"/>
                          </a:xfrm>
                          <a:prstGeom prst="rect">
                            <a:avLst/>
                          </a:prstGeom>
                          <a:ln/>
                        </pic:spPr>
                      </pic:pic>
                    </a:graphicData>
                  </a:graphic>
                </wp:inline>
              </w:drawing>
            </w:r>
          </w:p>
        </w:tc>
      </w:tr>
    </w:tbl>
    <w:p w14:paraId="00000A0F" w14:textId="77777777" w:rsidR="000D30AB" w:rsidRPr="00225277" w:rsidRDefault="000D30AB">
      <w:pPr>
        <w:ind w:right="63"/>
        <w:jc w:val="both"/>
        <w:rPr>
          <w:rFonts w:ascii="CamberW04-Regular" w:eastAsia="CamberW04-Regular" w:hAnsi="CamberW04-Regular" w:cs="CamberW04-Regular"/>
          <w:b/>
          <w:color w:val="002060"/>
          <w:sz w:val="24"/>
          <w:szCs w:val="24"/>
          <w:u w:val="single"/>
          <w:lang w:val="en-GB"/>
        </w:rPr>
      </w:pPr>
    </w:p>
    <w:p w14:paraId="00000A10" w14:textId="77777777" w:rsidR="000D30AB" w:rsidRPr="00225277" w:rsidRDefault="000D30AB">
      <w:pPr>
        <w:rPr>
          <w:rFonts w:ascii="CamberW04-Regular" w:eastAsia="CamberW04-Regular" w:hAnsi="CamberW04-Regular" w:cs="CamberW04-Regular"/>
          <w:b/>
          <w:sz w:val="24"/>
          <w:szCs w:val="24"/>
          <w:lang w:val="en-GB"/>
        </w:rPr>
      </w:pPr>
    </w:p>
    <w:p w14:paraId="00000A11" w14:textId="77777777" w:rsidR="000D30AB" w:rsidRPr="00225277" w:rsidRDefault="009873D2">
      <w:pPr>
        <w:pStyle w:val="P68B1DB1-Normal43"/>
        <w:spacing w:line="360" w:lineRule="auto"/>
        <w:ind w:right="63"/>
        <w:jc w:val="both"/>
        <w:rPr>
          <w:lang w:val="en-GB"/>
        </w:rPr>
      </w:pPr>
      <w:r w:rsidRPr="00225277">
        <w:rPr>
          <w:lang w:val="en-GB"/>
        </w:rPr>
        <w:t>Important Notice 3</w:t>
      </w:r>
    </w:p>
    <w:p w14:paraId="00000A12" w14:textId="77777777" w:rsidR="000D30AB" w:rsidRPr="00225277" w:rsidRDefault="009873D2">
      <w:pPr>
        <w:pStyle w:val="P68B1DB1-Normal2"/>
        <w:spacing w:after="240"/>
        <w:ind w:right="63"/>
        <w:jc w:val="both"/>
        <w:rPr>
          <w:lang w:val="en-GB"/>
        </w:rPr>
      </w:pPr>
      <w:r w:rsidRPr="00225277">
        <w:rPr>
          <w:lang w:val="en-GB"/>
        </w:rPr>
        <w:t xml:space="preserve">No indicator value can be less than 0 (zero).  Enter minimum 0 (zero) data for the relevant indicator values ​​or leave it blank.  If you do not have a measurement related to the indicator, you can leave the indicator blank or enter "0".  There is no difference between not entering data and entering 0 during data entry and the indicator values ​​in both cases will be displayed as blank during reporting. </w:t>
      </w:r>
    </w:p>
    <w:p w14:paraId="00000A13" w14:textId="77777777" w:rsidR="000D30AB" w:rsidRPr="00225277" w:rsidRDefault="009873D2">
      <w:pPr>
        <w:pStyle w:val="P68B1DB1-Normal43"/>
        <w:spacing w:line="360" w:lineRule="auto"/>
        <w:ind w:right="63"/>
        <w:jc w:val="both"/>
        <w:rPr>
          <w:lang w:val="en-GB"/>
        </w:rPr>
      </w:pPr>
      <w:r w:rsidRPr="00225277">
        <w:rPr>
          <w:lang w:val="en-GB"/>
        </w:rPr>
        <w:t>Important Notice 4</w:t>
      </w:r>
    </w:p>
    <w:p w14:paraId="00000A14" w14:textId="77777777" w:rsidR="000D30AB" w:rsidRPr="00225277" w:rsidRDefault="009873D2">
      <w:pPr>
        <w:pStyle w:val="P68B1DB1-Normal2"/>
        <w:spacing w:after="240"/>
        <w:ind w:right="63"/>
        <w:jc w:val="both"/>
        <w:rPr>
          <w:lang w:val="en-GB"/>
        </w:rPr>
      </w:pPr>
      <w:r w:rsidRPr="00225277">
        <w:rPr>
          <w:lang w:val="en-GB"/>
        </w:rPr>
        <w:t>Upload the indicators by changing the names of the files.  If you upload a file with the same name, it will overwrite the previously uploaded file.</w:t>
      </w:r>
    </w:p>
    <w:p w14:paraId="00000A15" w14:textId="77777777" w:rsidR="000D30AB" w:rsidRPr="00225277" w:rsidRDefault="009873D2">
      <w:pPr>
        <w:pStyle w:val="P68B1DB1-Normal43"/>
        <w:spacing w:line="360" w:lineRule="auto"/>
        <w:ind w:right="63"/>
        <w:jc w:val="both"/>
        <w:rPr>
          <w:lang w:val="en-GB"/>
        </w:rPr>
      </w:pPr>
      <w:r w:rsidRPr="00225277">
        <w:rPr>
          <w:lang w:val="en-GB"/>
        </w:rPr>
        <w:t>Important Notice 5</w:t>
      </w:r>
    </w:p>
    <w:p w14:paraId="00000A16" w14:textId="77777777" w:rsidR="000D30AB" w:rsidRPr="00225277" w:rsidRDefault="009873D2">
      <w:pPr>
        <w:pStyle w:val="P68B1DB1-Normal2"/>
        <w:spacing w:after="240"/>
        <w:ind w:right="63"/>
        <w:jc w:val="both"/>
        <w:rPr>
          <w:color w:val="000000"/>
          <w:lang w:val="en-GB"/>
        </w:rPr>
      </w:pPr>
      <w:r w:rsidRPr="00225277">
        <w:rPr>
          <w:lang w:val="en-GB"/>
        </w:rPr>
        <w:t xml:space="preserve">When uploading evidence on the indicators, </w:t>
      </w:r>
      <w:r w:rsidRPr="00225277">
        <w:rPr>
          <w:color w:val="000000"/>
          <w:lang w:val="en-GB"/>
        </w:rPr>
        <w:t xml:space="preserve">instead of uploading the whole report for the related indicator, add the required section/s of the related report. </w:t>
      </w:r>
    </w:p>
    <w:p w14:paraId="00000A17" w14:textId="77777777" w:rsidR="000D30AB" w:rsidRPr="00225277" w:rsidRDefault="009873D2">
      <w:pPr>
        <w:pStyle w:val="P68B1DB1-Normal44"/>
        <w:spacing w:line="360" w:lineRule="auto"/>
        <w:ind w:right="63"/>
        <w:jc w:val="both"/>
        <w:rPr>
          <w:lang w:val="en-GB"/>
        </w:rPr>
      </w:pPr>
      <w:r w:rsidRPr="00225277">
        <w:rPr>
          <w:lang w:val="en-GB"/>
        </w:rPr>
        <w:t>Important Notice 6</w:t>
      </w:r>
    </w:p>
    <w:p w14:paraId="00000A18" w14:textId="77777777" w:rsidR="000D30AB" w:rsidRPr="00225277" w:rsidRDefault="009873D2">
      <w:pPr>
        <w:pStyle w:val="P68B1DB1-Normal3"/>
        <w:spacing w:after="240"/>
        <w:ind w:right="63"/>
        <w:jc w:val="both"/>
        <w:rPr>
          <w:lang w:val="en-GB"/>
        </w:rPr>
      </w:pPr>
      <w:r w:rsidRPr="00225277">
        <w:rPr>
          <w:lang w:val="en-GB"/>
        </w:rPr>
        <w:t>Make sure that the data uploaded on the evidence is uploaded in accordance with the "Personal Data Protection Law" and other legislative provisions.</w:t>
      </w:r>
    </w:p>
    <w:p w14:paraId="00000A19" w14:textId="77777777" w:rsidR="000D30AB" w:rsidRPr="00225277" w:rsidRDefault="009873D2">
      <w:pPr>
        <w:pStyle w:val="P68B1DB1-Normal44"/>
        <w:spacing w:line="360" w:lineRule="auto"/>
        <w:ind w:right="63"/>
        <w:jc w:val="both"/>
        <w:rPr>
          <w:lang w:val="en-GB"/>
        </w:rPr>
      </w:pPr>
      <w:r w:rsidRPr="00225277">
        <w:rPr>
          <w:lang w:val="en-GB"/>
        </w:rPr>
        <w:t>Important Notice 7</w:t>
      </w:r>
    </w:p>
    <w:p w14:paraId="00000A1A" w14:textId="77777777" w:rsidR="000D30AB" w:rsidRPr="00225277" w:rsidRDefault="009873D2">
      <w:pPr>
        <w:pStyle w:val="P68B1DB1-Normal3"/>
        <w:spacing w:after="240"/>
        <w:ind w:right="63"/>
        <w:jc w:val="both"/>
        <w:rPr>
          <w:lang w:val="en-GB"/>
        </w:rPr>
      </w:pPr>
      <w:r w:rsidRPr="00225277">
        <w:rPr>
          <w:lang w:val="en-GB"/>
        </w:rPr>
        <w:t>While calculating the data regarding the indicators, the calendar year will generally be taken as a basis. The data should cover the dates from January 1 to December 31. (It will be given in detail in the table below.)</w:t>
      </w:r>
    </w:p>
    <w:p w14:paraId="00000A1B" w14:textId="77777777" w:rsidR="000D30AB" w:rsidRPr="00225277" w:rsidRDefault="009873D2">
      <w:pPr>
        <w:pStyle w:val="P68B1DB1-Normal44"/>
        <w:spacing w:line="360" w:lineRule="auto"/>
        <w:ind w:right="63"/>
        <w:jc w:val="both"/>
        <w:rPr>
          <w:lang w:val="en-GB"/>
        </w:rPr>
      </w:pPr>
      <w:r w:rsidRPr="00225277">
        <w:rPr>
          <w:lang w:val="en-GB"/>
        </w:rPr>
        <w:lastRenderedPageBreak/>
        <w:t>Important Notice 8</w:t>
      </w:r>
    </w:p>
    <w:p w14:paraId="00000A1C" w14:textId="77777777" w:rsidR="000D30AB" w:rsidRPr="00225277" w:rsidRDefault="009873D2">
      <w:pPr>
        <w:pStyle w:val="P68B1DB1-Normal3"/>
        <w:ind w:right="63"/>
        <w:jc w:val="both"/>
        <w:rPr>
          <w:lang w:val="en-GB"/>
        </w:rPr>
      </w:pPr>
      <w:r w:rsidRPr="00225277">
        <w:rPr>
          <w:lang w:val="en-GB"/>
        </w:rPr>
        <w:t xml:space="preserve">Regarding the financial values ​​under the heading of Governance System; Foundation Universities may enter their data for the last audit period in order to be compatible with CoHE audits, as required by their own systems. State universities should enter the relevant Financial Year information.  </w:t>
      </w:r>
    </w:p>
    <w:p w14:paraId="00000A1D" w14:textId="77777777" w:rsidR="000D30AB" w:rsidRPr="00225277" w:rsidRDefault="000D30AB">
      <w:pPr>
        <w:ind w:right="63"/>
        <w:jc w:val="both"/>
        <w:rPr>
          <w:rFonts w:ascii="CamberW04-Regular" w:eastAsia="CamberW04-Regular" w:hAnsi="CamberW04-Regular" w:cs="CamberW04-Regular"/>
          <w:color w:val="000000"/>
          <w:sz w:val="24"/>
          <w:szCs w:val="24"/>
          <w:lang w:val="en-GB"/>
        </w:rPr>
      </w:pPr>
    </w:p>
    <w:tbl>
      <w:tblPr>
        <w:tblStyle w:val="afff3"/>
        <w:tblW w:w="14741" w:type="dxa"/>
        <w:tblInd w:w="-10" w:type="dxa"/>
        <w:tblLayout w:type="fixed"/>
        <w:tblLook w:val="0400" w:firstRow="0" w:lastRow="0" w:firstColumn="0" w:lastColumn="0" w:noHBand="0" w:noVBand="1"/>
      </w:tblPr>
      <w:tblGrid>
        <w:gridCol w:w="5417"/>
        <w:gridCol w:w="2401"/>
        <w:gridCol w:w="6923"/>
      </w:tblGrid>
      <w:tr w:rsidR="000D30AB" w:rsidRPr="00225277" w14:paraId="5B4F57D8" w14:textId="77777777" w:rsidTr="00DB0F8F">
        <w:trPr>
          <w:trHeight w:val="567"/>
        </w:trPr>
        <w:tc>
          <w:tcPr>
            <w:tcW w:w="5417" w:type="dxa"/>
            <w:tcBorders>
              <w:top w:val="single" w:sz="8" w:space="0" w:color="000000"/>
              <w:left w:val="single" w:sz="8" w:space="0" w:color="000000"/>
              <w:bottom w:val="single" w:sz="4" w:space="0" w:color="000000"/>
              <w:right w:val="single" w:sz="4" w:space="0" w:color="000000"/>
            </w:tcBorders>
            <w:shd w:val="clear" w:color="auto" w:fill="A60E68"/>
            <w:vAlign w:val="center"/>
          </w:tcPr>
          <w:p w14:paraId="00000A1E" w14:textId="77777777" w:rsidR="000D30AB" w:rsidRPr="00225277" w:rsidRDefault="009873D2">
            <w:pPr>
              <w:pStyle w:val="P68B1DB1-Normal8"/>
              <w:ind w:firstLine="220"/>
              <w:rPr>
                <w:lang w:val="en-GB"/>
              </w:rPr>
            </w:pPr>
            <w:r w:rsidRPr="00225277">
              <w:rPr>
                <w:lang w:val="en-GB"/>
              </w:rPr>
              <w:t>The THEQC Performance Indicators</w:t>
            </w:r>
          </w:p>
        </w:tc>
        <w:tc>
          <w:tcPr>
            <w:tcW w:w="2401" w:type="dxa"/>
            <w:tcBorders>
              <w:top w:val="single" w:sz="8" w:space="0" w:color="000000"/>
              <w:left w:val="nil"/>
              <w:bottom w:val="single" w:sz="4" w:space="0" w:color="000000"/>
              <w:right w:val="single" w:sz="8" w:space="0" w:color="000000"/>
            </w:tcBorders>
            <w:shd w:val="clear" w:color="auto" w:fill="A60E68"/>
            <w:vAlign w:val="center"/>
          </w:tcPr>
          <w:p w14:paraId="00000A1F" w14:textId="77777777" w:rsidR="000D30AB" w:rsidRPr="00225277" w:rsidRDefault="009873D2">
            <w:pPr>
              <w:pStyle w:val="P68B1DB1-Normal8"/>
              <w:jc w:val="center"/>
              <w:rPr>
                <w:lang w:val="en-GB"/>
              </w:rPr>
            </w:pPr>
            <w:r w:rsidRPr="00225277">
              <w:rPr>
                <w:lang w:val="en-GB"/>
              </w:rPr>
              <w:t>From</w:t>
            </w:r>
          </w:p>
        </w:tc>
        <w:tc>
          <w:tcPr>
            <w:tcW w:w="6923" w:type="dxa"/>
            <w:tcBorders>
              <w:top w:val="single" w:sz="8" w:space="0" w:color="000000"/>
              <w:left w:val="nil"/>
              <w:bottom w:val="single" w:sz="4" w:space="0" w:color="000000"/>
              <w:right w:val="single" w:sz="8" w:space="0" w:color="000000"/>
            </w:tcBorders>
            <w:shd w:val="clear" w:color="auto" w:fill="A60E68"/>
            <w:vAlign w:val="center"/>
          </w:tcPr>
          <w:p w14:paraId="00000A20" w14:textId="77777777" w:rsidR="000D30AB" w:rsidRPr="00225277" w:rsidRDefault="009873D2">
            <w:pPr>
              <w:pStyle w:val="P68B1DB1-Normal8"/>
              <w:jc w:val="center"/>
              <w:rPr>
                <w:lang w:val="en-GB"/>
              </w:rPr>
            </w:pPr>
            <w:r w:rsidRPr="00225277">
              <w:rPr>
                <w:lang w:val="en-GB"/>
              </w:rPr>
              <w:t>Description</w:t>
            </w:r>
          </w:p>
        </w:tc>
      </w:tr>
      <w:tr w:rsidR="000D30AB" w:rsidRPr="00225277" w14:paraId="0DE9E452"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EB1594"/>
            <w:vAlign w:val="center"/>
          </w:tcPr>
          <w:p w14:paraId="00000A21" w14:textId="77777777" w:rsidR="000D30AB" w:rsidRPr="00225277" w:rsidRDefault="009873D2">
            <w:pPr>
              <w:pStyle w:val="P68B1DB1-Normal45"/>
              <w:rPr>
                <w:lang w:val="en-GB"/>
              </w:rPr>
            </w:pPr>
            <w:r w:rsidRPr="00225277">
              <w:rPr>
                <w:lang w:val="en-GB"/>
              </w:rPr>
              <w:t>1. Information on the Institution</w:t>
            </w:r>
          </w:p>
        </w:tc>
        <w:tc>
          <w:tcPr>
            <w:tcW w:w="2401" w:type="dxa"/>
            <w:tcBorders>
              <w:top w:val="nil"/>
              <w:left w:val="nil"/>
              <w:bottom w:val="single" w:sz="4" w:space="0" w:color="000000"/>
              <w:right w:val="single" w:sz="8" w:space="0" w:color="000000"/>
            </w:tcBorders>
            <w:shd w:val="clear" w:color="auto" w:fill="EB1594"/>
            <w:vAlign w:val="center"/>
          </w:tcPr>
          <w:p w14:paraId="00000A22" w14:textId="77777777" w:rsidR="000D30AB" w:rsidRPr="00225277" w:rsidRDefault="009873D2">
            <w:pPr>
              <w:pStyle w:val="P68B1DB1-Normal40"/>
              <w:jc w:val="center"/>
              <w:rPr>
                <w:lang w:val="en-GB"/>
              </w:rPr>
            </w:pPr>
            <w:r w:rsidRPr="00225277">
              <w:rPr>
                <w:lang w:val="en-GB"/>
              </w:rPr>
              <w:t> </w:t>
            </w:r>
          </w:p>
        </w:tc>
        <w:tc>
          <w:tcPr>
            <w:tcW w:w="6923" w:type="dxa"/>
            <w:tcBorders>
              <w:top w:val="nil"/>
              <w:left w:val="nil"/>
              <w:bottom w:val="single" w:sz="4" w:space="0" w:color="000000"/>
              <w:right w:val="single" w:sz="8" w:space="0" w:color="000000"/>
            </w:tcBorders>
            <w:shd w:val="clear" w:color="auto" w:fill="EB1594"/>
            <w:vAlign w:val="center"/>
          </w:tcPr>
          <w:p w14:paraId="00000A23"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60E8D203"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24" w14:textId="77777777" w:rsidR="000D30AB" w:rsidRPr="00225277" w:rsidRDefault="009873D2">
            <w:pPr>
              <w:pStyle w:val="P68B1DB1-Normal40"/>
              <w:ind w:firstLine="220"/>
              <w:rPr>
                <w:lang w:val="en-GB"/>
              </w:rPr>
            </w:pPr>
            <w:r w:rsidRPr="00225277">
              <w:rPr>
                <w:lang w:val="en-GB"/>
              </w:rPr>
              <w:t>1- Number of Faculties</w:t>
            </w:r>
          </w:p>
        </w:tc>
        <w:tc>
          <w:tcPr>
            <w:tcW w:w="2401" w:type="dxa"/>
            <w:tcBorders>
              <w:top w:val="nil"/>
              <w:left w:val="nil"/>
              <w:bottom w:val="single" w:sz="4" w:space="0" w:color="000000"/>
              <w:right w:val="single" w:sz="8" w:space="0" w:color="000000"/>
            </w:tcBorders>
            <w:shd w:val="clear" w:color="auto" w:fill="auto"/>
            <w:vAlign w:val="center"/>
          </w:tcPr>
          <w:p w14:paraId="00000A25" w14:textId="77777777" w:rsidR="000D30AB" w:rsidRPr="00225277" w:rsidRDefault="009873D2">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vAlign w:val="center"/>
          </w:tcPr>
          <w:p w14:paraId="00000A26" w14:textId="77777777" w:rsidR="000D30AB" w:rsidRPr="00225277" w:rsidRDefault="009873D2">
            <w:pPr>
              <w:pStyle w:val="P68B1DB1-Normal40"/>
              <w:rPr>
                <w:lang w:val="en-GB"/>
              </w:rPr>
            </w:pPr>
            <w:r w:rsidRPr="00225277">
              <w:rPr>
                <w:lang w:val="en-GB"/>
              </w:rPr>
              <w:t>Refers to the number of Active Faculties as of December 31.</w:t>
            </w:r>
          </w:p>
        </w:tc>
      </w:tr>
      <w:tr w:rsidR="000D30AB" w:rsidRPr="00225277" w14:paraId="5ECDAE15"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27" w14:textId="77777777" w:rsidR="000D30AB" w:rsidRPr="00225277" w:rsidRDefault="009873D2">
            <w:pPr>
              <w:pStyle w:val="P68B1DB1-Normal40"/>
              <w:ind w:firstLine="220"/>
              <w:rPr>
                <w:lang w:val="en-GB"/>
              </w:rPr>
            </w:pPr>
            <w:r w:rsidRPr="00225277">
              <w:rPr>
                <w:lang w:val="en-GB"/>
              </w:rPr>
              <w:t>2- Number of Graduate Schools</w:t>
            </w:r>
          </w:p>
        </w:tc>
        <w:tc>
          <w:tcPr>
            <w:tcW w:w="2401" w:type="dxa"/>
            <w:tcBorders>
              <w:top w:val="nil"/>
              <w:left w:val="nil"/>
              <w:bottom w:val="single" w:sz="4" w:space="0" w:color="000000"/>
              <w:right w:val="single" w:sz="8" w:space="0" w:color="000000"/>
            </w:tcBorders>
            <w:shd w:val="clear" w:color="auto" w:fill="F2F2F2"/>
            <w:vAlign w:val="center"/>
          </w:tcPr>
          <w:p w14:paraId="00000A28" w14:textId="77777777" w:rsidR="000D30AB" w:rsidRPr="00225277" w:rsidRDefault="009873D2">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shd w:val="clear" w:color="auto" w:fill="F2F2F2"/>
            <w:vAlign w:val="center"/>
          </w:tcPr>
          <w:p w14:paraId="00000A29" w14:textId="77777777" w:rsidR="000D30AB" w:rsidRPr="00225277" w:rsidRDefault="009873D2">
            <w:pPr>
              <w:pStyle w:val="P68B1DB1-Normal40"/>
              <w:rPr>
                <w:lang w:val="en-GB"/>
              </w:rPr>
            </w:pPr>
            <w:r w:rsidRPr="00225277">
              <w:rPr>
                <w:lang w:val="en-GB"/>
              </w:rPr>
              <w:t>Refers to the number of Active Graduate Schools as of December 31.</w:t>
            </w:r>
          </w:p>
        </w:tc>
      </w:tr>
      <w:tr w:rsidR="000D30AB" w:rsidRPr="00225277" w14:paraId="139C322D"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2A" w14:textId="77777777" w:rsidR="000D30AB" w:rsidRPr="00225277" w:rsidRDefault="009873D2">
            <w:pPr>
              <w:pStyle w:val="P68B1DB1-Normal40"/>
              <w:ind w:firstLine="220"/>
              <w:rPr>
                <w:lang w:val="en-GB"/>
              </w:rPr>
            </w:pPr>
            <w:r w:rsidRPr="00225277">
              <w:rPr>
                <w:lang w:val="en-GB"/>
              </w:rPr>
              <w:t>3- Number of Schools</w:t>
            </w:r>
          </w:p>
        </w:tc>
        <w:tc>
          <w:tcPr>
            <w:tcW w:w="2401" w:type="dxa"/>
            <w:tcBorders>
              <w:top w:val="nil"/>
              <w:left w:val="nil"/>
              <w:bottom w:val="single" w:sz="4" w:space="0" w:color="000000"/>
              <w:right w:val="single" w:sz="8" w:space="0" w:color="000000"/>
            </w:tcBorders>
            <w:shd w:val="clear" w:color="auto" w:fill="auto"/>
          </w:tcPr>
          <w:p w14:paraId="00000A2B" w14:textId="77777777" w:rsidR="000D30AB" w:rsidRPr="00225277" w:rsidRDefault="009873D2">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vAlign w:val="center"/>
          </w:tcPr>
          <w:p w14:paraId="00000A2C" w14:textId="77777777" w:rsidR="000D30AB" w:rsidRPr="00225277" w:rsidRDefault="009873D2">
            <w:pPr>
              <w:pStyle w:val="P68B1DB1-Normal40"/>
              <w:rPr>
                <w:lang w:val="en-GB"/>
              </w:rPr>
            </w:pPr>
            <w:r w:rsidRPr="00225277">
              <w:rPr>
                <w:lang w:val="en-GB"/>
              </w:rPr>
              <w:t>Refers to the number of Active Schools as of December 31.</w:t>
            </w:r>
          </w:p>
        </w:tc>
      </w:tr>
      <w:tr w:rsidR="000D30AB" w:rsidRPr="00225277" w14:paraId="6A3D93F4"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2D" w14:textId="77777777" w:rsidR="000D30AB" w:rsidRPr="00225277" w:rsidRDefault="009873D2">
            <w:pPr>
              <w:pStyle w:val="P68B1DB1-Normal40"/>
              <w:ind w:firstLine="220"/>
              <w:rPr>
                <w:lang w:val="en-GB"/>
              </w:rPr>
            </w:pPr>
            <w:r w:rsidRPr="00225277">
              <w:rPr>
                <w:lang w:val="en-GB"/>
              </w:rPr>
              <w:t>4- Number of Vocational Schools</w:t>
            </w:r>
          </w:p>
        </w:tc>
        <w:tc>
          <w:tcPr>
            <w:tcW w:w="2401" w:type="dxa"/>
            <w:tcBorders>
              <w:top w:val="nil"/>
              <w:left w:val="nil"/>
              <w:bottom w:val="single" w:sz="4" w:space="0" w:color="000000"/>
              <w:right w:val="single" w:sz="8" w:space="0" w:color="000000"/>
            </w:tcBorders>
            <w:shd w:val="clear" w:color="auto" w:fill="F2F2F2"/>
          </w:tcPr>
          <w:p w14:paraId="00000A2E" w14:textId="77777777" w:rsidR="000D30AB" w:rsidRPr="00225277" w:rsidRDefault="009873D2">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shd w:val="clear" w:color="auto" w:fill="F2F2F2"/>
            <w:vAlign w:val="center"/>
          </w:tcPr>
          <w:p w14:paraId="00000A2F" w14:textId="77777777" w:rsidR="000D30AB" w:rsidRPr="00225277" w:rsidRDefault="009873D2">
            <w:pPr>
              <w:pStyle w:val="P68B1DB1-Normal40"/>
              <w:rPr>
                <w:lang w:val="en-GB"/>
              </w:rPr>
            </w:pPr>
            <w:r w:rsidRPr="00225277">
              <w:rPr>
                <w:lang w:val="en-GB"/>
              </w:rPr>
              <w:t>Refers to the number of Active Vocational Schools as of December 31.</w:t>
            </w:r>
          </w:p>
        </w:tc>
      </w:tr>
      <w:tr w:rsidR="000D30AB" w:rsidRPr="00225277" w14:paraId="5761ECE7"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30" w14:textId="77777777" w:rsidR="000D30AB" w:rsidRPr="00225277" w:rsidRDefault="009873D2">
            <w:pPr>
              <w:pStyle w:val="P68B1DB1-Normal40"/>
              <w:ind w:firstLine="220"/>
              <w:rPr>
                <w:lang w:val="en-GB"/>
              </w:rPr>
            </w:pPr>
            <w:r w:rsidRPr="00225277">
              <w:rPr>
                <w:lang w:val="en-GB"/>
              </w:rPr>
              <w:t xml:space="preserve">5- Number of Research and Application </w:t>
            </w:r>
            <w:proofErr w:type="spellStart"/>
            <w:r w:rsidRPr="00225277">
              <w:rPr>
                <w:lang w:val="en-GB"/>
              </w:rPr>
              <w:t>Centers</w:t>
            </w:r>
            <w:proofErr w:type="spellEnd"/>
          </w:p>
        </w:tc>
        <w:tc>
          <w:tcPr>
            <w:tcW w:w="2401" w:type="dxa"/>
            <w:tcBorders>
              <w:top w:val="nil"/>
              <w:left w:val="nil"/>
              <w:bottom w:val="single" w:sz="4" w:space="0" w:color="000000"/>
              <w:right w:val="single" w:sz="8" w:space="0" w:color="000000"/>
            </w:tcBorders>
            <w:shd w:val="clear" w:color="auto" w:fill="auto"/>
          </w:tcPr>
          <w:p w14:paraId="00000A31" w14:textId="77777777" w:rsidR="000D30AB" w:rsidRPr="00225277" w:rsidRDefault="009873D2">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vAlign w:val="center"/>
          </w:tcPr>
          <w:p w14:paraId="00000A32" w14:textId="77777777" w:rsidR="000D30AB" w:rsidRPr="00225277" w:rsidRDefault="009873D2">
            <w:pPr>
              <w:pStyle w:val="P68B1DB1-Normal40"/>
              <w:rPr>
                <w:lang w:val="en-GB"/>
              </w:rPr>
            </w:pPr>
            <w:r w:rsidRPr="00225277">
              <w:rPr>
                <w:lang w:val="en-GB"/>
              </w:rPr>
              <w:t xml:space="preserve">Refers to the number of Active Research and Application </w:t>
            </w:r>
            <w:proofErr w:type="spellStart"/>
            <w:r w:rsidRPr="00225277">
              <w:rPr>
                <w:lang w:val="en-GB"/>
              </w:rPr>
              <w:t>Centers</w:t>
            </w:r>
            <w:proofErr w:type="spellEnd"/>
            <w:r w:rsidRPr="00225277">
              <w:rPr>
                <w:lang w:val="en-GB"/>
              </w:rPr>
              <w:t xml:space="preserve"> as of December 31.</w:t>
            </w:r>
          </w:p>
        </w:tc>
      </w:tr>
      <w:tr w:rsidR="000D30AB" w:rsidRPr="00225277" w14:paraId="62CA3E05"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33" w14:textId="77777777" w:rsidR="000D30AB" w:rsidRPr="00225277" w:rsidRDefault="009873D2">
            <w:pPr>
              <w:pStyle w:val="P68B1DB1-Normal40"/>
              <w:ind w:firstLine="220"/>
              <w:rPr>
                <w:lang w:val="en-GB"/>
              </w:rPr>
            </w:pPr>
            <w:r w:rsidRPr="00225277">
              <w:rPr>
                <w:lang w:val="en-GB"/>
              </w:rPr>
              <w:t>6- Number of Associate Degree Programs</w:t>
            </w:r>
          </w:p>
        </w:tc>
        <w:tc>
          <w:tcPr>
            <w:tcW w:w="2401" w:type="dxa"/>
            <w:tcBorders>
              <w:top w:val="nil"/>
              <w:left w:val="nil"/>
              <w:bottom w:val="single" w:sz="4" w:space="0" w:color="000000"/>
              <w:right w:val="single" w:sz="8" w:space="0" w:color="000000"/>
            </w:tcBorders>
            <w:shd w:val="clear" w:color="auto" w:fill="F2F2F2"/>
          </w:tcPr>
          <w:p w14:paraId="00000A34" w14:textId="77777777" w:rsidR="000D30AB" w:rsidRPr="00225277" w:rsidRDefault="009873D2">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shd w:val="clear" w:color="auto" w:fill="F2F2F2"/>
            <w:vAlign w:val="center"/>
          </w:tcPr>
          <w:p w14:paraId="00000A35" w14:textId="77777777" w:rsidR="000D30AB" w:rsidRPr="00225277" w:rsidRDefault="009873D2">
            <w:pPr>
              <w:pStyle w:val="P68B1DB1-Normal40"/>
              <w:rPr>
                <w:lang w:val="en-GB"/>
              </w:rPr>
            </w:pPr>
            <w:r w:rsidRPr="00225277">
              <w:rPr>
                <w:lang w:val="en-GB"/>
              </w:rPr>
              <w:t>Refers to the number of Active Associate Degree Programs as of December 31.</w:t>
            </w:r>
          </w:p>
        </w:tc>
      </w:tr>
      <w:tr w:rsidR="000D30AB" w:rsidRPr="00225277" w14:paraId="03BA396F"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36" w14:textId="77777777" w:rsidR="000D30AB" w:rsidRPr="00225277" w:rsidRDefault="009873D2">
            <w:pPr>
              <w:pStyle w:val="P68B1DB1-Normal40"/>
              <w:ind w:firstLine="220"/>
              <w:rPr>
                <w:lang w:val="en-GB"/>
              </w:rPr>
            </w:pPr>
            <w:r w:rsidRPr="00225277">
              <w:rPr>
                <w:lang w:val="en-GB"/>
              </w:rPr>
              <w:t>7- Number of Undergraduate Degree Programs</w:t>
            </w:r>
          </w:p>
        </w:tc>
        <w:tc>
          <w:tcPr>
            <w:tcW w:w="2401" w:type="dxa"/>
            <w:tcBorders>
              <w:top w:val="nil"/>
              <w:left w:val="nil"/>
              <w:bottom w:val="single" w:sz="4" w:space="0" w:color="000000"/>
              <w:right w:val="single" w:sz="8" w:space="0" w:color="000000"/>
            </w:tcBorders>
            <w:shd w:val="clear" w:color="auto" w:fill="auto"/>
          </w:tcPr>
          <w:p w14:paraId="00000A37" w14:textId="77777777" w:rsidR="000D30AB" w:rsidRPr="00225277" w:rsidRDefault="009873D2">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vAlign w:val="center"/>
          </w:tcPr>
          <w:p w14:paraId="00000A38" w14:textId="77777777" w:rsidR="000D30AB" w:rsidRPr="00225277" w:rsidRDefault="009873D2">
            <w:pPr>
              <w:pStyle w:val="P68B1DB1-Normal40"/>
              <w:rPr>
                <w:lang w:val="en-GB"/>
              </w:rPr>
            </w:pPr>
            <w:r w:rsidRPr="00225277">
              <w:rPr>
                <w:lang w:val="en-GB"/>
              </w:rPr>
              <w:t>Refers to the number of Active Undergraduate Degree Programs as of December 31.</w:t>
            </w:r>
          </w:p>
        </w:tc>
      </w:tr>
      <w:tr w:rsidR="000D30AB" w:rsidRPr="00225277" w14:paraId="1A3A1538"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39" w14:textId="77777777" w:rsidR="000D30AB" w:rsidRPr="00225277" w:rsidRDefault="009873D2">
            <w:pPr>
              <w:pStyle w:val="P68B1DB1-Normal40"/>
              <w:ind w:firstLine="220"/>
              <w:rPr>
                <w:lang w:val="en-GB"/>
              </w:rPr>
            </w:pPr>
            <w:r w:rsidRPr="00225277">
              <w:rPr>
                <w:lang w:val="en-GB"/>
              </w:rPr>
              <w:t>8- Number of Master's Degree Programs</w:t>
            </w:r>
          </w:p>
        </w:tc>
        <w:tc>
          <w:tcPr>
            <w:tcW w:w="2401" w:type="dxa"/>
            <w:tcBorders>
              <w:top w:val="nil"/>
              <w:left w:val="nil"/>
              <w:bottom w:val="single" w:sz="4" w:space="0" w:color="000000"/>
              <w:right w:val="single" w:sz="8" w:space="0" w:color="000000"/>
            </w:tcBorders>
            <w:shd w:val="clear" w:color="auto" w:fill="F2F2F2"/>
          </w:tcPr>
          <w:p w14:paraId="00000A3A" w14:textId="77777777" w:rsidR="000D30AB" w:rsidRPr="00225277" w:rsidRDefault="009873D2">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shd w:val="clear" w:color="auto" w:fill="F2F2F2"/>
            <w:vAlign w:val="center"/>
          </w:tcPr>
          <w:p w14:paraId="00000A3B" w14:textId="77777777" w:rsidR="000D30AB" w:rsidRPr="00225277" w:rsidRDefault="009873D2">
            <w:pPr>
              <w:pStyle w:val="P68B1DB1-Normal40"/>
              <w:rPr>
                <w:lang w:val="en-GB"/>
              </w:rPr>
            </w:pPr>
            <w:r w:rsidRPr="00225277">
              <w:rPr>
                <w:lang w:val="en-GB"/>
              </w:rPr>
              <w:t>Refers to the number of Active Master's Degree Programs as of December 31.</w:t>
            </w:r>
          </w:p>
        </w:tc>
      </w:tr>
      <w:tr w:rsidR="000D30AB" w:rsidRPr="00225277" w14:paraId="414CBA2B"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3C" w14:textId="77777777" w:rsidR="000D30AB" w:rsidRPr="00225277" w:rsidRDefault="009873D2">
            <w:pPr>
              <w:pStyle w:val="P68B1DB1-Normal40"/>
              <w:ind w:firstLine="220"/>
              <w:rPr>
                <w:lang w:val="en-GB"/>
              </w:rPr>
            </w:pPr>
            <w:r w:rsidRPr="00225277">
              <w:rPr>
                <w:lang w:val="en-GB"/>
              </w:rPr>
              <w:t>9- Number of Doctoral Programs</w:t>
            </w:r>
          </w:p>
        </w:tc>
        <w:tc>
          <w:tcPr>
            <w:tcW w:w="2401" w:type="dxa"/>
            <w:tcBorders>
              <w:top w:val="nil"/>
              <w:left w:val="nil"/>
              <w:bottom w:val="single" w:sz="4" w:space="0" w:color="000000"/>
              <w:right w:val="single" w:sz="8" w:space="0" w:color="000000"/>
            </w:tcBorders>
            <w:shd w:val="clear" w:color="auto" w:fill="auto"/>
          </w:tcPr>
          <w:p w14:paraId="00000A3D" w14:textId="77777777" w:rsidR="000D30AB" w:rsidRPr="00225277" w:rsidRDefault="009873D2">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vAlign w:val="center"/>
          </w:tcPr>
          <w:p w14:paraId="00000A3E" w14:textId="77777777" w:rsidR="000D30AB" w:rsidRPr="00225277" w:rsidRDefault="009873D2">
            <w:pPr>
              <w:pStyle w:val="P68B1DB1-Normal40"/>
              <w:rPr>
                <w:lang w:val="en-GB"/>
              </w:rPr>
            </w:pPr>
            <w:r w:rsidRPr="00225277">
              <w:rPr>
                <w:lang w:val="en-GB"/>
              </w:rPr>
              <w:t>Refers to the number of Active Doctoral Programs as of December 31.</w:t>
            </w:r>
          </w:p>
        </w:tc>
      </w:tr>
      <w:tr w:rsidR="000D30AB" w:rsidRPr="00225277" w14:paraId="378EDFA2"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3F" w14:textId="77777777" w:rsidR="000D30AB" w:rsidRPr="00225277" w:rsidRDefault="009873D2">
            <w:pPr>
              <w:pStyle w:val="P68B1DB1-Normal40"/>
              <w:ind w:firstLine="220"/>
              <w:rPr>
                <w:lang w:val="en-GB"/>
              </w:rPr>
            </w:pPr>
            <w:r w:rsidRPr="00225277">
              <w:rPr>
                <w:lang w:val="en-GB"/>
              </w:rPr>
              <w:t>10- Number of Proficiency in Arts Programs</w:t>
            </w:r>
          </w:p>
        </w:tc>
        <w:tc>
          <w:tcPr>
            <w:tcW w:w="2401" w:type="dxa"/>
            <w:tcBorders>
              <w:top w:val="nil"/>
              <w:left w:val="nil"/>
              <w:bottom w:val="single" w:sz="4" w:space="0" w:color="000000"/>
              <w:right w:val="single" w:sz="8" w:space="0" w:color="000000"/>
            </w:tcBorders>
            <w:shd w:val="clear" w:color="auto" w:fill="F2F2F2"/>
          </w:tcPr>
          <w:p w14:paraId="00000A40" w14:textId="77777777" w:rsidR="000D30AB" w:rsidRPr="00225277" w:rsidRDefault="009873D2">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shd w:val="clear" w:color="auto" w:fill="F2F2F2"/>
            <w:vAlign w:val="center"/>
          </w:tcPr>
          <w:p w14:paraId="00000A41" w14:textId="77777777" w:rsidR="000D30AB" w:rsidRPr="00225277" w:rsidRDefault="009873D2">
            <w:pPr>
              <w:pStyle w:val="P68B1DB1-Normal40"/>
              <w:rPr>
                <w:lang w:val="en-GB"/>
              </w:rPr>
            </w:pPr>
            <w:r w:rsidRPr="00225277">
              <w:rPr>
                <w:lang w:val="en-GB"/>
              </w:rPr>
              <w:t>Refers to the number of Active Proficiency in Arts Programs as of December 31.</w:t>
            </w:r>
          </w:p>
        </w:tc>
      </w:tr>
      <w:tr w:rsidR="000D30AB" w:rsidRPr="00225277" w14:paraId="7F2625C9"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42" w14:textId="77777777" w:rsidR="000D30AB" w:rsidRPr="00225277" w:rsidRDefault="009873D2">
            <w:pPr>
              <w:pStyle w:val="P68B1DB1-Normal40"/>
              <w:ind w:firstLine="220"/>
              <w:rPr>
                <w:lang w:val="en-GB"/>
              </w:rPr>
            </w:pPr>
            <w:r w:rsidRPr="00225277">
              <w:rPr>
                <w:lang w:val="en-GB"/>
              </w:rPr>
              <w:t>11- Total Amount of Education + Research Areas (m2)</w:t>
            </w:r>
          </w:p>
        </w:tc>
        <w:tc>
          <w:tcPr>
            <w:tcW w:w="2401" w:type="dxa"/>
            <w:tcBorders>
              <w:top w:val="nil"/>
              <w:left w:val="nil"/>
              <w:bottom w:val="single" w:sz="4" w:space="0" w:color="000000"/>
              <w:right w:val="single" w:sz="8" w:space="0" w:color="000000"/>
            </w:tcBorders>
            <w:shd w:val="clear" w:color="auto" w:fill="auto"/>
            <w:vAlign w:val="center"/>
          </w:tcPr>
          <w:p w14:paraId="00000A43" w14:textId="77777777" w:rsidR="000D30AB" w:rsidRPr="00225277" w:rsidRDefault="009873D2">
            <w:pPr>
              <w:pStyle w:val="P68B1DB1-Normal40"/>
              <w:jc w:val="center"/>
              <w:rPr>
                <w:lang w:val="en-GB"/>
              </w:rPr>
            </w:pPr>
            <w:r w:rsidRPr="00225277">
              <w:rPr>
                <w:lang w:val="en-GB"/>
              </w:rPr>
              <w:t>INSTITUTION</w:t>
            </w:r>
          </w:p>
        </w:tc>
        <w:tc>
          <w:tcPr>
            <w:tcW w:w="6923" w:type="dxa"/>
            <w:tcBorders>
              <w:top w:val="nil"/>
              <w:left w:val="nil"/>
              <w:bottom w:val="single" w:sz="4" w:space="0" w:color="000000"/>
              <w:right w:val="single" w:sz="8" w:space="0" w:color="000000"/>
            </w:tcBorders>
            <w:vAlign w:val="center"/>
          </w:tcPr>
          <w:p w14:paraId="00000A44" w14:textId="77777777" w:rsidR="000D30AB" w:rsidRPr="00225277" w:rsidRDefault="009873D2">
            <w:pPr>
              <w:pStyle w:val="P68B1DB1-Normal40"/>
              <w:rPr>
                <w:lang w:val="en-GB"/>
              </w:rPr>
            </w:pPr>
            <w:r w:rsidRPr="00225277">
              <w:rPr>
                <w:lang w:val="en-GB"/>
              </w:rPr>
              <w:t xml:space="preserve">Refers to the total of Education + Research areas (m2) as of December 31. Education and Research areas differ on an institutional basis, and data entry will be provided on the classification to be created by the institutions themselves. </w:t>
            </w:r>
          </w:p>
        </w:tc>
      </w:tr>
      <w:tr w:rsidR="000D30AB" w:rsidRPr="00225277" w14:paraId="75848B59"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45" w14:textId="77777777" w:rsidR="000D30AB" w:rsidRPr="00225277" w:rsidRDefault="009873D2">
            <w:pPr>
              <w:pStyle w:val="P68B1DB1-Normal40"/>
              <w:ind w:firstLine="220"/>
              <w:rPr>
                <w:lang w:val="en-GB"/>
              </w:rPr>
            </w:pPr>
            <w:r w:rsidRPr="00225277">
              <w:rPr>
                <w:lang w:val="en-GB"/>
              </w:rPr>
              <w:lastRenderedPageBreak/>
              <w:t>12- Number of Associate Degree Program Students</w:t>
            </w:r>
          </w:p>
        </w:tc>
        <w:tc>
          <w:tcPr>
            <w:tcW w:w="2401" w:type="dxa"/>
            <w:tcBorders>
              <w:top w:val="nil"/>
              <w:left w:val="nil"/>
              <w:bottom w:val="single" w:sz="4" w:space="0" w:color="000000"/>
              <w:right w:val="single" w:sz="8" w:space="0" w:color="000000"/>
            </w:tcBorders>
            <w:shd w:val="clear" w:color="auto" w:fill="F2F2F2"/>
          </w:tcPr>
          <w:p w14:paraId="00000A46" w14:textId="77777777" w:rsidR="000D30AB" w:rsidRPr="00225277" w:rsidRDefault="009873D2">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shd w:val="clear" w:color="auto" w:fill="F2F2F2"/>
            <w:vAlign w:val="center"/>
          </w:tcPr>
          <w:p w14:paraId="00000A47" w14:textId="77777777" w:rsidR="000D30AB" w:rsidRPr="00225277" w:rsidRDefault="009873D2">
            <w:pPr>
              <w:pStyle w:val="P68B1DB1-Normal40"/>
              <w:rPr>
                <w:lang w:val="en-GB"/>
              </w:rPr>
            </w:pPr>
            <w:r w:rsidRPr="00225277">
              <w:rPr>
                <w:lang w:val="en-GB"/>
              </w:rPr>
              <w:t xml:space="preserve">Refers to the number of Associate Degree Program students as of December 31. Data entry will be made regardless of student's nationality.  </w:t>
            </w:r>
          </w:p>
        </w:tc>
      </w:tr>
      <w:tr w:rsidR="000D30AB" w:rsidRPr="00225277" w14:paraId="78E2D4EF" w14:textId="77777777" w:rsidTr="00DB0F8F">
        <w:trPr>
          <w:trHeight w:val="567"/>
        </w:trPr>
        <w:tc>
          <w:tcPr>
            <w:tcW w:w="5417" w:type="dxa"/>
            <w:tcBorders>
              <w:top w:val="nil"/>
              <w:left w:val="single" w:sz="8" w:space="0" w:color="000000"/>
              <w:bottom w:val="single" w:sz="4" w:space="0" w:color="auto"/>
              <w:right w:val="single" w:sz="4" w:space="0" w:color="000000"/>
            </w:tcBorders>
            <w:shd w:val="clear" w:color="auto" w:fill="auto"/>
            <w:vAlign w:val="center"/>
          </w:tcPr>
          <w:p w14:paraId="00000A48" w14:textId="77777777" w:rsidR="000D30AB" w:rsidRPr="00225277" w:rsidRDefault="009873D2">
            <w:pPr>
              <w:pStyle w:val="P68B1DB1-Normal40"/>
              <w:ind w:firstLine="220"/>
              <w:rPr>
                <w:lang w:val="en-GB"/>
              </w:rPr>
            </w:pPr>
            <w:r w:rsidRPr="00225277">
              <w:rPr>
                <w:lang w:val="en-GB"/>
              </w:rPr>
              <w:t>13- Number of Undergraduate Degree Program Students</w:t>
            </w:r>
          </w:p>
        </w:tc>
        <w:tc>
          <w:tcPr>
            <w:tcW w:w="2401" w:type="dxa"/>
            <w:tcBorders>
              <w:top w:val="nil"/>
              <w:left w:val="nil"/>
              <w:bottom w:val="single" w:sz="4" w:space="0" w:color="auto"/>
              <w:right w:val="single" w:sz="8" w:space="0" w:color="000000"/>
            </w:tcBorders>
            <w:shd w:val="clear" w:color="auto" w:fill="auto"/>
          </w:tcPr>
          <w:p w14:paraId="00000A49" w14:textId="77777777" w:rsidR="000D30AB" w:rsidRPr="00225277" w:rsidRDefault="009873D2">
            <w:pPr>
              <w:pStyle w:val="P68B1DB1-Normal40"/>
              <w:jc w:val="center"/>
              <w:rPr>
                <w:lang w:val="en-GB"/>
              </w:rPr>
            </w:pPr>
            <w:r w:rsidRPr="00225277">
              <w:rPr>
                <w:lang w:val="en-GB"/>
              </w:rPr>
              <w:t>HEIS</w:t>
            </w:r>
          </w:p>
        </w:tc>
        <w:tc>
          <w:tcPr>
            <w:tcW w:w="6923" w:type="dxa"/>
            <w:tcBorders>
              <w:top w:val="nil"/>
              <w:left w:val="nil"/>
              <w:bottom w:val="single" w:sz="4" w:space="0" w:color="auto"/>
              <w:right w:val="single" w:sz="8" w:space="0" w:color="000000"/>
            </w:tcBorders>
            <w:vAlign w:val="center"/>
          </w:tcPr>
          <w:p w14:paraId="00000A4A" w14:textId="77777777" w:rsidR="000D30AB" w:rsidRPr="00225277" w:rsidRDefault="009873D2">
            <w:pPr>
              <w:pStyle w:val="P68B1DB1-Normal40"/>
              <w:rPr>
                <w:lang w:val="en-GB"/>
              </w:rPr>
            </w:pPr>
            <w:r w:rsidRPr="00225277">
              <w:rPr>
                <w:lang w:val="en-GB"/>
              </w:rPr>
              <w:t xml:space="preserve">Refers to the number of Undergraduate Degree Program active students as of December 31. Data entry will be made regardless of student's nationality.  </w:t>
            </w:r>
          </w:p>
        </w:tc>
      </w:tr>
      <w:tr w:rsidR="000D30AB" w:rsidRPr="00225277" w14:paraId="310FBB8D" w14:textId="77777777" w:rsidTr="00DB0F8F">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F2F2F2"/>
            <w:vAlign w:val="center"/>
          </w:tcPr>
          <w:p w14:paraId="00000A4B" w14:textId="77777777" w:rsidR="000D30AB" w:rsidRPr="00225277" w:rsidRDefault="009873D2">
            <w:pPr>
              <w:pStyle w:val="P68B1DB1-Normal40"/>
              <w:ind w:firstLine="220"/>
              <w:rPr>
                <w:lang w:val="en-GB"/>
              </w:rPr>
            </w:pPr>
            <w:r w:rsidRPr="00225277">
              <w:rPr>
                <w:lang w:val="en-GB"/>
              </w:rPr>
              <w:t>14- Number of Associate Degree Students Enrolled in your Open Education Programs</w:t>
            </w:r>
          </w:p>
        </w:tc>
        <w:tc>
          <w:tcPr>
            <w:tcW w:w="2401" w:type="dxa"/>
            <w:tcBorders>
              <w:top w:val="single" w:sz="4" w:space="0" w:color="auto"/>
              <w:left w:val="single" w:sz="4" w:space="0" w:color="auto"/>
              <w:bottom w:val="single" w:sz="4" w:space="0" w:color="auto"/>
              <w:right w:val="single" w:sz="4" w:space="0" w:color="auto"/>
            </w:tcBorders>
            <w:shd w:val="clear" w:color="auto" w:fill="F2F2F2"/>
          </w:tcPr>
          <w:p w14:paraId="00000A4C" w14:textId="77777777" w:rsidR="000D30AB" w:rsidRPr="00225277" w:rsidRDefault="009873D2">
            <w:pPr>
              <w:pStyle w:val="P68B1DB1-Normal40"/>
              <w:jc w:val="center"/>
              <w:rPr>
                <w:lang w:val="en-GB"/>
              </w:rPr>
            </w:pPr>
            <w:r w:rsidRPr="00225277">
              <w:rPr>
                <w:lang w:val="en-GB"/>
              </w:rPr>
              <w:t>HEIS</w:t>
            </w:r>
          </w:p>
        </w:tc>
        <w:tc>
          <w:tcPr>
            <w:tcW w:w="6923" w:type="dxa"/>
            <w:tcBorders>
              <w:top w:val="single" w:sz="4" w:space="0" w:color="auto"/>
              <w:left w:val="single" w:sz="4" w:space="0" w:color="auto"/>
              <w:bottom w:val="single" w:sz="4" w:space="0" w:color="auto"/>
              <w:right w:val="single" w:sz="4" w:space="0" w:color="auto"/>
            </w:tcBorders>
            <w:shd w:val="clear" w:color="auto" w:fill="F2F2F2"/>
            <w:vAlign w:val="center"/>
          </w:tcPr>
          <w:p w14:paraId="00000A4D" w14:textId="77777777" w:rsidR="000D30AB" w:rsidRPr="00225277" w:rsidRDefault="009873D2">
            <w:pPr>
              <w:pStyle w:val="P68B1DB1-Normal40"/>
              <w:rPr>
                <w:lang w:val="en-GB"/>
              </w:rPr>
            </w:pPr>
            <w:r w:rsidRPr="00225277">
              <w:rPr>
                <w:lang w:val="en-GB"/>
              </w:rPr>
              <w:t xml:space="preserve">Refers to the number of active students in Associate Degree Programs of institutions providing education at Open Education level as of December 31.  Data entry will be made regardless of student's nationality.  </w:t>
            </w:r>
          </w:p>
        </w:tc>
      </w:tr>
      <w:tr w:rsidR="000D30AB" w:rsidRPr="00225277" w14:paraId="439AEB43" w14:textId="77777777" w:rsidTr="00DB0F8F">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auto"/>
            <w:vAlign w:val="center"/>
          </w:tcPr>
          <w:p w14:paraId="00000A4E" w14:textId="77777777" w:rsidR="000D30AB" w:rsidRPr="00225277" w:rsidRDefault="009873D2">
            <w:pPr>
              <w:pStyle w:val="P68B1DB1-Normal40"/>
              <w:ind w:firstLine="220"/>
              <w:rPr>
                <w:lang w:val="en-GB"/>
              </w:rPr>
            </w:pPr>
            <w:r w:rsidRPr="00225277">
              <w:rPr>
                <w:lang w:val="en-GB"/>
              </w:rPr>
              <w:t>15- Number of Undergraduate Degree Students Enrolled in your Open Education Programs</w:t>
            </w:r>
          </w:p>
        </w:tc>
        <w:tc>
          <w:tcPr>
            <w:tcW w:w="2401" w:type="dxa"/>
            <w:tcBorders>
              <w:top w:val="single" w:sz="4" w:space="0" w:color="auto"/>
              <w:left w:val="nil"/>
              <w:bottom w:val="single" w:sz="4" w:space="0" w:color="000000"/>
              <w:right w:val="single" w:sz="8" w:space="0" w:color="000000"/>
            </w:tcBorders>
            <w:shd w:val="clear" w:color="auto" w:fill="auto"/>
            <w:vAlign w:val="center"/>
          </w:tcPr>
          <w:p w14:paraId="00000A4F" w14:textId="77777777" w:rsidR="000D30AB" w:rsidRPr="00225277" w:rsidRDefault="009873D2">
            <w:pPr>
              <w:pStyle w:val="P68B1DB1-Normal40"/>
              <w:jc w:val="center"/>
              <w:rPr>
                <w:lang w:val="en-GB"/>
              </w:rPr>
            </w:pPr>
            <w:r w:rsidRPr="00225277">
              <w:rPr>
                <w:lang w:val="en-GB"/>
              </w:rPr>
              <w:t>HEIS</w:t>
            </w:r>
          </w:p>
        </w:tc>
        <w:tc>
          <w:tcPr>
            <w:tcW w:w="6923" w:type="dxa"/>
            <w:tcBorders>
              <w:top w:val="single" w:sz="4" w:space="0" w:color="auto"/>
              <w:left w:val="nil"/>
              <w:bottom w:val="single" w:sz="4" w:space="0" w:color="000000"/>
              <w:right w:val="single" w:sz="8" w:space="0" w:color="000000"/>
            </w:tcBorders>
            <w:vAlign w:val="center"/>
          </w:tcPr>
          <w:p w14:paraId="00000A50" w14:textId="77777777" w:rsidR="000D30AB" w:rsidRPr="00225277" w:rsidRDefault="009873D2">
            <w:pPr>
              <w:pStyle w:val="P68B1DB1-Normal40"/>
              <w:rPr>
                <w:lang w:val="en-GB"/>
              </w:rPr>
            </w:pPr>
            <w:r w:rsidRPr="00225277">
              <w:rPr>
                <w:lang w:val="en-GB"/>
              </w:rPr>
              <w:t xml:space="preserve">Refers to the number of active students in Undergraduate Degree Programs of institutions providing education at Open Education level as of December 31.  Data entry will be made regardless of student's nationality.  </w:t>
            </w:r>
          </w:p>
        </w:tc>
      </w:tr>
      <w:tr w:rsidR="000D30AB" w:rsidRPr="00225277" w14:paraId="2940376B"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51" w14:textId="77777777" w:rsidR="000D30AB" w:rsidRPr="00225277" w:rsidRDefault="009873D2">
            <w:pPr>
              <w:pStyle w:val="P68B1DB1-Normal40"/>
              <w:ind w:firstLine="220"/>
              <w:rPr>
                <w:lang w:val="en-GB"/>
              </w:rPr>
            </w:pPr>
            <w:r w:rsidRPr="00225277">
              <w:rPr>
                <w:lang w:val="en-GB"/>
              </w:rPr>
              <w:t>*16- Number of International Students</w:t>
            </w:r>
          </w:p>
        </w:tc>
        <w:tc>
          <w:tcPr>
            <w:tcW w:w="2401" w:type="dxa"/>
            <w:tcBorders>
              <w:top w:val="nil"/>
              <w:left w:val="nil"/>
              <w:bottom w:val="single" w:sz="4" w:space="0" w:color="000000"/>
              <w:right w:val="single" w:sz="8" w:space="0" w:color="000000"/>
            </w:tcBorders>
            <w:shd w:val="clear" w:color="auto" w:fill="F2F2F2"/>
            <w:vAlign w:val="center"/>
          </w:tcPr>
          <w:p w14:paraId="00000A52" w14:textId="77777777" w:rsidR="000D30AB" w:rsidRPr="00225277" w:rsidRDefault="009873D2">
            <w:pPr>
              <w:pStyle w:val="P68B1DB1-Normal40"/>
              <w:jc w:val="center"/>
              <w:rPr>
                <w:lang w:val="en-GB"/>
              </w:rPr>
            </w:pPr>
            <w:r w:rsidRPr="00225277">
              <w:rPr>
                <w:lang w:val="en-GB"/>
              </w:rPr>
              <w:t xml:space="preserve">INSTITUTION </w:t>
            </w:r>
          </w:p>
        </w:tc>
        <w:tc>
          <w:tcPr>
            <w:tcW w:w="6923" w:type="dxa"/>
            <w:tcBorders>
              <w:top w:val="nil"/>
              <w:left w:val="nil"/>
              <w:bottom w:val="single" w:sz="4" w:space="0" w:color="000000"/>
              <w:right w:val="single" w:sz="8" w:space="0" w:color="000000"/>
            </w:tcBorders>
            <w:shd w:val="clear" w:color="auto" w:fill="F2F2F2"/>
            <w:vAlign w:val="center"/>
          </w:tcPr>
          <w:p w14:paraId="00000A53" w14:textId="77777777" w:rsidR="000D30AB" w:rsidRPr="00225277" w:rsidRDefault="009873D2">
            <w:pPr>
              <w:pStyle w:val="P68B1DB1-Normal40"/>
              <w:rPr>
                <w:lang w:val="en-GB"/>
              </w:rPr>
            </w:pPr>
            <w:r w:rsidRPr="00225277">
              <w:rPr>
                <w:lang w:val="en-GB"/>
              </w:rPr>
              <w:t>Refers to the number of international students as of December 31.  This indicator will not affect the indicator value of "Total Number of Students" in order to avoid duplicate record.</w:t>
            </w:r>
          </w:p>
        </w:tc>
      </w:tr>
      <w:tr w:rsidR="000D30AB" w:rsidRPr="00225277" w14:paraId="1F9AC1B0"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54" w14:textId="77777777" w:rsidR="000D30AB" w:rsidRPr="00225277" w:rsidRDefault="009873D2">
            <w:pPr>
              <w:pStyle w:val="P68B1DB1-Normal40"/>
              <w:ind w:firstLine="220"/>
              <w:rPr>
                <w:lang w:val="en-GB"/>
              </w:rPr>
            </w:pPr>
            <w:r w:rsidRPr="00225277">
              <w:rPr>
                <w:lang w:val="en-GB"/>
              </w:rPr>
              <w:t>17- Number of Students Enrolled in Master's Degree Programs with Thesis</w:t>
            </w:r>
          </w:p>
        </w:tc>
        <w:tc>
          <w:tcPr>
            <w:tcW w:w="2401" w:type="dxa"/>
            <w:tcBorders>
              <w:top w:val="nil"/>
              <w:left w:val="nil"/>
              <w:bottom w:val="single" w:sz="4" w:space="0" w:color="000000"/>
              <w:right w:val="single" w:sz="8" w:space="0" w:color="000000"/>
            </w:tcBorders>
            <w:shd w:val="clear" w:color="auto" w:fill="auto"/>
          </w:tcPr>
          <w:p w14:paraId="00000A55" w14:textId="77777777" w:rsidR="000D30AB" w:rsidRPr="00225277" w:rsidRDefault="009873D2">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vAlign w:val="center"/>
          </w:tcPr>
          <w:p w14:paraId="00000A56" w14:textId="77777777" w:rsidR="000D30AB" w:rsidRPr="00225277" w:rsidRDefault="009873D2">
            <w:pPr>
              <w:pStyle w:val="P68B1DB1-Normal40"/>
              <w:rPr>
                <w:lang w:val="en-GB"/>
              </w:rPr>
            </w:pPr>
            <w:r w:rsidRPr="00225277">
              <w:rPr>
                <w:lang w:val="en-GB"/>
              </w:rPr>
              <w:t xml:space="preserve">Refers to the number of active students enrolled in Master's Degree Programs with Thesis as of December 31. Data entry will be made regardless of student's nationality.  </w:t>
            </w:r>
          </w:p>
        </w:tc>
      </w:tr>
      <w:tr w:rsidR="000D30AB" w:rsidRPr="00225277" w14:paraId="0F055129"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57" w14:textId="77777777" w:rsidR="000D30AB" w:rsidRPr="00225277" w:rsidRDefault="009873D2">
            <w:pPr>
              <w:pStyle w:val="P68B1DB1-Normal40"/>
              <w:ind w:firstLine="220"/>
              <w:rPr>
                <w:lang w:val="en-GB"/>
              </w:rPr>
            </w:pPr>
            <w:r w:rsidRPr="00225277">
              <w:rPr>
                <w:lang w:val="en-GB"/>
              </w:rPr>
              <w:t>18- Number of Students Enrolled in Non-Thesis Master's Degree Programs</w:t>
            </w:r>
          </w:p>
        </w:tc>
        <w:tc>
          <w:tcPr>
            <w:tcW w:w="2401" w:type="dxa"/>
            <w:tcBorders>
              <w:top w:val="nil"/>
              <w:left w:val="nil"/>
              <w:bottom w:val="single" w:sz="4" w:space="0" w:color="000000"/>
              <w:right w:val="single" w:sz="8" w:space="0" w:color="000000"/>
            </w:tcBorders>
            <w:shd w:val="clear" w:color="auto" w:fill="F2F2F2"/>
          </w:tcPr>
          <w:p w14:paraId="00000A58" w14:textId="77777777" w:rsidR="000D30AB" w:rsidRPr="00225277" w:rsidRDefault="009873D2">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shd w:val="clear" w:color="auto" w:fill="F2F2F2"/>
            <w:vAlign w:val="center"/>
          </w:tcPr>
          <w:p w14:paraId="00000A59" w14:textId="77777777" w:rsidR="000D30AB" w:rsidRPr="00225277" w:rsidRDefault="009873D2">
            <w:pPr>
              <w:pStyle w:val="P68B1DB1-Normal40"/>
              <w:rPr>
                <w:lang w:val="en-GB"/>
              </w:rPr>
            </w:pPr>
            <w:r w:rsidRPr="00225277">
              <w:rPr>
                <w:lang w:val="en-GB"/>
              </w:rPr>
              <w:t xml:space="preserve">Refers to the number of active students enrolled in Non-Thesis Master's Degree Programs as of December 31. Data entry will be made regardless of student's nationality.  </w:t>
            </w:r>
          </w:p>
        </w:tc>
      </w:tr>
      <w:tr w:rsidR="000D30AB" w:rsidRPr="00225277" w14:paraId="5A074BAA"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5A" w14:textId="77777777" w:rsidR="000D30AB" w:rsidRPr="00225277" w:rsidRDefault="009873D2">
            <w:pPr>
              <w:pStyle w:val="P68B1DB1-Normal40"/>
              <w:ind w:firstLine="220"/>
              <w:rPr>
                <w:lang w:val="en-GB"/>
              </w:rPr>
            </w:pPr>
            <w:r w:rsidRPr="00225277">
              <w:rPr>
                <w:lang w:val="en-GB"/>
              </w:rPr>
              <w:t>*19- Total Number of Master's Degree Program Students</w:t>
            </w:r>
          </w:p>
        </w:tc>
        <w:tc>
          <w:tcPr>
            <w:tcW w:w="2401" w:type="dxa"/>
            <w:tcBorders>
              <w:top w:val="nil"/>
              <w:left w:val="nil"/>
              <w:bottom w:val="single" w:sz="4" w:space="0" w:color="000000"/>
              <w:right w:val="single" w:sz="8" w:space="0" w:color="000000"/>
            </w:tcBorders>
            <w:shd w:val="clear" w:color="auto" w:fill="auto"/>
            <w:vAlign w:val="center"/>
          </w:tcPr>
          <w:p w14:paraId="00000A5B" w14:textId="77777777" w:rsidR="000D30AB" w:rsidRPr="00225277" w:rsidRDefault="009873D2">
            <w:pPr>
              <w:pStyle w:val="P68B1DB1-Normal40"/>
              <w:jc w:val="center"/>
              <w:rPr>
                <w:lang w:val="en-GB"/>
              </w:rPr>
            </w:pPr>
            <w:r w:rsidRPr="00225277">
              <w:rPr>
                <w:lang w:val="en-GB"/>
              </w:rPr>
              <w:t>CALCULATION (1.17+1.18)</w:t>
            </w:r>
          </w:p>
        </w:tc>
        <w:tc>
          <w:tcPr>
            <w:tcW w:w="6923" w:type="dxa"/>
            <w:tcBorders>
              <w:top w:val="nil"/>
              <w:left w:val="nil"/>
              <w:bottom w:val="single" w:sz="4" w:space="0" w:color="000000"/>
              <w:right w:val="single" w:sz="8" w:space="0" w:color="000000"/>
            </w:tcBorders>
            <w:vAlign w:val="center"/>
          </w:tcPr>
          <w:p w14:paraId="00000A5C"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64EE9451"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5D" w14:textId="77777777" w:rsidR="000D30AB" w:rsidRPr="00225277" w:rsidRDefault="009873D2">
            <w:pPr>
              <w:pStyle w:val="P68B1DB1-Normal40"/>
              <w:ind w:firstLine="220"/>
              <w:rPr>
                <w:lang w:val="en-GB"/>
              </w:rPr>
            </w:pPr>
            <w:r w:rsidRPr="00225277">
              <w:rPr>
                <w:lang w:val="en-GB"/>
              </w:rPr>
              <w:t>*20- Number of Doctoral Students</w:t>
            </w:r>
          </w:p>
        </w:tc>
        <w:tc>
          <w:tcPr>
            <w:tcW w:w="2401" w:type="dxa"/>
            <w:tcBorders>
              <w:top w:val="nil"/>
              <w:left w:val="nil"/>
              <w:bottom w:val="single" w:sz="4" w:space="0" w:color="000000"/>
              <w:right w:val="single" w:sz="8" w:space="0" w:color="000000"/>
            </w:tcBorders>
            <w:shd w:val="clear" w:color="auto" w:fill="F2F2F2"/>
            <w:vAlign w:val="center"/>
          </w:tcPr>
          <w:p w14:paraId="00000A5E" w14:textId="77777777" w:rsidR="000D30AB" w:rsidRPr="00225277" w:rsidRDefault="009873D2">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shd w:val="clear" w:color="auto" w:fill="F2F2F2"/>
            <w:vAlign w:val="center"/>
          </w:tcPr>
          <w:p w14:paraId="00000A5F" w14:textId="77777777" w:rsidR="000D30AB" w:rsidRPr="00225277" w:rsidRDefault="009873D2">
            <w:pPr>
              <w:pStyle w:val="P68B1DB1-Normal40"/>
              <w:rPr>
                <w:lang w:val="en-GB"/>
              </w:rPr>
            </w:pPr>
            <w:r w:rsidRPr="00225277">
              <w:rPr>
                <w:lang w:val="en-GB"/>
              </w:rPr>
              <w:t xml:space="preserve">Refers to the number of active Doctoral Students as of December 31. Data entry will be made regardless of student's nationality.  </w:t>
            </w:r>
          </w:p>
        </w:tc>
      </w:tr>
      <w:tr w:rsidR="000D30AB" w:rsidRPr="00225277" w14:paraId="2FBCE648"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60" w14:textId="77777777" w:rsidR="000D30AB" w:rsidRPr="00225277" w:rsidRDefault="009873D2">
            <w:pPr>
              <w:pStyle w:val="P68B1DB1-Normal40"/>
              <w:ind w:firstLine="220"/>
              <w:rPr>
                <w:lang w:val="en-GB"/>
              </w:rPr>
            </w:pPr>
            <w:r w:rsidRPr="00225277">
              <w:rPr>
                <w:lang w:val="en-GB"/>
              </w:rPr>
              <w:t>*21- Total Number of Students</w:t>
            </w:r>
          </w:p>
        </w:tc>
        <w:tc>
          <w:tcPr>
            <w:tcW w:w="2401" w:type="dxa"/>
            <w:tcBorders>
              <w:top w:val="nil"/>
              <w:left w:val="nil"/>
              <w:bottom w:val="single" w:sz="4" w:space="0" w:color="000000"/>
              <w:right w:val="single" w:sz="8" w:space="0" w:color="000000"/>
            </w:tcBorders>
            <w:shd w:val="clear" w:color="auto" w:fill="auto"/>
            <w:vAlign w:val="center"/>
          </w:tcPr>
          <w:p w14:paraId="00000A61" w14:textId="77777777" w:rsidR="000D30AB" w:rsidRPr="00225277" w:rsidRDefault="009873D2">
            <w:pPr>
              <w:pStyle w:val="P68B1DB1-Normal40"/>
              <w:jc w:val="center"/>
              <w:rPr>
                <w:lang w:val="en-GB"/>
              </w:rPr>
            </w:pPr>
            <w:r w:rsidRPr="00225277">
              <w:rPr>
                <w:lang w:val="en-GB"/>
              </w:rPr>
              <w:t>CALCULATION (1.12+1.13+1.19+1.20)</w:t>
            </w:r>
          </w:p>
        </w:tc>
        <w:tc>
          <w:tcPr>
            <w:tcW w:w="6923" w:type="dxa"/>
            <w:tcBorders>
              <w:top w:val="nil"/>
              <w:left w:val="nil"/>
              <w:bottom w:val="single" w:sz="4" w:space="0" w:color="000000"/>
              <w:right w:val="single" w:sz="8" w:space="0" w:color="000000"/>
            </w:tcBorders>
            <w:vAlign w:val="center"/>
          </w:tcPr>
          <w:p w14:paraId="00000A62"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7CDB1F7C"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63" w14:textId="77777777" w:rsidR="000D30AB" w:rsidRPr="00225277" w:rsidRDefault="009873D2">
            <w:pPr>
              <w:pStyle w:val="P68B1DB1-Normal40"/>
              <w:ind w:firstLine="220"/>
              <w:rPr>
                <w:lang w:val="en-GB"/>
              </w:rPr>
            </w:pPr>
            <w:r w:rsidRPr="00225277">
              <w:rPr>
                <w:lang w:val="en-GB"/>
              </w:rPr>
              <w:t>22- Number of Associate Degree Graduates</w:t>
            </w:r>
          </w:p>
        </w:tc>
        <w:tc>
          <w:tcPr>
            <w:tcW w:w="2401" w:type="dxa"/>
            <w:tcBorders>
              <w:top w:val="nil"/>
              <w:left w:val="nil"/>
              <w:bottom w:val="single" w:sz="4" w:space="0" w:color="000000"/>
              <w:right w:val="single" w:sz="8" w:space="0" w:color="000000"/>
            </w:tcBorders>
            <w:shd w:val="clear" w:color="auto" w:fill="F2F2F2"/>
          </w:tcPr>
          <w:p w14:paraId="00000A64" w14:textId="77777777" w:rsidR="000D30AB" w:rsidRPr="00225277" w:rsidRDefault="009873D2">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shd w:val="clear" w:color="auto" w:fill="F2F2F2"/>
            <w:vAlign w:val="center"/>
          </w:tcPr>
          <w:p w14:paraId="00000A65" w14:textId="77777777" w:rsidR="000D30AB" w:rsidRPr="00225277" w:rsidRDefault="009873D2">
            <w:pPr>
              <w:pStyle w:val="P68B1DB1-Normal40"/>
              <w:rPr>
                <w:lang w:val="en-GB"/>
              </w:rPr>
            </w:pPr>
            <w:r w:rsidRPr="00225277">
              <w:rPr>
                <w:lang w:val="en-GB"/>
              </w:rPr>
              <w:t xml:space="preserve">Refers to the number of students who graduated from Associate Degree Programs in the related year between January 1 - December 31. </w:t>
            </w:r>
          </w:p>
        </w:tc>
      </w:tr>
      <w:tr w:rsidR="000D30AB" w:rsidRPr="00225277" w14:paraId="7D53D540"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66" w14:textId="77777777" w:rsidR="000D30AB" w:rsidRPr="00225277" w:rsidRDefault="009873D2">
            <w:pPr>
              <w:pStyle w:val="P68B1DB1-Normal40"/>
              <w:ind w:firstLine="220"/>
              <w:rPr>
                <w:lang w:val="en-GB"/>
              </w:rPr>
            </w:pPr>
            <w:r w:rsidRPr="00225277">
              <w:rPr>
                <w:lang w:val="en-GB"/>
              </w:rPr>
              <w:t>23- Number of Undergraduate Degree Graduates</w:t>
            </w:r>
          </w:p>
        </w:tc>
        <w:tc>
          <w:tcPr>
            <w:tcW w:w="2401" w:type="dxa"/>
            <w:tcBorders>
              <w:top w:val="nil"/>
              <w:left w:val="nil"/>
              <w:bottom w:val="single" w:sz="4" w:space="0" w:color="000000"/>
              <w:right w:val="single" w:sz="8" w:space="0" w:color="000000"/>
            </w:tcBorders>
            <w:shd w:val="clear" w:color="auto" w:fill="auto"/>
          </w:tcPr>
          <w:p w14:paraId="00000A67" w14:textId="77777777" w:rsidR="000D30AB" w:rsidRPr="00225277" w:rsidRDefault="009873D2">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vAlign w:val="center"/>
          </w:tcPr>
          <w:p w14:paraId="00000A68" w14:textId="77777777" w:rsidR="000D30AB" w:rsidRPr="00225277" w:rsidRDefault="009873D2">
            <w:pPr>
              <w:pStyle w:val="P68B1DB1-Normal40"/>
              <w:rPr>
                <w:lang w:val="en-GB"/>
              </w:rPr>
            </w:pPr>
            <w:r w:rsidRPr="00225277">
              <w:rPr>
                <w:lang w:val="en-GB"/>
              </w:rPr>
              <w:t xml:space="preserve">Refers to the number of students who graduated from Undergraduate Degree Programs in the related year between January 1 - December 31. </w:t>
            </w:r>
          </w:p>
        </w:tc>
      </w:tr>
      <w:tr w:rsidR="008D4544" w:rsidRPr="00225277" w14:paraId="57277DBB"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333C5803" w14:textId="48CB3153" w:rsidR="008D4544" w:rsidRPr="00225277" w:rsidRDefault="008D4544">
            <w:pPr>
              <w:pStyle w:val="P68B1DB1-Normal40"/>
              <w:ind w:firstLine="220"/>
              <w:rPr>
                <w:lang w:val="en-GB"/>
              </w:rPr>
            </w:pPr>
            <w:r w:rsidRPr="00225277">
              <w:rPr>
                <w:lang w:val="en-GB"/>
              </w:rPr>
              <w:t xml:space="preserve">24- Number of Open Education </w:t>
            </w:r>
            <w:r w:rsidR="00C776E6" w:rsidRPr="00225277">
              <w:rPr>
                <w:lang w:val="en-GB"/>
              </w:rPr>
              <w:t>Associate</w:t>
            </w:r>
            <w:r w:rsidRPr="00225277">
              <w:rPr>
                <w:lang w:val="en-GB"/>
              </w:rPr>
              <w:t xml:space="preserve"> Degree Graduates</w:t>
            </w:r>
          </w:p>
        </w:tc>
        <w:tc>
          <w:tcPr>
            <w:tcW w:w="2401" w:type="dxa"/>
            <w:tcBorders>
              <w:top w:val="nil"/>
              <w:left w:val="nil"/>
              <w:bottom w:val="single" w:sz="4" w:space="0" w:color="000000"/>
              <w:right w:val="single" w:sz="8" w:space="0" w:color="000000"/>
            </w:tcBorders>
            <w:shd w:val="clear" w:color="auto" w:fill="auto"/>
          </w:tcPr>
          <w:p w14:paraId="2D0931C0" w14:textId="43C24FA2" w:rsidR="008D4544" w:rsidRPr="00225277" w:rsidRDefault="00C776E6">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vAlign w:val="center"/>
          </w:tcPr>
          <w:p w14:paraId="54C6513D" w14:textId="628175B3" w:rsidR="008D4544" w:rsidRPr="00225277" w:rsidRDefault="00C776E6">
            <w:pPr>
              <w:pStyle w:val="P68B1DB1-Normal40"/>
              <w:rPr>
                <w:lang w:val="en-GB"/>
              </w:rPr>
            </w:pPr>
            <w:r w:rsidRPr="00225277">
              <w:rPr>
                <w:lang w:val="en-GB"/>
              </w:rPr>
              <w:t>Refers to the number of students who graduated from Undergraduate Degree Programs in the related year between January 1 - December 31.</w:t>
            </w:r>
          </w:p>
        </w:tc>
      </w:tr>
      <w:tr w:rsidR="008D4544" w:rsidRPr="00225277" w14:paraId="777FD341"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7CA1FBF1" w14:textId="5B023C3C" w:rsidR="008D4544" w:rsidRPr="00225277" w:rsidRDefault="00C776E6">
            <w:pPr>
              <w:pStyle w:val="P68B1DB1-Normal40"/>
              <w:ind w:firstLine="220"/>
              <w:rPr>
                <w:lang w:val="en-GB"/>
              </w:rPr>
            </w:pPr>
            <w:r w:rsidRPr="00225277">
              <w:rPr>
                <w:lang w:val="en-GB"/>
              </w:rPr>
              <w:t>25- Number of Open Education Undergraduate Degree Graduates</w:t>
            </w:r>
          </w:p>
        </w:tc>
        <w:tc>
          <w:tcPr>
            <w:tcW w:w="2401" w:type="dxa"/>
            <w:tcBorders>
              <w:top w:val="nil"/>
              <w:left w:val="nil"/>
              <w:bottom w:val="single" w:sz="4" w:space="0" w:color="000000"/>
              <w:right w:val="single" w:sz="8" w:space="0" w:color="000000"/>
            </w:tcBorders>
            <w:shd w:val="clear" w:color="auto" w:fill="auto"/>
          </w:tcPr>
          <w:p w14:paraId="6D4B5A9D" w14:textId="40219298" w:rsidR="008D4544" w:rsidRPr="00225277" w:rsidRDefault="00C776E6">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vAlign w:val="center"/>
          </w:tcPr>
          <w:p w14:paraId="7EE021DB" w14:textId="1B8D514F" w:rsidR="008D4544" w:rsidRPr="00225277" w:rsidRDefault="00C776E6">
            <w:pPr>
              <w:pStyle w:val="P68B1DB1-Normal40"/>
              <w:rPr>
                <w:lang w:val="en-GB"/>
              </w:rPr>
            </w:pPr>
            <w:r w:rsidRPr="00225277">
              <w:rPr>
                <w:lang w:val="en-GB"/>
              </w:rPr>
              <w:t>Refers to the number of students who graduated from Undergraduate Degree Programs in the related year between January 1 - December 31.</w:t>
            </w:r>
          </w:p>
        </w:tc>
      </w:tr>
      <w:tr w:rsidR="000D30AB" w:rsidRPr="00225277" w14:paraId="1428E62C"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69" w14:textId="01461C77" w:rsidR="000D30AB" w:rsidRPr="00225277" w:rsidRDefault="009873D2">
            <w:pPr>
              <w:pStyle w:val="P68B1DB1-Normal40"/>
              <w:ind w:firstLine="220"/>
              <w:rPr>
                <w:lang w:val="en-GB"/>
              </w:rPr>
            </w:pPr>
            <w:r w:rsidRPr="00225277">
              <w:rPr>
                <w:lang w:val="en-GB"/>
              </w:rPr>
              <w:lastRenderedPageBreak/>
              <w:t>2</w:t>
            </w:r>
            <w:r w:rsidR="00C776E6" w:rsidRPr="00225277">
              <w:rPr>
                <w:lang w:val="en-GB"/>
              </w:rPr>
              <w:t>6</w:t>
            </w:r>
            <w:r w:rsidRPr="00225277">
              <w:rPr>
                <w:lang w:val="en-GB"/>
              </w:rPr>
              <w:t>- Number of Master's Degree Graduates</w:t>
            </w:r>
          </w:p>
        </w:tc>
        <w:tc>
          <w:tcPr>
            <w:tcW w:w="2401" w:type="dxa"/>
            <w:tcBorders>
              <w:top w:val="nil"/>
              <w:left w:val="nil"/>
              <w:bottom w:val="single" w:sz="4" w:space="0" w:color="000000"/>
              <w:right w:val="single" w:sz="8" w:space="0" w:color="000000"/>
            </w:tcBorders>
            <w:shd w:val="clear" w:color="auto" w:fill="F2F2F2"/>
          </w:tcPr>
          <w:p w14:paraId="00000A6A" w14:textId="77777777" w:rsidR="000D30AB" w:rsidRPr="00225277" w:rsidRDefault="009873D2">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shd w:val="clear" w:color="auto" w:fill="F2F2F2"/>
            <w:vAlign w:val="center"/>
          </w:tcPr>
          <w:p w14:paraId="00000A6B" w14:textId="77777777" w:rsidR="000D30AB" w:rsidRPr="00225277" w:rsidRDefault="009873D2">
            <w:pPr>
              <w:pStyle w:val="P68B1DB1-Normal40"/>
              <w:rPr>
                <w:lang w:val="en-GB"/>
              </w:rPr>
            </w:pPr>
            <w:r w:rsidRPr="00225277">
              <w:rPr>
                <w:lang w:val="en-GB"/>
              </w:rPr>
              <w:t xml:space="preserve">Refers to the number of students who graduated from the Master's Degree Programs in the related year between January 1 - December 31. </w:t>
            </w:r>
          </w:p>
        </w:tc>
      </w:tr>
      <w:tr w:rsidR="000D30AB" w:rsidRPr="00225277" w14:paraId="0012EB72"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6C" w14:textId="25F9007A" w:rsidR="000D30AB" w:rsidRPr="00225277" w:rsidRDefault="009873D2">
            <w:pPr>
              <w:pStyle w:val="P68B1DB1-Normal40"/>
              <w:ind w:firstLine="220"/>
              <w:rPr>
                <w:lang w:val="en-GB"/>
              </w:rPr>
            </w:pPr>
            <w:r w:rsidRPr="00225277">
              <w:rPr>
                <w:lang w:val="en-GB"/>
              </w:rPr>
              <w:t>2</w:t>
            </w:r>
            <w:r w:rsidR="00C776E6" w:rsidRPr="00225277">
              <w:rPr>
                <w:lang w:val="en-GB"/>
              </w:rPr>
              <w:t>7</w:t>
            </w:r>
            <w:r w:rsidRPr="00225277">
              <w:rPr>
                <w:lang w:val="en-GB"/>
              </w:rPr>
              <w:t xml:space="preserve">- Number of Doctoral Program Graduates </w:t>
            </w:r>
          </w:p>
        </w:tc>
        <w:tc>
          <w:tcPr>
            <w:tcW w:w="2401" w:type="dxa"/>
            <w:tcBorders>
              <w:top w:val="nil"/>
              <w:left w:val="nil"/>
              <w:bottom w:val="single" w:sz="4" w:space="0" w:color="000000"/>
              <w:right w:val="single" w:sz="8" w:space="0" w:color="000000"/>
            </w:tcBorders>
            <w:shd w:val="clear" w:color="auto" w:fill="auto"/>
          </w:tcPr>
          <w:p w14:paraId="00000A6D" w14:textId="77777777" w:rsidR="000D30AB" w:rsidRPr="00225277" w:rsidRDefault="009873D2">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vAlign w:val="center"/>
          </w:tcPr>
          <w:p w14:paraId="00000A6E" w14:textId="77777777" w:rsidR="000D30AB" w:rsidRPr="00225277" w:rsidRDefault="009873D2">
            <w:pPr>
              <w:pStyle w:val="P68B1DB1-Normal40"/>
              <w:rPr>
                <w:lang w:val="en-GB"/>
              </w:rPr>
            </w:pPr>
            <w:r w:rsidRPr="00225277">
              <w:rPr>
                <w:lang w:val="en-GB"/>
              </w:rPr>
              <w:t xml:space="preserve">Refers to the number of students who graduated from Doctoral Programs in the related year between January 1 - December 31. </w:t>
            </w:r>
          </w:p>
        </w:tc>
      </w:tr>
      <w:tr w:rsidR="000D30AB" w:rsidRPr="00225277" w14:paraId="70DF3680"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6F" w14:textId="15488864" w:rsidR="000D30AB" w:rsidRPr="00225277" w:rsidRDefault="00C776E6">
            <w:pPr>
              <w:pStyle w:val="P68B1DB1-Normal40"/>
              <w:ind w:firstLine="220"/>
              <w:rPr>
                <w:lang w:val="en-GB"/>
              </w:rPr>
            </w:pPr>
            <w:r w:rsidRPr="00225277">
              <w:rPr>
                <w:lang w:val="en-GB"/>
              </w:rPr>
              <w:t>28</w:t>
            </w:r>
            <w:r w:rsidR="009873D2" w:rsidRPr="00225277">
              <w:rPr>
                <w:lang w:val="en-GB"/>
              </w:rPr>
              <w:t xml:space="preserve">- Total Number of Graduates </w:t>
            </w:r>
          </w:p>
        </w:tc>
        <w:tc>
          <w:tcPr>
            <w:tcW w:w="2401" w:type="dxa"/>
            <w:tcBorders>
              <w:top w:val="nil"/>
              <w:left w:val="nil"/>
              <w:bottom w:val="single" w:sz="4" w:space="0" w:color="000000"/>
              <w:right w:val="single" w:sz="8" w:space="0" w:color="000000"/>
            </w:tcBorders>
            <w:shd w:val="clear" w:color="auto" w:fill="F2F2F2"/>
            <w:vAlign w:val="center"/>
          </w:tcPr>
          <w:p w14:paraId="00000A70" w14:textId="77777777" w:rsidR="000D30AB" w:rsidRPr="00225277" w:rsidRDefault="009873D2">
            <w:pPr>
              <w:pStyle w:val="P68B1DB1-Normal40"/>
              <w:jc w:val="center"/>
              <w:rPr>
                <w:lang w:val="en-GB"/>
              </w:rPr>
            </w:pPr>
            <w:r w:rsidRPr="00225277">
              <w:rPr>
                <w:lang w:val="en-GB"/>
              </w:rPr>
              <w:t>CALCULATION (1.22+1.23+1.24+1.25)</w:t>
            </w:r>
          </w:p>
        </w:tc>
        <w:tc>
          <w:tcPr>
            <w:tcW w:w="6923" w:type="dxa"/>
            <w:tcBorders>
              <w:top w:val="nil"/>
              <w:left w:val="nil"/>
              <w:bottom w:val="single" w:sz="4" w:space="0" w:color="000000"/>
              <w:right w:val="single" w:sz="8" w:space="0" w:color="000000"/>
            </w:tcBorders>
            <w:shd w:val="clear" w:color="auto" w:fill="F2F2F2"/>
            <w:vAlign w:val="center"/>
          </w:tcPr>
          <w:p w14:paraId="00000A71"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3E3AAE49" w14:textId="77777777" w:rsidTr="00DB0F8F">
        <w:trPr>
          <w:trHeight w:val="567"/>
        </w:trPr>
        <w:tc>
          <w:tcPr>
            <w:tcW w:w="5417" w:type="dxa"/>
            <w:tcBorders>
              <w:top w:val="nil"/>
              <w:left w:val="single" w:sz="8" w:space="0" w:color="000000"/>
              <w:bottom w:val="single" w:sz="4" w:space="0" w:color="auto"/>
              <w:right w:val="single" w:sz="4" w:space="0" w:color="000000"/>
            </w:tcBorders>
            <w:shd w:val="clear" w:color="auto" w:fill="auto"/>
            <w:vAlign w:val="center"/>
          </w:tcPr>
          <w:p w14:paraId="00000A72" w14:textId="4C948299" w:rsidR="000D30AB" w:rsidRPr="00225277" w:rsidRDefault="009873D2">
            <w:pPr>
              <w:pStyle w:val="P68B1DB1-Normal40"/>
              <w:ind w:firstLine="220"/>
              <w:rPr>
                <w:lang w:val="en-GB"/>
              </w:rPr>
            </w:pPr>
            <w:r w:rsidRPr="00225277">
              <w:rPr>
                <w:lang w:val="en-GB"/>
              </w:rPr>
              <w:t>*2</w:t>
            </w:r>
            <w:r w:rsidR="00C776E6" w:rsidRPr="00225277">
              <w:rPr>
                <w:lang w:val="en-GB"/>
              </w:rPr>
              <w:t>9</w:t>
            </w:r>
            <w:r w:rsidRPr="00225277">
              <w:rPr>
                <w:lang w:val="en-GB"/>
              </w:rPr>
              <w:t>- Number of Students who Left the University (Excluding Graduates)</w:t>
            </w:r>
          </w:p>
        </w:tc>
        <w:tc>
          <w:tcPr>
            <w:tcW w:w="2401" w:type="dxa"/>
            <w:tcBorders>
              <w:top w:val="nil"/>
              <w:left w:val="nil"/>
              <w:bottom w:val="single" w:sz="4" w:space="0" w:color="auto"/>
              <w:right w:val="single" w:sz="8" w:space="0" w:color="000000"/>
            </w:tcBorders>
            <w:shd w:val="clear" w:color="auto" w:fill="auto"/>
            <w:vAlign w:val="center"/>
          </w:tcPr>
          <w:p w14:paraId="00000A73" w14:textId="77777777" w:rsidR="000D30AB" w:rsidRPr="00225277" w:rsidRDefault="009873D2">
            <w:pPr>
              <w:pStyle w:val="P68B1DB1-Normal40"/>
              <w:jc w:val="center"/>
              <w:rPr>
                <w:lang w:val="en-GB"/>
              </w:rPr>
            </w:pPr>
            <w:r w:rsidRPr="00225277">
              <w:rPr>
                <w:lang w:val="en-GB"/>
              </w:rPr>
              <w:t>INSTITUTION</w:t>
            </w:r>
          </w:p>
        </w:tc>
        <w:tc>
          <w:tcPr>
            <w:tcW w:w="6923" w:type="dxa"/>
            <w:tcBorders>
              <w:top w:val="nil"/>
              <w:left w:val="nil"/>
              <w:bottom w:val="single" w:sz="4" w:space="0" w:color="auto"/>
              <w:right w:val="single" w:sz="8" w:space="0" w:color="000000"/>
            </w:tcBorders>
            <w:vAlign w:val="center"/>
          </w:tcPr>
          <w:p w14:paraId="00000A74" w14:textId="77777777" w:rsidR="000D30AB" w:rsidRPr="00225277" w:rsidRDefault="009873D2">
            <w:pPr>
              <w:pStyle w:val="P68B1DB1-Normal40"/>
              <w:rPr>
                <w:lang w:val="en-GB"/>
              </w:rPr>
            </w:pPr>
            <w:r w:rsidRPr="00225277">
              <w:rPr>
                <w:lang w:val="en-GB"/>
              </w:rPr>
              <w:t xml:space="preserve">Refers to the number of students who dropped out of school, cancelled their </w:t>
            </w:r>
            <w:proofErr w:type="spellStart"/>
            <w:r w:rsidRPr="00225277">
              <w:rPr>
                <w:lang w:val="en-GB"/>
              </w:rPr>
              <w:t>enrollment</w:t>
            </w:r>
            <w:proofErr w:type="spellEnd"/>
            <w:r w:rsidRPr="00225277">
              <w:rPr>
                <w:lang w:val="en-GB"/>
              </w:rPr>
              <w:t xml:space="preserve"> or are dismissed for any reason, excluding those who graduated in the related year, between January 1 and December 31. </w:t>
            </w:r>
          </w:p>
        </w:tc>
      </w:tr>
      <w:tr w:rsidR="000D30AB" w:rsidRPr="00225277" w14:paraId="6C3CE947" w14:textId="77777777" w:rsidTr="00DB0F8F">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F2F2F2"/>
            <w:vAlign w:val="center"/>
          </w:tcPr>
          <w:p w14:paraId="00000A75" w14:textId="7FF1D94B" w:rsidR="000D30AB" w:rsidRPr="00225277" w:rsidRDefault="00C776E6">
            <w:pPr>
              <w:pStyle w:val="P68B1DB1-Normal40"/>
              <w:ind w:firstLine="220"/>
              <w:rPr>
                <w:lang w:val="en-GB"/>
              </w:rPr>
            </w:pPr>
            <w:r w:rsidRPr="00225277">
              <w:rPr>
                <w:lang w:val="en-GB"/>
              </w:rPr>
              <w:t>30</w:t>
            </w:r>
            <w:r w:rsidR="009873D2" w:rsidRPr="00225277">
              <w:rPr>
                <w:lang w:val="en-GB"/>
              </w:rPr>
              <w:t>- Number of International Teaching Staff</w:t>
            </w:r>
          </w:p>
        </w:tc>
        <w:tc>
          <w:tcPr>
            <w:tcW w:w="2401" w:type="dxa"/>
            <w:tcBorders>
              <w:top w:val="single" w:sz="4" w:space="0" w:color="auto"/>
              <w:left w:val="single" w:sz="4" w:space="0" w:color="auto"/>
              <w:bottom w:val="single" w:sz="4" w:space="0" w:color="auto"/>
              <w:right w:val="single" w:sz="4" w:space="0" w:color="auto"/>
            </w:tcBorders>
            <w:shd w:val="clear" w:color="auto" w:fill="F2F2F2"/>
            <w:vAlign w:val="center"/>
          </w:tcPr>
          <w:p w14:paraId="00000A76" w14:textId="77777777" w:rsidR="000D30AB" w:rsidRPr="00225277" w:rsidRDefault="009873D2">
            <w:pPr>
              <w:pStyle w:val="P68B1DB1-Normal40"/>
              <w:jc w:val="center"/>
              <w:rPr>
                <w:lang w:val="en-GB"/>
              </w:rPr>
            </w:pPr>
            <w:r w:rsidRPr="00225277">
              <w:rPr>
                <w:lang w:val="en-GB"/>
              </w:rPr>
              <w:t xml:space="preserve">INSTITUTION </w:t>
            </w:r>
          </w:p>
        </w:tc>
        <w:tc>
          <w:tcPr>
            <w:tcW w:w="6923" w:type="dxa"/>
            <w:tcBorders>
              <w:top w:val="single" w:sz="4" w:space="0" w:color="auto"/>
              <w:left w:val="single" w:sz="4" w:space="0" w:color="auto"/>
              <w:bottom w:val="single" w:sz="4" w:space="0" w:color="auto"/>
              <w:right w:val="single" w:sz="4" w:space="0" w:color="auto"/>
            </w:tcBorders>
            <w:shd w:val="clear" w:color="auto" w:fill="F2F2F2"/>
            <w:vAlign w:val="center"/>
          </w:tcPr>
          <w:p w14:paraId="00000A77" w14:textId="77777777" w:rsidR="000D30AB" w:rsidRPr="00225277" w:rsidRDefault="009873D2">
            <w:pPr>
              <w:pStyle w:val="P68B1DB1-Normal40"/>
              <w:rPr>
                <w:lang w:val="en-GB"/>
              </w:rPr>
            </w:pPr>
            <w:r w:rsidRPr="00225277">
              <w:rPr>
                <w:lang w:val="en-GB"/>
              </w:rPr>
              <w:t xml:space="preserve">Refers to the number of International Teaching Staff as of December 31. </w:t>
            </w:r>
          </w:p>
        </w:tc>
      </w:tr>
      <w:tr w:rsidR="000D30AB" w:rsidRPr="00225277" w14:paraId="77CE42EC" w14:textId="77777777" w:rsidTr="00DB0F8F">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auto"/>
            <w:vAlign w:val="center"/>
          </w:tcPr>
          <w:p w14:paraId="00000A78" w14:textId="6ACCD9C8" w:rsidR="000D30AB" w:rsidRPr="00225277" w:rsidRDefault="009873D2">
            <w:pPr>
              <w:pStyle w:val="P68B1DB1-Normal40"/>
              <w:ind w:firstLine="220"/>
              <w:rPr>
                <w:lang w:val="en-GB"/>
              </w:rPr>
            </w:pPr>
            <w:r w:rsidRPr="00225277">
              <w:rPr>
                <w:lang w:val="en-GB"/>
              </w:rPr>
              <w:t>*</w:t>
            </w:r>
            <w:r w:rsidR="00C776E6" w:rsidRPr="00225277">
              <w:rPr>
                <w:lang w:val="en-GB"/>
              </w:rPr>
              <w:t>31</w:t>
            </w:r>
            <w:r w:rsidRPr="00225277">
              <w:rPr>
                <w:lang w:val="en-GB"/>
              </w:rPr>
              <w:t xml:space="preserve">- Number of Faculty Members </w:t>
            </w:r>
          </w:p>
        </w:tc>
        <w:tc>
          <w:tcPr>
            <w:tcW w:w="2401" w:type="dxa"/>
            <w:tcBorders>
              <w:top w:val="single" w:sz="4" w:space="0" w:color="auto"/>
              <w:left w:val="nil"/>
              <w:bottom w:val="single" w:sz="4" w:space="0" w:color="000000"/>
              <w:right w:val="single" w:sz="8" w:space="0" w:color="000000"/>
            </w:tcBorders>
            <w:shd w:val="clear" w:color="auto" w:fill="auto"/>
          </w:tcPr>
          <w:p w14:paraId="00000A79" w14:textId="77777777" w:rsidR="000D30AB" w:rsidRPr="00225277" w:rsidRDefault="009873D2">
            <w:pPr>
              <w:pStyle w:val="P68B1DB1-Normal40"/>
              <w:jc w:val="center"/>
              <w:rPr>
                <w:lang w:val="en-GB"/>
              </w:rPr>
            </w:pPr>
            <w:r w:rsidRPr="00225277">
              <w:rPr>
                <w:lang w:val="en-GB"/>
              </w:rPr>
              <w:t>HEIS</w:t>
            </w:r>
          </w:p>
        </w:tc>
        <w:tc>
          <w:tcPr>
            <w:tcW w:w="6923" w:type="dxa"/>
            <w:tcBorders>
              <w:top w:val="single" w:sz="4" w:space="0" w:color="auto"/>
              <w:left w:val="nil"/>
              <w:bottom w:val="single" w:sz="4" w:space="0" w:color="000000"/>
              <w:right w:val="single" w:sz="8" w:space="0" w:color="000000"/>
            </w:tcBorders>
            <w:vAlign w:val="center"/>
          </w:tcPr>
          <w:p w14:paraId="00000A7A" w14:textId="77777777" w:rsidR="000D30AB" w:rsidRPr="00225277" w:rsidRDefault="009873D2">
            <w:pPr>
              <w:pStyle w:val="P68B1DB1-Normal40"/>
              <w:rPr>
                <w:lang w:val="en-GB"/>
              </w:rPr>
            </w:pPr>
            <w:r w:rsidRPr="00225277">
              <w:rPr>
                <w:lang w:val="en-GB"/>
              </w:rPr>
              <w:t xml:space="preserve">Refers to the number of Faculty Members regardless of their nationalities as of December 31. </w:t>
            </w:r>
          </w:p>
        </w:tc>
      </w:tr>
      <w:tr w:rsidR="000D30AB" w:rsidRPr="00225277" w14:paraId="3EEA5AEF"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7B" w14:textId="58016A1D" w:rsidR="000D30AB" w:rsidRPr="00225277" w:rsidRDefault="009873D2">
            <w:pPr>
              <w:pStyle w:val="P68B1DB1-Normal40"/>
              <w:ind w:firstLine="220"/>
              <w:rPr>
                <w:lang w:val="en-GB"/>
              </w:rPr>
            </w:pPr>
            <w:r w:rsidRPr="00225277">
              <w:rPr>
                <w:lang w:val="en-GB"/>
              </w:rPr>
              <w:t>*3</w:t>
            </w:r>
            <w:r w:rsidR="00C776E6" w:rsidRPr="00225277">
              <w:rPr>
                <w:lang w:val="en-GB"/>
              </w:rPr>
              <w:t>2</w:t>
            </w:r>
            <w:r w:rsidRPr="00225277">
              <w:rPr>
                <w:lang w:val="en-GB"/>
              </w:rPr>
              <w:t xml:space="preserve">- Number of Teaching Staff </w:t>
            </w:r>
          </w:p>
        </w:tc>
        <w:tc>
          <w:tcPr>
            <w:tcW w:w="2401" w:type="dxa"/>
            <w:tcBorders>
              <w:top w:val="nil"/>
              <w:left w:val="nil"/>
              <w:bottom w:val="single" w:sz="4" w:space="0" w:color="000000"/>
              <w:right w:val="single" w:sz="8" w:space="0" w:color="000000"/>
            </w:tcBorders>
            <w:shd w:val="clear" w:color="auto" w:fill="F2F2F2"/>
          </w:tcPr>
          <w:p w14:paraId="00000A7C" w14:textId="77777777" w:rsidR="000D30AB" w:rsidRPr="00225277" w:rsidRDefault="009873D2">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shd w:val="clear" w:color="auto" w:fill="F2F2F2"/>
            <w:vAlign w:val="center"/>
          </w:tcPr>
          <w:p w14:paraId="00000A7D" w14:textId="77777777" w:rsidR="000D30AB" w:rsidRPr="00225277" w:rsidRDefault="009873D2">
            <w:pPr>
              <w:pStyle w:val="P68B1DB1-Normal40"/>
              <w:rPr>
                <w:lang w:val="en-GB"/>
              </w:rPr>
            </w:pPr>
            <w:r w:rsidRPr="00225277">
              <w:rPr>
                <w:lang w:val="en-GB"/>
              </w:rPr>
              <w:t>Refers to the number of Teaching Staff regardless of their nationalities as of December 31.</w:t>
            </w:r>
          </w:p>
        </w:tc>
      </w:tr>
      <w:tr w:rsidR="000D30AB" w:rsidRPr="00225277" w14:paraId="3FAF5EC3"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7E" w14:textId="3ADF191F" w:rsidR="000D30AB" w:rsidRPr="00225277" w:rsidRDefault="009873D2">
            <w:pPr>
              <w:pStyle w:val="P68B1DB1-Normal40"/>
              <w:ind w:firstLine="220"/>
              <w:rPr>
                <w:lang w:val="en-GB"/>
              </w:rPr>
            </w:pPr>
            <w:r w:rsidRPr="00225277">
              <w:rPr>
                <w:lang w:val="en-GB"/>
              </w:rPr>
              <w:t>3</w:t>
            </w:r>
            <w:r w:rsidR="00C776E6" w:rsidRPr="00225277">
              <w:rPr>
                <w:lang w:val="en-GB"/>
              </w:rPr>
              <w:t>3</w:t>
            </w:r>
            <w:r w:rsidRPr="00225277">
              <w:rPr>
                <w:lang w:val="en-GB"/>
              </w:rPr>
              <w:t xml:space="preserve">- Number of Administrative Staff </w:t>
            </w:r>
          </w:p>
        </w:tc>
        <w:tc>
          <w:tcPr>
            <w:tcW w:w="2401" w:type="dxa"/>
            <w:tcBorders>
              <w:top w:val="nil"/>
              <w:left w:val="nil"/>
              <w:bottom w:val="single" w:sz="4" w:space="0" w:color="000000"/>
              <w:right w:val="single" w:sz="8" w:space="0" w:color="000000"/>
            </w:tcBorders>
            <w:shd w:val="clear" w:color="auto" w:fill="auto"/>
            <w:vAlign w:val="center"/>
          </w:tcPr>
          <w:p w14:paraId="00000A7F" w14:textId="77777777" w:rsidR="000D30AB" w:rsidRPr="00225277" w:rsidRDefault="009873D2">
            <w:pPr>
              <w:pStyle w:val="P68B1DB1-Normal40"/>
              <w:jc w:val="center"/>
              <w:rPr>
                <w:lang w:val="en-GB"/>
              </w:rPr>
            </w:pPr>
            <w:r w:rsidRPr="00225277">
              <w:rPr>
                <w:lang w:val="en-GB"/>
              </w:rPr>
              <w:t>INSTITUTION</w:t>
            </w:r>
          </w:p>
        </w:tc>
        <w:tc>
          <w:tcPr>
            <w:tcW w:w="6923" w:type="dxa"/>
            <w:tcBorders>
              <w:top w:val="nil"/>
              <w:left w:val="nil"/>
              <w:bottom w:val="single" w:sz="4" w:space="0" w:color="000000"/>
              <w:right w:val="single" w:sz="8" w:space="0" w:color="000000"/>
            </w:tcBorders>
            <w:vAlign w:val="center"/>
          </w:tcPr>
          <w:p w14:paraId="00000A80" w14:textId="77777777" w:rsidR="000D30AB" w:rsidRPr="00225277" w:rsidRDefault="009873D2">
            <w:pPr>
              <w:pStyle w:val="P68B1DB1-Normal40"/>
              <w:rPr>
                <w:lang w:val="en-GB"/>
              </w:rPr>
            </w:pPr>
            <w:r w:rsidRPr="00225277">
              <w:rPr>
                <w:lang w:val="en-GB"/>
              </w:rPr>
              <w:t xml:space="preserve">Refers to the number of Administrative Staff as of December 31.  The number of personnel tenured while working under contract will also be included in the related indicator. </w:t>
            </w:r>
          </w:p>
        </w:tc>
      </w:tr>
      <w:tr w:rsidR="000D30AB" w:rsidRPr="00225277" w14:paraId="45D333CF"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81" w14:textId="1E3BE2C0" w:rsidR="000D30AB" w:rsidRPr="00225277" w:rsidRDefault="009873D2">
            <w:pPr>
              <w:pStyle w:val="P68B1DB1-Normal40"/>
              <w:ind w:firstLine="220"/>
              <w:rPr>
                <w:lang w:val="en-GB"/>
              </w:rPr>
            </w:pPr>
            <w:r w:rsidRPr="00225277">
              <w:rPr>
                <w:lang w:val="en-GB"/>
              </w:rPr>
              <w:t>3</w:t>
            </w:r>
            <w:r w:rsidR="00C776E6" w:rsidRPr="00225277">
              <w:rPr>
                <w:lang w:val="en-GB"/>
              </w:rPr>
              <w:t>4</w:t>
            </w:r>
            <w:r w:rsidRPr="00225277">
              <w:rPr>
                <w:lang w:val="en-GB"/>
              </w:rPr>
              <w:t xml:space="preserve">- (Total Amount of Education + Research Areas) / (Total Number of Students) Ratio </w:t>
            </w:r>
          </w:p>
        </w:tc>
        <w:tc>
          <w:tcPr>
            <w:tcW w:w="2401" w:type="dxa"/>
            <w:tcBorders>
              <w:top w:val="nil"/>
              <w:left w:val="nil"/>
              <w:bottom w:val="single" w:sz="4" w:space="0" w:color="000000"/>
              <w:right w:val="single" w:sz="8" w:space="0" w:color="000000"/>
            </w:tcBorders>
            <w:shd w:val="clear" w:color="auto" w:fill="F2F2F2"/>
            <w:vAlign w:val="center"/>
          </w:tcPr>
          <w:p w14:paraId="00000A82" w14:textId="77777777" w:rsidR="000D30AB" w:rsidRPr="00225277" w:rsidRDefault="009873D2">
            <w:pPr>
              <w:pStyle w:val="P68B1DB1-Normal40"/>
              <w:jc w:val="center"/>
              <w:rPr>
                <w:lang w:val="en-GB"/>
              </w:rPr>
            </w:pPr>
            <w:r w:rsidRPr="00225277">
              <w:rPr>
                <w:lang w:val="en-GB"/>
              </w:rPr>
              <w:t>CALCULATION (1.11/1.21)</w:t>
            </w:r>
          </w:p>
        </w:tc>
        <w:tc>
          <w:tcPr>
            <w:tcW w:w="6923" w:type="dxa"/>
            <w:tcBorders>
              <w:top w:val="nil"/>
              <w:left w:val="nil"/>
              <w:bottom w:val="single" w:sz="4" w:space="0" w:color="000000"/>
              <w:right w:val="single" w:sz="8" w:space="0" w:color="000000"/>
            </w:tcBorders>
            <w:shd w:val="clear" w:color="auto" w:fill="F2F2F2"/>
            <w:vAlign w:val="center"/>
          </w:tcPr>
          <w:p w14:paraId="00000A83"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5277654A"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C57590"/>
            <w:vAlign w:val="center"/>
          </w:tcPr>
          <w:p w14:paraId="00000A84" w14:textId="77777777" w:rsidR="000D30AB" w:rsidRPr="00225277" w:rsidRDefault="009873D2">
            <w:pPr>
              <w:pStyle w:val="P68B1DB1-Normal8"/>
              <w:rPr>
                <w:color w:val="000000"/>
                <w:lang w:val="en-GB"/>
              </w:rPr>
            </w:pPr>
            <w:r w:rsidRPr="00225277">
              <w:rPr>
                <w:lang w:val="en-GB"/>
              </w:rPr>
              <w:t>2. Quality Assurance System</w:t>
            </w:r>
          </w:p>
        </w:tc>
        <w:tc>
          <w:tcPr>
            <w:tcW w:w="2401" w:type="dxa"/>
            <w:tcBorders>
              <w:top w:val="nil"/>
              <w:left w:val="nil"/>
              <w:bottom w:val="single" w:sz="4" w:space="0" w:color="000000"/>
              <w:right w:val="single" w:sz="8" w:space="0" w:color="000000"/>
            </w:tcBorders>
            <w:shd w:val="clear" w:color="auto" w:fill="C57590"/>
            <w:vAlign w:val="center"/>
          </w:tcPr>
          <w:p w14:paraId="00000A85" w14:textId="77777777" w:rsidR="000D30AB" w:rsidRPr="00225277" w:rsidRDefault="009873D2">
            <w:pPr>
              <w:pStyle w:val="P68B1DB1-Normal40"/>
              <w:jc w:val="center"/>
              <w:rPr>
                <w:lang w:val="en-GB"/>
              </w:rPr>
            </w:pPr>
            <w:r w:rsidRPr="00225277">
              <w:rPr>
                <w:lang w:val="en-GB"/>
              </w:rPr>
              <w:t> </w:t>
            </w:r>
          </w:p>
        </w:tc>
        <w:tc>
          <w:tcPr>
            <w:tcW w:w="6923" w:type="dxa"/>
            <w:tcBorders>
              <w:top w:val="nil"/>
              <w:left w:val="nil"/>
              <w:bottom w:val="single" w:sz="4" w:space="0" w:color="000000"/>
              <w:right w:val="single" w:sz="8" w:space="0" w:color="000000"/>
            </w:tcBorders>
            <w:shd w:val="clear" w:color="auto" w:fill="C57590"/>
            <w:vAlign w:val="center"/>
          </w:tcPr>
          <w:p w14:paraId="00000A86"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4975A099" w14:textId="77777777" w:rsidTr="00DB0F8F">
        <w:trPr>
          <w:trHeight w:val="95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87" w14:textId="77777777" w:rsidR="000D30AB" w:rsidRPr="00225277" w:rsidRDefault="009873D2">
            <w:pPr>
              <w:pStyle w:val="P68B1DB1-Normal40"/>
              <w:ind w:firstLine="220"/>
              <w:rPr>
                <w:lang w:val="en-GB"/>
              </w:rPr>
            </w:pPr>
            <w:r w:rsidRPr="00225277">
              <w:rPr>
                <w:lang w:val="en-GB"/>
              </w:rPr>
              <w:t>*1- Percentage of Achieved Goals Regarding Learning and Teaching Activities Included in the Strategic Plan of the Institution (as %)</w:t>
            </w:r>
          </w:p>
        </w:tc>
        <w:tc>
          <w:tcPr>
            <w:tcW w:w="2401" w:type="dxa"/>
            <w:tcBorders>
              <w:top w:val="nil"/>
              <w:left w:val="nil"/>
              <w:bottom w:val="single" w:sz="4" w:space="0" w:color="000000"/>
              <w:right w:val="single" w:sz="8" w:space="0" w:color="000000"/>
            </w:tcBorders>
            <w:shd w:val="clear" w:color="auto" w:fill="auto"/>
            <w:vAlign w:val="center"/>
          </w:tcPr>
          <w:p w14:paraId="00000A88" w14:textId="77777777" w:rsidR="000D30AB" w:rsidRPr="00225277" w:rsidRDefault="009873D2">
            <w:pPr>
              <w:pStyle w:val="P68B1DB1-Normal40"/>
              <w:jc w:val="center"/>
              <w:rPr>
                <w:lang w:val="en-GB"/>
              </w:rPr>
            </w:pPr>
            <w:r w:rsidRPr="00225277">
              <w:rPr>
                <w:lang w:val="en-GB"/>
              </w:rPr>
              <w:t>INSTITUTION</w:t>
            </w:r>
          </w:p>
        </w:tc>
        <w:tc>
          <w:tcPr>
            <w:tcW w:w="6923" w:type="dxa"/>
            <w:vMerge w:val="restart"/>
            <w:tcBorders>
              <w:top w:val="nil"/>
              <w:left w:val="nil"/>
              <w:right w:val="single" w:sz="8" w:space="0" w:color="000000"/>
            </w:tcBorders>
            <w:vAlign w:val="center"/>
          </w:tcPr>
          <w:p w14:paraId="00000A89" w14:textId="77777777" w:rsidR="000D30AB" w:rsidRPr="00225277" w:rsidRDefault="009873D2">
            <w:pPr>
              <w:pStyle w:val="P68B1DB1-Normal40"/>
              <w:rPr>
                <w:lang w:val="en-GB"/>
              </w:rPr>
            </w:pPr>
            <w:r w:rsidRPr="00225277">
              <w:rPr>
                <w:lang w:val="en-GB"/>
              </w:rPr>
              <w:t>The percentage of realization for the indicator in the related year between January 1 - December 31 will be entered.</w:t>
            </w:r>
          </w:p>
          <w:p w14:paraId="00000A8A" w14:textId="77777777" w:rsidR="000D30AB" w:rsidRPr="00225277" w:rsidRDefault="009873D2">
            <w:pPr>
              <w:pStyle w:val="P68B1DB1-Normal40"/>
              <w:rPr>
                <w:lang w:val="en-GB"/>
              </w:rPr>
            </w:pPr>
            <w:r w:rsidRPr="00225277">
              <w:rPr>
                <w:lang w:val="en-GB"/>
              </w:rPr>
              <w:t>The related indicator is asked as %, so:</w:t>
            </w:r>
          </w:p>
          <w:p w14:paraId="00000A8B" w14:textId="77777777" w:rsidR="000D30AB" w:rsidRPr="00225277" w:rsidRDefault="009873D2">
            <w:pPr>
              <w:pStyle w:val="P68B1DB1-Normal40"/>
              <w:rPr>
                <w:lang w:val="en-GB"/>
              </w:rPr>
            </w:pPr>
            <w:r w:rsidRPr="00225277">
              <w:rPr>
                <w:lang w:val="en-GB"/>
              </w:rPr>
              <w:t>-&gt; Enter the indicator value of 4,15 out of 5 as 4,15x20=83.</w:t>
            </w:r>
          </w:p>
          <w:p w14:paraId="00000A8C" w14:textId="77777777" w:rsidR="000D30AB" w:rsidRPr="00225277" w:rsidRDefault="009873D2">
            <w:pPr>
              <w:pStyle w:val="P68B1DB1-Normal40"/>
              <w:rPr>
                <w:lang w:val="en-GB"/>
              </w:rPr>
            </w:pPr>
            <w:r w:rsidRPr="00225277">
              <w:rPr>
                <w:lang w:val="en-GB"/>
              </w:rPr>
              <w:t>-&gt; If the Achieved Percentage is 64 out of 100, enter the related data as 64, not 0,64.</w:t>
            </w:r>
          </w:p>
          <w:p w14:paraId="00000A8D" w14:textId="77777777" w:rsidR="000D30AB" w:rsidRPr="00225277" w:rsidRDefault="009873D2">
            <w:pPr>
              <w:pStyle w:val="P68B1DB1-Normal40"/>
              <w:rPr>
                <w:lang w:val="en-GB"/>
              </w:rPr>
            </w:pPr>
            <w:r w:rsidRPr="00225277">
              <w:rPr>
                <w:lang w:val="en-GB"/>
              </w:rPr>
              <w:t xml:space="preserve">-&gt; If the Achieved Percentage is greater than 100, you can enter the relevant value. </w:t>
            </w:r>
          </w:p>
          <w:p w14:paraId="00000A8E" w14:textId="77777777" w:rsidR="000D30AB" w:rsidRPr="00225277" w:rsidRDefault="009873D2">
            <w:pPr>
              <w:pStyle w:val="P68B1DB1-Normal40"/>
              <w:rPr>
                <w:lang w:val="en-GB"/>
              </w:rPr>
            </w:pPr>
            <w:r w:rsidRPr="00225277">
              <w:rPr>
                <w:lang w:val="en-GB"/>
              </w:rPr>
              <w:t xml:space="preserve">-&gt; If the Achieved Percentage is less than 0, enter 0. </w:t>
            </w:r>
          </w:p>
        </w:tc>
      </w:tr>
      <w:tr w:rsidR="000D30AB" w:rsidRPr="00225277" w14:paraId="409EE9D2" w14:textId="77777777" w:rsidTr="00DB0F8F">
        <w:trPr>
          <w:trHeight w:val="795"/>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8F" w14:textId="77777777" w:rsidR="000D30AB" w:rsidRPr="00225277" w:rsidRDefault="009873D2">
            <w:pPr>
              <w:pStyle w:val="P68B1DB1-Normal40"/>
              <w:ind w:firstLine="220"/>
              <w:rPr>
                <w:lang w:val="en-GB"/>
              </w:rPr>
            </w:pPr>
            <w:r w:rsidRPr="00225277">
              <w:rPr>
                <w:lang w:val="en-GB"/>
              </w:rPr>
              <w:t>*2- Percentage of Achieved Goals Regarding Research Activities Included in the Strategic Plan of the Institution (as %)</w:t>
            </w:r>
          </w:p>
        </w:tc>
        <w:tc>
          <w:tcPr>
            <w:tcW w:w="2401" w:type="dxa"/>
            <w:tcBorders>
              <w:top w:val="nil"/>
              <w:left w:val="nil"/>
              <w:bottom w:val="single" w:sz="4" w:space="0" w:color="000000"/>
              <w:right w:val="single" w:sz="8" w:space="0" w:color="000000"/>
            </w:tcBorders>
            <w:shd w:val="clear" w:color="auto" w:fill="F2F2F2"/>
            <w:vAlign w:val="center"/>
          </w:tcPr>
          <w:p w14:paraId="00000A90" w14:textId="77777777" w:rsidR="000D30AB" w:rsidRPr="00225277" w:rsidRDefault="009873D2">
            <w:pPr>
              <w:pStyle w:val="P68B1DB1-Normal40"/>
              <w:jc w:val="center"/>
              <w:rPr>
                <w:lang w:val="en-GB"/>
              </w:rPr>
            </w:pPr>
            <w:r w:rsidRPr="00225277">
              <w:rPr>
                <w:lang w:val="en-GB"/>
              </w:rPr>
              <w:t>INSTITUTION</w:t>
            </w:r>
          </w:p>
        </w:tc>
        <w:tc>
          <w:tcPr>
            <w:tcW w:w="6923" w:type="dxa"/>
            <w:vMerge/>
            <w:tcBorders>
              <w:top w:val="nil"/>
              <w:left w:val="nil"/>
              <w:right w:val="single" w:sz="8" w:space="0" w:color="000000"/>
            </w:tcBorders>
            <w:vAlign w:val="center"/>
          </w:tcPr>
          <w:p w14:paraId="00000A91" w14:textId="77777777" w:rsidR="000D30AB" w:rsidRPr="00225277" w:rsidRDefault="000D30AB">
            <w:pPr>
              <w:pBdr>
                <w:top w:val="nil"/>
                <w:left w:val="nil"/>
                <w:bottom w:val="nil"/>
                <w:right w:val="nil"/>
                <w:between w:val="nil"/>
              </w:pBdr>
              <w:spacing w:line="276" w:lineRule="auto"/>
              <w:rPr>
                <w:rFonts w:ascii="CamberW04-Regular" w:eastAsia="CamberW04-Regular" w:hAnsi="CamberW04-Regular" w:cs="CamberW04-Regular"/>
                <w:color w:val="000000"/>
                <w:lang w:val="en-GB"/>
              </w:rPr>
            </w:pPr>
          </w:p>
        </w:tc>
      </w:tr>
      <w:tr w:rsidR="000D30AB" w:rsidRPr="00225277" w14:paraId="2B7CE7C5" w14:textId="77777777" w:rsidTr="00DB0F8F">
        <w:trPr>
          <w:trHeight w:val="991"/>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92" w14:textId="77777777" w:rsidR="000D30AB" w:rsidRPr="00225277" w:rsidRDefault="009873D2">
            <w:pPr>
              <w:pStyle w:val="P68B1DB1-Normal40"/>
              <w:ind w:firstLine="220"/>
              <w:rPr>
                <w:lang w:val="en-GB"/>
              </w:rPr>
            </w:pPr>
            <w:r w:rsidRPr="00225277">
              <w:rPr>
                <w:lang w:val="en-GB"/>
              </w:rPr>
              <w:t>*3- Percentage of Achieved Goals Regarding Administrative Activities Included in the Strategic Plan of the Institution (as %)</w:t>
            </w:r>
          </w:p>
        </w:tc>
        <w:tc>
          <w:tcPr>
            <w:tcW w:w="2401" w:type="dxa"/>
            <w:tcBorders>
              <w:top w:val="nil"/>
              <w:left w:val="nil"/>
              <w:bottom w:val="single" w:sz="4" w:space="0" w:color="000000"/>
              <w:right w:val="single" w:sz="8" w:space="0" w:color="000000"/>
            </w:tcBorders>
            <w:shd w:val="clear" w:color="auto" w:fill="auto"/>
            <w:vAlign w:val="center"/>
          </w:tcPr>
          <w:p w14:paraId="00000A93" w14:textId="77777777" w:rsidR="000D30AB" w:rsidRPr="00225277" w:rsidRDefault="009873D2">
            <w:pPr>
              <w:pStyle w:val="P68B1DB1-Normal40"/>
              <w:jc w:val="center"/>
              <w:rPr>
                <w:lang w:val="en-GB"/>
              </w:rPr>
            </w:pPr>
            <w:r w:rsidRPr="00225277">
              <w:rPr>
                <w:lang w:val="en-GB"/>
              </w:rPr>
              <w:t>INSTITUTION</w:t>
            </w:r>
          </w:p>
        </w:tc>
        <w:tc>
          <w:tcPr>
            <w:tcW w:w="6923" w:type="dxa"/>
            <w:vMerge/>
            <w:tcBorders>
              <w:top w:val="nil"/>
              <w:left w:val="nil"/>
              <w:right w:val="single" w:sz="8" w:space="0" w:color="000000"/>
            </w:tcBorders>
            <w:vAlign w:val="center"/>
          </w:tcPr>
          <w:p w14:paraId="00000A94" w14:textId="77777777" w:rsidR="000D30AB" w:rsidRPr="00225277" w:rsidRDefault="000D30AB">
            <w:pPr>
              <w:pBdr>
                <w:top w:val="nil"/>
                <w:left w:val="nil"/>
                <w:bottom w:val="nil"/>
                <w:right w:val="nil"/>
                <w:between w:val="nil"/>
              </w:pBdr>
              <w:spacing w:line="276" w:lineRule="auto"/>
              <w:rPr>
                <w:rFonts w:ascii="CamberW04-Regular" w:eastAsia="CamberW04-Regular" w:hAnsi="CamberW04-Regular" w:cs="CamberW04-Regular"/>
                <w:color w:val="000000"/>
                <w:lang w:val="en-GB"/>
              </w:rPr>
            </w:pPr>
          </w:p>
        </w:tc>
      </w:tr>
      <w:tr w:rsidR="000D30AB" w:rsidRPr="00225277" w14:paraId="71D4392B" w14:textId="77777777" w:rsidTr="00DB0F8F">
        <w:trPr>
          <w:trHeight w:val="869"/>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95" w14:textId="77777777" w:rsidR="000D30AB" w:rsidRPr="00225277" w:rsidRDefault="009873D2">
            <w:pPr>
              <w:pStyle w:val="P68B1DB1-Normal40"/>
              <w:ind w:firstLine="220"/>
              <w:rPr>
                <w:lang w:val="en-GB"/>
              </w:rPr>
            </w:pPr>
            <w:r w:rsidRPr="00225277">
              <w:rPr>
                <w:lang w:val="en-GB"/>
              </w:rPr>
              <w:lastRenderedPageBreak/>
              <w:t>*4- Percentage of Achieved Goals Regarding Service to Society Activities Included in the Strategic Plan of the Institution (as %)</w:t>
            </w:r>
          </w:p>
        </w:tc>
        <w:tc>
          <w:tcPr>
            <w:tcW w:w="2401" w:type="dxa"/>
            <w:tcBorders>
              <w:top w:val="nil"/>
              <w:left w:val="nil"/>
              <w:bottom w:val="single" w:sz="4" w:space="0" w:color="000000"/>
              <w:right w:val="single" w:sz="8" w:space="0" w:color="000000"/>
            </w:tcBorders>
            <w:shd w:val="clear" w:color="auto" w:fill="F2F2F2"/>
            <w:vAlign w:val="center"/>
          </w:tcPr>
          <w:p w14:paraId="00000A96" w14:textId="77777777" w:rsidR="000D30AB" w:rsidRPr="00225277" w:rsidRDefault="009873D2">
            <w:pPr>
              <w:pStyle w:val="P68B1DB1-Normal40"/>
              <w:jc w:val="center"/>
              <w:rPr>
                <w:lang w:val="en-GB"/>
              </w:rPr>
            </w:pPr>
            <w:r w:rsidRPr="00225277">
              <w:rPr>
                <w:lang w:val="en-GB"/>
              </w:rPr>
              <w:t>INSTITUTION</w:t>
            </w:r>
          </w:p>
        </w:tc>
        <w:tc>
          <w:tcPr>
            <w:tcW w:w="6923" w:type="dxa"/>
            <w:vMerge/>
            <w:tcBorders>
              <w:top w:val="nil"/>
              <w:left w:val="nil"/>
              <w:right w:val="single" w:sz="8" w:space="0" w:color="000000"/>
            </w:tcBorders>
            <w:vAlign w:val="center"/>
          </w:tcPr>
          <w:p w14:paraId="00000A97" w14:textId="77777777" w:rsidR="000D30AB" w:rsidRPr="00225277" w:rsidRDefault="000D30AB">
            <w:pPr>
              <w:pBdr>
                <w:top w:val="nil"/>
                <w:left w:val="nil"/>
                <w:bottom w:val="nil"/>
                <w:right w:val="nil"/>
                <w:between w:val="nil"/>
              </w:pBdr>
              <w:spacing w:line="276" w:lineRule="auto"/>
              <w:rPr>
                <w:rFonts w:ascii="CamberW04-Regular" w:eastAsia="CamberW04-Regular" w:hAnsi="CamberW04-Regular" w:cs="CamberW04-Regular"/>
                <w:color w:val="000000"/>
                <w:lang w:val="en-GB"/>
              </w:rPr>
            </w:pPr>
          </w:p>
        </w:tc>
      </w:tr>
      <w:tr w:rsidR="000D30AB" w:rsidRPr="00225277" w14:paraId="75A22732"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98" w14:textId="77777777" w:rsidR="000D30AB" w:rsidRPr="00225277" w:rsidRDefault="009873D2">
            <w:pPr>
              <w:pStyle w:val="P68B1DB1-Normal40"/>
              <w:ind w:firstLine="220"/>
              <w:rPr>
                <w:lang w:val="en-GB"/>
              </w:rPr>
            </w:pPr>
            <w:r w:rsidRPr="00225277">
              <w:rPr>
                <w:lang w:val="en-GB"/>
              </w:rPr>
              <w:t xml:space="preserve">*5- SCIMAGO </w:t>
            </w:r>
          </w:p>
        </w:tc>
        <w:tc>
          <w:tcPr>
            <w:tcW w:w="2401" w:type="dxa"/>
            <w:tcBorders>
              <w:top w:val="nil"/>
              <w:left w:val="nil"/>
              <w:bottom w:val="single" w:sz="4" w:space="0" w:color="000000"/>
              <w:right w:val="single" w:sz="8" w:space="0" w:color="000000"/>
            </w:tcBorders>
            <w:shd w:val="clear" w:color="auto" w:fill="auto"/>
            <w:vAlign w:val="center"/>
          </w:tcPr>
          <w:p w14:paraId="00000A99" w14:textId="3B9E1E97" w:rsidR="000D30AB" w:rsidRPr="00225277" w:rsidRDefault="009873D2">
            <w:pPr>
              <w:pStyle w:val="P68B1DB1-Normal40"/>
              <w:jc w:val="center"/>
              <w:rPr>
                <w:lang w:val="en-GB"/>
              </w:rPr>
            </w:pPr>
            <w:r w:rsidRPr="00225277">
              <w:rPr>
                <w:lang w:val="en-GB"/>
              </w:rPr>
              <w:t>THEQC</w:t>
            </w:r>
          </w:p>
        </w:tc>
        <w:tc>
          <w:tcPr>
            <w:tcW w:w="6923" w:type="dxa"/>
            <w:tcBorders>
              <w:top w:val="nil"/>
              <w:left w:val="nil"/>
              <w:bottom w:val="single" w:sz="4" w:space="0" w:color="000000"/>
              <w:right w:val="single" w:sz="8" w:space="0" w:color="000000"/>
            </w:tcBorders>
            <w:vAlign w:val="center"/>
          </w:tcPr>
          <w:p w14:paraId="00000A9A" w14:textId="77777777" w:rsidR="000D30AB" w:rsidRPr="00225277" w:rsidRDefault="000D30AB">
            <w:pPr>
              <w:rPr>
                <w:rFonts w:ascii="CamberW04-Regular" w:eastAsia="CamberW04-Regular" w:hAnsi="CamberW04-Regular" w:cs="CamberW04-Regular"/>
                <w:color w:val="000000"/>
                <w:lang w:val="en-GB"/>
              </w:rPr>
            </w:pPr>
          </w:p>
        </w:tc>
      </w:tr>
      <w:tr w:rsidR="000D30AB" w:rsidRPr="00225277" w14:paraId="68C69DAD"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9B" w14:textId="77777777" w:rsidR="000D30AB" w:rsidRPr="00225277" w:rsidRDefault="009873D2">
            <w:pPr>
              <w:pStyle w:val="P68B1DB1-Normal40"/>
              <w:ind w:firstLine="220"/>
              <w:rPr>
                <w:lang w:val="en-GB"/>
              </w:rPr>
            </w:pPr>
            <w:r w:rsidRPr="00225277">
              <w:rPr>
                <w:lang w:val="en-GB"/>
              </w:rPr>
              <w:t xml:space="preserve">*6- Round University Ranking (RUR) </w:t>
            </w:r>
          </w:p>
        </w:tc>
        <w:tc>
          <w:tcPr>
            <w:tcW w:w="2401" w:type="dxa"/>
            <w:tcBorders>
              <w:top w:val="nil"/>
              <w:left w:val="nil"/>
              <w:bottom w:val="single" w:sz="4" w:space="0" w:color="000000"/>
              <w:right w:val="single" w:sz="8" w:space="0" w:color="000000"/>
            </w:tcBorders>
            <w:shd w:val="clear" w:color="auto" w:fill="F2F2F2"/>
            <w:vAlign w:val="center"/>
          </w:tcPr>
          <w:p w14:paraId="00000A9C" w14:textId="3C085827" w:rsidR="000D30AB" w:rsidRPr="00225277" w:rsidRDefault="009873D2">
            <w:pPr>
              <w:pStyle w:val="P68B1DB1-Normal40"/>
              <w:jc w:val="center"/>
              <w:rPr>
                <w:lang w:val="en-GB"/>
              </w:rPr>
            </w:pPr>
            <w:r w:rsidRPr="00225277">
              <w:rPr>
                <w:lang w:val="en-GB"/>
              </w:rPr>
              <w:t>THEQC</w:t>
            </w:r>
          </w:p>
        </w:tc>
        <w:tc>
          <w:tcPr>
            <w:tcW w:w="6923" w:type="dxa"/>
            <w:tcBorders>
              <w:top w:val="nil"/>
              <w:left w:val="nil"/>
              <w:bottom w:val="single" w:sz="4" w:space="0" w:color="000000"/>
              <w:right w:val="single" w:sz="8" w:space="0" w:color="000000"/>
            </w:tcBorders>
            <w:shd w:val="clear" w:color="auto" w:fill="F2F2F2"/>
            <w:vAlign w:val="center"/>
          </w:tcPr>
          <w:p w14:paraId="00000A9D" w14:textId="77777777" w:rsidR="000D30AB" w:rsidRPr="00225277" w:rsidRDefault="000D30AB">
            <w:pPr>
              <w:rPr>
                <w:rFonts w:ascii="CamberW04-Regular" w:eastAsia="CamberW04-Regular" w:hAnsi="CamberW04-Regular" w:cs="CamberW04-Regular"/>
                <w:color w:val="000000"/>
                <w:lang w:val="en-GB"/>
              </w:rPr>
            </w:pPr>
          </w:p>
        </w:tc>
      </w:tr>
      <w:tr w:rsidR="000D30AB" w:rsidRPr="00225277" w14:paraId="269BE112"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9E" w14:textId="77777777" w:rsidR="000D30AB" w:rsidRPr="00225277" w:rsidRDefault="009873D2">
            <w:pPr>
              <w:pStyle w:val="P68B1DB1-Normal40"/>
              <w:ind w:firstLine="220"/>
              <w:rPr>
                <w:lang w:val="en-GB"/>
              </w:rPr>
            </w:pPr>
            <w:r w:rsidRPr="00225277">
              <w:rPr>
                <w:lang w:val="en-GB"/>
              </w:rPr>
              <w:t>*7- URAP World Ranking</w:t>
            </w:r>
          </w:p>
        </w:tc>
        <w:tc>
          <w:tcPr>
            <w:tcW w:w="2401" w:type="dxa"/>
            <w:tcBorders>
              <w:top w:val="nil"/>
              <w:left w:val="nil"/>
              <w:bottom w:val="single" w:sz="4" w:space="0" w:color="000000"/>
              <w:right w:val="single" w:sz="8" w:space="0" w:color="000000"/>
            </w:tcBorders>
            <w:shd w:val="clear" w:color="auto" w:fill="auto"/>
            <w:vAlign w:val="center"/>
          </w:tcPr>
          <w:p w14:paraId="00000A9F" w14:textId="272AAD15" w:rsidR="000D30AB" w:rsidRPr="00225277" w:rsidRDefault="009873D2">
            <w:pPr>
              <w:pStyle w:val="P68B1DB1-Normal40"/>
              <w:jc w:val="center"/>
              <w:rPr>
                <w:lang w:val="en-GB"/>
              </w:rPr>
            </w:pPr>
            <w:r w:rsidRPr="00225277">
              <w:rPr>
                <w:lang w:val="en-GB"/>
              </w:rPr>
              <w:t>THEQC</w:t>
            </w:r>
          </w:p>
        </w:tc>
        <w:tc>
          <w:tcPr>
            <w:tcW w:w="6923" w:type="dxa"/>
            <w:tcBorders>
              <w:top w:val="nil"/>
              <w:left w:val="nil"/>
              <w:bottom w:val="single" w:sz="4" w:space="0" w:color="000000"/>
              <w:right w:val="single" w:sz="8" w:space="0" w:color="000000"/>
            </w:tcBorders>
            <w:vAlign w:val="center"/>
          </w:tcPr>
          <w:p w14:paraId="00000AA0" w14:textId="77777777" w:rsidR="000D30AB" w:rsidRPr="00225277" w:rsidRDefault="000D30AB">
            <w:pPr>
              <w:rPr>
                <w:rFonts w:ascii="CamberW04-Regular" w:eastAsia="CamberW04-Regular" w:hAnsi="CamberW04-Regular" w:cs="CamberW04-Regular"/>
                <w:color w:val="000000"/>
                <w:lang w:val="en-GB"/>
              </w:rPr>
            </w:pPr>
          </w:p>
        </w:tc>
      </w:tr>
      <w:tr w:rsidR="000D30AB" w:rsidRPr="00225277" w14:paraId="4516469B" w14:textId="77777777" w:rsidTr="00DB0F8F">
        <w:trPr>
          <w:trHeight w:val="567"/>
        </w:trPr>
        <w:tc>
          <w:tcPr>
            <w:tcW w:w="5417" w:type="dxa"/>
            <w:tcBorders>
              <w:top w:val="nil"/>
              <w:left w:val="single" w:sz="8" w:space="0" w:color="000000"/>
              <w:bottom w:val="single" w:sz="4" w:space="0" w:color="auto"/>
              <w:right w:val="single" w:sz="4" w:space="0" w:color="000000"/>
            </w:tcBorders>
            <w:shd w:val="clear" w:color="auto" w:fill="F2F2F2"/>
            <w:vAlign w:val="center"/>
          </w:tcPr>
          <w:p w14:paraId="00000AA1" w14:textId="77777777" w:rsidR="000D30AB" w:rsidRPr="00225277" w:rsidRDefault="009873D2">
            <w:pPr>
              <w:pStyle w:val="P68B1DB1-Normal40"/>
              <w:ind w:firstLine="220"/>
              <w:rPr>
                <w:lang w:val="en-GB"/>
              </w:rPr>
            </w:pPr>
            <w:r w:rsidRPr="00225277">
              <w:rPr>
                <w:lang w:val="en-GB"/>
              </w:rPr>
              <w:t>*8- URAP Turkey Ranking</w:t>
            </w:r>
          </w:p>
        </w:tc>
        <w:tc>
          <w:tcPr>
            <w:tcW w:w="2401" w:type="dxa"/>
            <w:tcBorders>
              <w:top w:val="nil"/>
              <w:left w:val="nil"/>
              <w:bottom w:val="single" w:sz="4" w:space="0" w:color="auto"/>
              <w:right w:val="single" w:sz="8" w:space="0" w:color="000000"/>
            </w:tcBorders>
            <w:shd w:val="clear" w:color="auto" w:fill="F2F2F2"/>
            <w:vAlign w:val="center"/>
          </w:tcPr>
          <w:p w14:paraId="00000AA2" w14:textId="2B3EBB19" w:rsidR="000D30AB" w:rsidRPr="00225277" w:rsidRDefault="009873D2">
            <w:pPr>
              <w:pStyle w:val="P68B1DB1-Normal40"/>
              <w:jc w:val="center"/>
              <w:rPr>
                <w:lang w:val="en-GB"/>
              </w:rPr>
            </w:pPr>
            <w:r w:rsidRPr="00225277">
              <w:rPr>
                <w:lang w:val="en-GB"/>
              </w:rPr>
              <w:t>THEQC</w:t>
            </w:r>
          </w:p>
        </w:tc>
        <w:tc>
          <w:tcPr>
            <w:tcW w:w="6923" w:type="dxa"/>
            <w:tcBorders>
              <w:top w:val="nil"/>
              <w:left w:val="nil"/>
              <w:bottom w:val="single" w:sz="4" w:space="0" w:color="auto"/>
              <w:right w:val="single" w:sz="8" w:space="0" w:color="000000"/>
            </w:tcBorders>
            <w:shd w:val="clear" w:color="auto" w:fill="F2F2F2"/>
            <w:vAlign w:val="center"/>
          </w:tcPr>
          <w:p w14:paraId="00000AA3"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029F84B3" w14:textId="77777777" w:rsidTr="00DB0F8F">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auto"/>
            <w:vAlign w:val="center"/>
          </w:tcPr>
          <w:p w14:paraId="00000AA4" w14:textId="77777777" w:rsidR="000D30AB" w:rsidRPr="00225277" w:rsidRDefault="009873D2">
            <w:pPr>
              <w:pStyle w:val="P68B1DB1-Normal40"/>
              <w:ind w:firstLine="220"/>
              <w:rPr>
                <w:lang w:val="en-GB"/>
              </w:rPr>
            </w:pPr>
            <w:r w:rsidRPr="00225277">
              <w:rPr>
                <w:lang w:val="en-GB"/>
              </w:rPr>
              <w:t>*9- Webometrics</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tcPr>
          <w:p w14:paraId="00000AA5" w14:textId="209C77F7" w:rsidR="000D30AB" w:rsidRPr="00225277" w:rsidRDefault="009873D2">
            <w:pPr>
              <w:pStyle w:val="P68B1DB1-Normal40"/>
              <w:jc w:val="center"/>
              <w:rPr>
                <w:lang w:val="en-GB"/>
              </w:rPr>
            </w:pPr>
            <w:r w:rsidRPr="00225277">
              <w:rPr>
                <w:lang w:val="en-GB"/>
              </w:rPr>
              <w:t>THEQC</w:t>
            </w:r>
          </w:p>
        </w:tc>
        <w:tc>
          <w:tcPr>
            <w:tcW w:w="6923" w:type="dxa"/>
            <w:tcBorders>
              <w:top w:val="single" w:sz="4" w:space="0" w:color="auto"/>
              <w:left w:val="single" w:sz="4" w:space="0" w:color="auto"/>
              <w:bottom w:val="single" w:sz="4" w:space="0" w:color="auto"/>
              <w:right w:val="single" w:sz="4" w:space="0" w:color="auto"/>
            </w:tcBorders>
            <w:vAlign w:val="center"/>
          </w:tcPr>
          <w:p w14:paraId="00000AA6"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3CB27914" w14:textId="77777777" w:rsidTr="00DB0F8F">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F2F2F2"/>
            <w:vAlign w:val="center"/>
          </w:tcPr>
          <w:p w14:paraId="00000AA7" w14:textId="77777777" w:rsidR="000D30AB" w:rsidRPr="00225277" w:rsidRDefault="009873D2">
            <w:pPr>
              <w:pStyle w:val="P68B1DB1-Normal40"/>
              <w:ind w:firstLine="220"/>
              <w:rPr>
                <w:lang w:val="en-GB"/>
              </w:rPr>
            </w:pPr>
            <w:r w:rsidRPr="00225277">
              <w:rPr>
                <w:lang w:val="en-GB"/>
              </w:rPr>
              <w:t xml:space="preserve">*10- Times Higher Education (THE) </w:t>
            </w:r>
          </w:p>
        </w:tc>
        <w:tc>
          <w:tcPr>
            <w:tcW w:w="2401" w:type="dxa"/>
            <w:tcBorders>
              <w:top w:val="single" w:sz="4" w:space="0" w:color="auto"/>
              <w:left w:val="nil"/>
              <w:bottom w:val="single" w:sz="4" w:space="0" w:color="000000"/>
              <w:right w:val="single" w:sz="8" w:space="0" w:color="000000"/>
            </w:tcBorders>
            <w:shd w:val="clear" w:color="auto" w:fill="F2F2F2"/>
            <w:vAlign w:val="center"/>
          </w:tcPr>
          <w:p w14:paraId="00000AA8" w14:textId="2DB2F5F4" w:rsidR="000D30AB" w:rsidRPr="00225277" w:rsidRDefault="009873D2">
            <w:pPr>
              <w:pStyle w:val="P68B1DB1-Normal40"/>
              <w:jc w:val="center"/>
              <w:rPr>
                <w:lang w:val="en-GB"/>
              </w:rPr>
            </w:pPr>
            <w:r w:rsidRPr="00225277">
              <w:rPr>
                <w:lang w:val="en-GB"/>
              </w:rPr>
              <w:t>THEQC</w:t>
            </w:r>
          </w:p>
        </w:tc>
        <w:tc>
          <w:tcPr>
            <w:tcW w:w="6923" w:type="dxa"/>
            <w:tcBorders>
              <w:top w:val="single" w:sz="4" w:space="0" w:color="auto"/>
              <w:left w:val="nil"/>
              <w:bottom w:val="single" w:sz="4" w:space="0" w:color="000000"/>
              <w:right w:val="single" w:sz="8" w:space="0" w:color="000000"/>
            </w:tcBorders>
            <w:shd w:val="clear" w:color="auto" w:fill="F2F2F2"/>
            <w:vAlign w:val="center"/>
          </w:tcPr>
          <w:p w14:paraId="00000AA9"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25DBDAFF"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AA" w14:textId="77777777" w:rsidR="000D30AB" w:rsidRPr="00225277" w:rsidRDefault="009873D2">
            <w:pPr>
              <w:pStyle w:val="P68B1DB1-Normal40"/>
              <w:ind w:firstLine="220"/>
              <w:rPr>
                <w:lang w:val="en-GB"/>
              </w:rPr>
            </w:pPr>
            <w:r w:rsidRPr="00225277">
              <w:rPr>
                <w:lang w:val="en-GB"/>
              </w:rPr>
              <w:t>*11- QS</w:t>
            </w:r>
          </w:p>
        </w:tc>
        <w:tc>
          <w:tcPr>
            <w:tcW w:w="2401" w:type="dxa"/>
            <w:tcBorders>
              <w:top w:val="nil"/>
              <w:left w:val="nil"/>
              <w:bottom w:val="single" w:sz="4" w:space="0" w:color="000000"/>
              <w:right w:val="single" w:sz="8" w:space="0" w:color="000000"/>
            </w:tcBorders>
            <w:shd w:val="clear" w:color="auto" w:fill="auto"/>
            <w:vAlign w:val="center"/>
          </w:tcPr>
          <w:p w14:paraId="00000AAB" w14:textId="45926676" w:rsidR="000D30AB" w:rsidRPr="00225277" w:rsidRDefault="009873D2">
            <w:pPr>
              <w:pStyle w:val="P68B1DB1-Normal40"/>
              <w:jc w:val="center"/>
              <w:rPr>
                <w:lang w:val="en-GB"/>
              </w:rPr>
            </w:pPr>
            <w:r w:rsidRPr="00225277">
              <w:rPr>
                <w:lang w:val="en-GB"/>
              </w:rPr>
              <w:t>THEQC</w:t>
            </w:r>
          </w:p>
        </w:tc>
        <w:tc>
          <w:tcPr>
            <w:tcW w:w="6923" w:type="dxa"/>
            <w:tcBorders>
              <w:top w:val="nil"/>
              <w:left w:val="nil"/>
              <w:bottom w:val="single" w:sz="4" w:space="0" w:color="000000"/>
              <w:right w:val="single" w:sz="8" w:space="0" w:color="000000"/>
            </w:tcBorders>
            <w:vAlign w:val="center"/>
          </w:tcPr>
          <w:p w14:paraId="00000AAC"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3E79EC91"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B0" w14:textId="2F416282" w:rsidR="000D30AB" w:rsidRPr="00225277" w:rsidRDefault="009873D2">
            <w:pPr>
              <w:pStyle w:val="P68B1DB1-Normal40"/>
              <w:ind w:firstLine="220"/>
              <w:rPr>
                <w:lang w:val="en-GB"/>
              </w:rPr>
            </w:pPr>
            <w:r w:rsidRPr="00225277">
              <w:rPr>
                <w:lang w:val="en-GB"/>
              </w:rPr>
              <w:t>*1</w:t>
            </w:r>
            <w:r w:rsidR="00DB0F8F" w:rsidRPr="00225277">
              <w:rPr>
                <w:lang w:val="en-GB"/>
              </w:rPr>
              <w:t>2</w:t>
            </w:r>
            <w:r w:rsidRPr="00225277">
              <w:rPr>
                <w:lang w:val="en-GB"/>
              </w:rPr>
              <w:t>- USNEWS</w:t>
            </w:r>
          </w:p>
        </w:tc>
        <w:tc>
          <w:tcPr>
            <w:tcW w:w="2401" w:type="dxa"/>
            <w:tcBorders>
              <w:top w:val="nil"/>
              <w:left w:val="nil"/>
              <w:bottom w:val="single" w:sz="4" w:space="0" w:color="000000"/>
              <w:right w:val="single" w:sz="8" w:space="0" w:color="000000"/>
            </w:tcBorders>
            <w:shd w:val="clear" w:color="auto" w:fill="F2F2F2"/>
            <w:vAlign w:val="center"/>
          </w:tcPr>
          <w:p w14:paraId="00000AB1" w14:textId="4A7C08C6" w:rsidR="000D30AB" w:rsidRPr="00225277" w:rsidRDefault="009873D2">
            <w:pPr>
              <w:pStyle w:val="P68B1DB1-Normal40"/>
              <w:jc w:val="center"/>
              <w:rPr>
                <w:lang w:val="en-GB"/>
              </w:rPr>
            </w:pPr>
            <w:r w:rsidRPr="00225277">
              <w:rPr>
                <w:lang w:val="en-GB"/>
              </w:rPr>
              <w:t>THEQC</w:t>
            </w:r>
          </w:p>
        </w:tc>
        <w:tc>
          <w:tcPr>
            <w:tcW w:w="6923" w:type="dxa"/>
            <w:tcBorders>
              <w:top w:val="nil"/>
              <w:left w:val="nil"/>
              <w:bottom w:val="single" w:sz="4" w:space="0" w:color="000000"/>
              <w:right w:val="single" w:sz="8" w:space="0" w:color="000000"/>
            </w:tcBorders>
            <w:shd w:val="clear" w:color="auto" w:fill="F2F2F2"/>
            <w:vAlign w:val="center"/>
          </w:tcPr>
          <w:p w14:paraId="00000AB2"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6675396F"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B3" w14:textId="3CD4D69C" w:rsidR="000D30AB" w:rsidRPr="00225277" w:rsidRDefault="009873D2">
            <w:pPr>
              <w:pStyle w:val="P68B1DB1-Normal40"/>
              <w:ind w:firstLine="220"/>
              <w:rPr>
                <w:lang w:val="en-GB"/>
              </w:rPr>
            </w:pPr>
            <w:r w:rsidRPr="00225277">
              <w:rPr>
                <w:lang w:val="en-GB"/>
              </w:rPr>
              <w:t>*1</w:t>
            </w:r>
            <w:r w:rsidR="00DB0F8F" w:rsidRPr="00225277">
              <w:rPr>
                <w:lang w:val="en-GB"/>
              </w:rPr>
              <w:t>3</w:t>
            </w:r>
            <w:r w:rsidRPr="00225277">
              <w:rPr>
                <w:lang w:val="en-GB"/>
              </w:rPr>
              <w:t>- NTU</w:t>
            </w:r>
          </w:p>
        </w:tc>
        <w:tc>
          <w:tcPr>
            <w:tcW w:w="2401" w:type="dxa"/>
            <w:tcBorders>
              <w:top w:val="nil"/>
              <w:left w:val="nil"/>
              <w:bottom w:val="single" w:sz="4" w:space="0" w:color="000000"/>
              <w:right w:val="single" w:sz="8" w:space="0" w:color="000000"/>
            </w:tcBorders>
            <w:shd w:val="clear" w:color="auto" w:fill="auto"/>
            <w:vAlign w:val="center"/>
          </w:tcPr>
          <w:p w14:paraId="00000AB4" w14:textId="13696F6C" w:rsidR="000D30AB" w:rsidRPr="00225277" w:rsidRDefault="009873D2">
            <w:pPr>
              <w:pStyle w:val="P68B1DB1-Normal40"/>
              <w:jc w:val="center"/>
              <w:rPr>
                <w:lang w:val="en-GB"/>
              </w:rPr>
            </w:pPr>
            <w:r w:rsidRPr="00225277">
              <w:rPr>
                <w:lang w:val="en-GB"/>
              </w:rPr>
              <w:t>THEQC</w:t>
            </w:r>
          </w:p>
        </w:tc>
        <w:tc>
          <w:tcPr>
            <w:tcW w:w="6923" w:type="dxa"/>
            <w:tcBorders>
              <w:top w:val="nil"/>
              <w:left w:val="nil"/>
              <w:bottom w:val="single" w:sz="4" w:space="0" w:color="000000"/>
              <w:right w:val="single" w:sz="8" w:space="0" w:color="000000"/>
            </w:tcBorders>
            <w:vAlign w:val="center"/>
          </w:tcPr>
          <w:p w14:paraId="00000AB5"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3A295175"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B6" w14:textId="69107377" w:rsidR="000D30AB" w:rsidRPr="00225277" w:rsidRDefault="009873D2">
            <w:pPr>
              <w:pStyle w:val="P68B1DB1-Normal40"/>
              <w:ind w:firstLine="220"/>
              <w:rPr>
                <w:lang w:val="en-GB"/>
              </w:rPr>
            </w:pPr>
            <w:r w:rsidRPr="00225277">
              <w:rPr>
                <w:lang w:val="en-GB"/>
              </w:rPr>
              <w:t>*1</w:t>
            </w:r>
            <w:r w:rsidR="00DB0F8F" w:rsidRPr="00225277">
              <w:rPr>
                <w:lang w:val="en-GB"/>
              </w:rPr>
              <w:t>4</w:t>
            </w:r>
            <w:r w:rsidRPr="00225277">
              <w:rPr>
                <w:lang w:val="en-GB"/>
              </w:rPr>
              <w:t>- ARWU</w:t>
            </w:r>
          </w:p>
        </w:tc>
        <w:tc>
          <w:tcPr>
            <w:tcW w:w="2401" w:type="dxa"/>
            <w:tcBorders>
              <w:top w:val="nil"/>
              <w:left w:val="nil"/>
              <w:bottom w:val="single" w:sz="4" w:space="0" w:color="000000"/>
              <w:right w:val="single" w:sz="8" w:space="0" w:color="000000"/>
            </w:tcBorders>
            <w:shd w:val="clear" w:color="auto" w:fill="auto"/>
            <w:vAlign w:val="center"/>
          </w:tcPr>
          <w:p w14:paraId="00000AB7" w14:textId="4EE42D64" w:rsidR="000D30AB" w:rsidRPr="00225277" w:rsidRDefault="009873D2">
            <w:pPr>
              <w:pStyle w:val="P68B1DB1-Normal40"/>
              <w:jc w:val="center"/>
              <w:rPr>
                <w:lang w:val="en-GB"/>
              </w:rPr>
            </w:pPr>
            <w:r w:rsidRPr="00225277">
              <w:rPr>
                <w:lang w:val="en-GB"/>
              </w:rPr>
              <w:t>THEQC</w:t>
            </w:r>
          </w:p>
        </w:tc>
        <w:tc>
          <w:tcPr>
            <w:tcW w:w="6923" w:type="dxa"/>
            <w:tcBorders>
              <w:top w:val="nil"/>
              <w:left w:val="nil"/>
              <w:bottom w:val="single" w:sz="4" w:space="0" w:color="000000"/>
              <w:right w:val="single" w:sz="8" w:space="0" w:color="000000"/>
            </w:tcBorders>
            <w:vAlign w:val="center"/>
          </w:tcPr>
          <w:p w14:paraId="00000AB8"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5E26D230"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B9" w14:textId="37115125" w:rsidR="000D30AB" w:rsidRPr="00225277" w:rsidRDefault="009873D2">
            <w:pPr>
              <w:pStyle w:val="P68B1DB1-Normal40"/>
              <w:ind w:firstLine="220"/>
              <w:rPr>
                <w:lang w:val="en-GB"/>
              </w:rPr>
            </w:pPr>
            <w:r w:rsidRPr="00225277">
              <w:rPr>
                <w:lang w:val="en-GB"/>
              </w:rPr>
              <w:t>*1</w:t>
            </w:r>
            <w:r w:rsidR="00DB0F8F" w:rsidRPr="00225277">
              <w:rPr>
                <w:lang w:val="en-GB"/>
              </w:rPr>
              <w:t>5</w:t>
            </w:r>
            <w:r w:rsidRPr="00225277">
              <w:rPr>
                <w:lang w:val="en-GB"/>
              </w:rPr>
              <w:t>-TÜBİTAK Entrepreneurial and Innovative University Index</w:t>
            </w:r>
          </w:p>
        </w:tc>
        <w:tc>
          <w:tcPr>
            <w:tcW w:w="2401" w:type="dxa"/>
            <w:tcBorders>
              <w:top w:val="nil"/>
              <w:left w:val="nil"/>
              <w:bottom w:val="single" w:sz="4" w:space="0" w:color="000000"/>
              <w:right w:val="single" w:sz="8" w:space="0" w:color="000000"/>
            </w:tcBorders>
            <w:shd w:val="clear" w:color="auto" w:fill="auto"/>
            <w:vAlign w:val="center"/>
          </w:tcPr>
          <w:p w14:paraId="00000ABA" w14:textId="5D4ED5DF" w:rsidR="000D30AB" w:rsidRPr="00225277" w:rsidRDefault="009873D2">
            <w:pPr>
              <w:pStyle w:val="P68B1DB1-Normal40"/>
              <w:jc w:val="center"/>
              <w:rPr>
                <w:lang w:val="en-GB"/>
              </w:rPr>
            </w:pPr>
            <w:r w:rsidRPr="00225277">
              <w:rPr>
                <w:lang w:val="en-GB"/>
              </w:rPr>
              <w:t>THEQC</w:t>
            </w:r>
          </w:p>
        </w:tc>
        <w:tc>
          <w:tcPr>
            <w:tcW w:w="6923" w:type="dxa"/>
            <w:tcBorders>
              <w:top w:val="nil"/>
              <w:left w:val="nil"/>
              <w:bottom w:val="single" w:sz="4" w:space="0" w:color="auto"/>
              <w:right w:val="single" w:sz="8" w:space="0" w:color="000000"/>
            </w:tcBorders>
            <w:vAlign w:val="center"/>
          </w:tcPr>
          <w:p w14:paraId="00000ABB"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125A6FBB" w14:textId="77777777" w:rsidTr="00DB0F8F">
        <w:trPr>
          <w:trHeight w:val="1410"/>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BC" w14:textId="1C6CB0E5" w:rsidR="000D30AB" w:rsidRPr="00225277" w:rsidRDefault="009873D2">
            <w:pPr>
              <w:pStyle w:val="P68B1DB1-Normal40"/>
              <w:ind w:firstLine="220"/>
              <w:rPr>
                <w:lang w:val="en-GB"/>
              </w:rPr>
            </w:pPr>
            <w:r w:rsidRPr="00225277">
              <w:rPr>
                <w:lang w:val="en-GB"/>
              </w:rPr>
              <w:t>1</w:t>
            </w:r>
            <w:r w:rsidR="00DB0F8F" w:rsidRPr="00225277">
              <w:rPr>
                <w:lang w:val="en-GB"/>
              </w:rPr>
              <w:t>6</w:t>
            </w:r>
            <w:r w:rsidRPr="00225277">
              <w:rPr>
                <w:lang w:val="en-GB"/>
              </w:rPr>
              <w:t>- Number of Activities Organized by Your Institution to Spread the Culture of Quality (Meeting, Workshop, etc. Number</w:t>
            </w:r>
          </w:p>
        </w:tc>
        <w:tc>
          <w:tcPr>
            <w:tcW w:w="2401" w:type="dxa"/>
            <w:tcBorders>
              <w:top w:val="nil"/>
              <w:left w:val="nil"/>
              <w:bottom w:val="single" w:sz="4" w:space="0" w:color="000000"/>
              <w:right w:val="single" w:sz="4" w:space="0" w:color="auto"/>
            </w:tcBorders>
            <w:shd w:val="clear" w:color="auto" w:fill="F2F2F2"/>
            <w:vAlign w:val="center"/>
          </w:tcPr>
          <w:p w14:paraId="00000ABD" w14:textId="77777777" w:rsidR="000D30AB" w:rsidRPr="00225277" w:rsidRDefault="009873D2">
            <w:pPr>
              <w:pStyle w:val="P68B1DB1-Normal40"/>
              <w:jc w:val="center"/>
              <w:rPr>
                <w:lang w:val="en-GB"/>
              </w:rPr>
            </w:pPr>
            <w:r w:rsidRPr="00225277">
              <w:rPr>
                <w:lang w:val="en-GB"/>
              </w:rPr>
              <w:t>INSTITUTION</w:t>
            </w:r>
          </w:p>
        </w:tc>
        <w:tc>
          <w:tcPr>
            <w:tcW w:w="6923"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00000ABE" w14:textId="77777777" w:rsidR="000D30AB" w:rsidRPr="00225277" w:rsidRDefault="009873D2">
            <w:pPr>
              <w:pStyle w:val="P68B1DB1-Normal40"/>
              <w:rPr>
                <w:lang w:val="en-GB"/>
              </w:rPr>
            </w:pPr>
            <w:r w:rsidRPr="00225277">
              <w:rPr>
                <w:lang w:val="en-GB"/>
              </w:rPr>
              <w:t xml:space="preserve">Refers to the number of meetings held in the relevant year between January 1 - December 31 regarding the indicator. </w:t>
            </w:r>
          </w:p>
          <w:p w14:paraId="00000ABF" w14:textId="77777777" w:rsidR="000D30AB" w:rsidRPr="00225277" w:rsidRDefault="009873D2">
            <w:pPr>
              <w:pStyle w:val="P68B1DB1-Normal40"/>
              <w:ind w:right="63"/>
              <w:jc w:val="both"/>
              <w:rPr>
                <w:lang w:val="en-GB"/>
              </w:rPr>
            </w:pPr>
            <w:r w:rsidRPr="00225277">
              <w:rPr>
                <w:lang w:val="en-GB"/>
              </w:rPr>
              <w:t>These activities should be of institutional nature.</w:t>
            </w:r>
          </w:p>
          <w:p w14:paraId="00000AC0" w14:textId="77777777" w:rsidR="000D30AB" w:rsidRPr="00225277" w:rsidRDefault="009873D2">
            <w:pPr>
              <w:pStyle w:val="P68B1DB1-Normal40"/>
              <w:rPr>
                <w:lang w:val="en-GB"/>
              </w:rPr>
            </w:pPr>
            <w:r w:rsidRPr="00225277">
              <w:rPr>
                <w:lang w:val="en-GB"/>
              </w:rPr>
              <w:t xml:space="preserve">The meetings that can be called “unit quality commissions” and held on single- unit basis are not referred. </w:t>
            </w:r>
          </w:p>
        </w:tc>
      </w:tr>
      <w:tr w:rsidR="000D30AB" w:rsidRPr="00225277" w14:paraId="327D08D0" w14:textId="77777777" w:rsidTr="00DB0F8F">
        <w:trPr>
          <w:trHeight w:val="19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C1" w14:textId="5977437C" w:rsidR="000D30AB" w:rsidRPr="00225277" w:rsidRDefault="009873D2">
            <w:pPr>
              <w:pStyle w:val="P68B1DB1-Normal40"/>
              <w:ind w:firstLine="220"/>
              <w:rPr>
                <w:lang w:val="en-GB"/>
              </w:rPr>
            </w:pPr>
            <w:r w:rsidRPr="00225277">
              <w:rPr>
                <w:lang w:val="en-GB"/>
              </w:rPr>
              <w:lastRenderedPageBreak/>
              <w:t>*1</w:t>
            </w:r>
            <w:r w:rsidR="00DB0F8F" w:rsidRPr="00225277">
              <w:rPr>
                <w:lang w:val="en-GB"/>
              </w:rPr>
              <w:t>7</w:t>
            </w:r>
            <w:r w:rsidRPr="00225277">
              <w:rPr>
                <w:lang w:val="en-GB"/>
              </w:rPr>
              <w:t xml:space="preserve">- Number of Feedback and Evaluation Meetings Held by the Institution with its Internal Stakeholders within the Scope of Quality Processes </w:t>
            </w:r>
          </w:p>
        </w:tc>
        <w:tc>
          <w:tcPr>
            <w:tcW w:w="2401" w:type="dxa"/>
            <w:tcBorders>
              <w:top w:val="nil"/>
              <w:left w:val="nil"/>
              <w:bottom w:val="single" w:sz="4" w:space="0" w:color="000000"/>
              <w:right w:val="single" w:sz="4" w:space="0" w:color="auto"/>
            </w:tcBorders>
            <w:shd w:val="clear" w:color="auto" w:fill="auto"/>
            <w:vAlign w:val="center"/>
          </w:tcPr>
          <w:p w14:paraId="00000AC2" w14:textId="77777777" w:rsidR="000D30AB" w:rsidRPr="00225277" w:rsidRDefault="009873D2">
            <w:pPr>
              <w:pStyle w:val="P68B1DB1-Normal40"/>
              <w:jc w:val="center"/>
              <w:rPr>
                <w:lang w:val="en-GB"/>
              </w:rPr>
            </w:pPr>
            <w:r w:rsidRPr="00225277">
              <w:rPr>
                <w:lang w:val="en-GB"/>
              </w:rPr>
              <w:t>INSTITUTION</w:t>
            </w:r>
          </w:p>
        </w:tc>
        <w:tc>
          <w:tcPr>
            <w:tcW w:w="6923"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00000AC3" w14:textId="77777777" w:rsidR="000D30AB" w:rsidRPr="00225277" w:rsidRDefault="000D30AB">
            <w:pPr>
              <w:pBdr>
                <w:top w:val="nil"/>
                <w:left w:val="nil"/>
                <w:bottom w:val="nil"/>
                <w:right w:val="nil"/>
                <w:between w:val="nil"/>
              </w:pBdr>
              <w:spacing w:line="276" w:lineRule="auto"/>
              <w:rPr>
                <w:rFonts w:ascii="CamberW04-Regular" w:eastAsia="CamberW04-Regular" w:hAnsi="CamberW04-Regular" w:cs="CamberW04-Regular"/>
                <w:color w:val="000000"/>
                <w:lang w:val="en-GB"/>
              </w:rPr>
            </w:pPr>
          </w:p>
        </w:tc>
      </w:tr>
      <w:tr w:rsidR="000D30AB" w:rsidRPr="00225277" w14:paraId="01C7F007" w14:textId="77777777" w:rsidTr="00DB0F8F">
        <w:trPr>
          <w:trHeight w:val="182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C4" w14:textId="693079D0" w:rsidR="000D30AB" w:rsidRPr="00225277" w:rsidRDefault="009873D2">
            <w:pPr>
              <w:pStyle w:val="P68B1DB1-Normal40"/>
              <w:ind w:firstLine="220"/>
              <w:rPr>
                <w:lang w:val="en-GB"/>
              </w:rPr>
            </w:pPr>
            <w:r w:rsidRPr="00225277">
              <w:rPr>
                <w:lang w:val="en-GB"/>
              </w:rPr>
              <w:t>* 1</w:t>
            </w:r>
            <w:r w:rsidR="00DB0F8F" w:rsidRPr="00225277">
              <w:rPr>
                <w:lang w:val="en-GB"/>
              </w:rPr>
              <w:t>8</w:t>
            </w:r>
            <w:r w:rsidRPr="00225277">
              <w:rPr>
                <w:lang w:val="en-GB"/>
              </w:rPr>
              <w:t>- Number of Feedback and Evaluation Meetings Held by the Institution with its External Stakeholders within the Scope of Quality Processes</w:t>
            </w:r>
          </w:p>
        </w:tc>
        <w:tc>
          <w:tcPr>
            <w:tcW w:w="2401" w:type="dxa"/>
            <w:tcBorders>
              <w:top w:val="nil"/>
              <w:left w:val="nil"/>
              <w:bottom w:val="single" w:sz="4" w:space="0" w:color="000000"/>
              <w:right w:val="single" w:sz="4" w:space="0" w:color="auto"/>
            </w:tcBorders>
            <w:shd w:val="clear" w:color="auto" w:fill="F2F2F2"/>
            <w:vAlign w:val="center"/>
          </w:tcPr>
          <w:p w14:paraId="00000AC5" w14:textId="77777777" w:rsidR="000D30AB" w:rsidRPr="00225277" w:rsidRDefault="009873D2">
            <w:pPr>
              <w:pStyle w:val="P68B1DB1-Normal40"/>
              <w:jc w:val="center"/>
              <w:rPr>
                <w:lang w:val="en-GB"/>
              </w:rPr>
            </w:pPr>
            <w:r w:rsidRPr="00225277">
              <w:rPr>
                <w:lang w:val="en-GB"/>
              </w:rPr>
              <w:t>INSTITUTION</w:t>
            </w:r>
          </w:p>
        </w:tc>
        <w:tc>
          <w:tcPr>
            <w:tcW w:w="6923"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00000AC6" w14:textId="77777777" w:rsidR="000D30AB" w:rsidRPr="00225277" w:rsidRDefault="000D30AB">
            <w:pPr>
              <w:pBdr>
                <w:top w:val="nil"/>
                <w:left w:val="nil"/>
                <w:bottom w:val="nil"/>
                <w:right w:val="nil"/>
                <w:between w:val="nil"/>
              </w:pBdr>
              <w:spacing w:line="276" w:lineRule="auto"/>
              <w:rPr>
                <w:rFonts w:ascii="CamberW04-Regular" w:eastAsia="CamberW04-Regular" w:hAnsi="CamberW04-Regular" w:cs="CamberW04-Regular"/>
                <w:color w:val="000000"/>
                <w:lang w:val="en-GB"/>
              </w:rPr>
            </w:pPr>
          </w:p>
        </w:tc>
      </w:tr>
      <w:tr w:rsidR="000D30AB" w:rsidRPr="00225277" w14:paraId="6E4FF590" w14:textId="77777777" w:rsidTr="00DB0F8F">
        <w:trPr>
          <w:trHeight w:val="197"/>
        </w:trPr>
        <w:tc>
          <w:tcPr>
            <w:tcW w:w="5417" w:type="dxa"/>
            <w:tcBorders>
              <w:top w:val="single" w:sz="4" w:space="0" w:color="auto"/>
              <w:left w:val="single" w:sz="8" w:space="0" w:color="000000"/>
              <w:bottom w:val="single" w:sz="4" w:space="0" w:color="000000"/>
              <w:right w:val="single" w:sz="4" w:space="0" w:color="000000"/>
            </w:tcBorders>
            <w:shd w:val="clear" w:color="auto" w:fill="auto"/>
            <w:vAlign w:val="center"/>
          </w:tcPr>
          <w:p w14:paraId="00000AC7" w14:textId="2368C786" w:rsidR="000D30AB" w:rsidRPr="00225277" w:rsidRDefault="009873D2">
            <w:pPr>
              <w:pStyle w:val="P68B1DB1-Normal40"/>
              <w:ind w:firstLine="220"/>
              <w:rPr>
                <w:lang w:val="en-GB"/>
              </w:rPr>
            </w:pPr>
            <w:r w:rsidRPr="00225277">
              <w:rPr>
                <w:lang w:val="en-GB"/>
              </w:rPr>
              <w:t xml:space="preserve">* </w:t>
            </w:r>
            <w:r w:rsidR="00DB0F8F" w:rsidRPr="00225277">
              <w:rPr>
                <w:lang w:val="en-GB"/>
              </w:rPr>
              <w:t>19</w:t>
            </w:r>
            <w:r w:rsidRPr="00225277">
              <w:rPr>
                <w:lang w:val="en-GB"/>
              </w:rPr>
              <w:t>- Academic Staff Satisfaction Rate (as %)</w:t>
            </w:r>
          </w:p>
        </w:tc>
        <w:tc>
          <w:tcPr>
            <w:tcW w:w="2401" w:type="dxa"/>
            <w:tcBorders>
              <w:top w:val="single" w:sz="4" w:space="0" w:color="auto"/>
              <w:left w:val="nil"/>
              <w:bottom w:val="single" w:sz="4" w:space="0" w:color="000000"/>
              <w:right w:val="single" w:sz="8" w:space="0" w:color="000000"/>
            </w:tcBorders>
            <w:shd w:val="clear" w:color="auto" w:fill="auto"/>
            <w:vAlign w:val="center"/>
          </w:tcPr>
          <w:p w14:paraId="00000AC8" w14:textId="77777777" w:rsidR="000D30AB" w:rsidRPr="00225277" w:rsidRDefault="009873D2">
            <w:pPr>
              <w:pStyle w:val="P68B1DB1-Normal40"/>
              <w:jc w:val="center"/>
              <w:rPr>
                <w:lang w:val="en-GB"/>
              </w:rPr>
            </w:pPr>
            <w:r w:rsidRPr="00225277">
              <w:rPr>
                <w:lang w:val="en-GB"/>
              </w:rPr>
              <w:t>INSTITUTION</w:t>
            </w:r>
          </w:p>
        </w:tc>
        <w:tc>
          <w:tcPr>
            <w:tcW w:w="6923" w:type="dxa"/>
            <w:vMerge w:val="restart"/>
            <w:tcBorders>
              <w:top w:val="single" w:sz="4" w:space="0" w:color="auto"/>
              <w:left w:val="nil"/>
              <w:right w:val="single" w:sz="8" w:space="0" w:color="000000"/>
            </w:tcBorders>
            <w:vAlign w:val="center"/>
          </w:tcPr>
          <w:p w14:paraId="00000AC9" w14:textId="77777777" w:rsidR="000D30AB" w:rsidRPr="00225277" w:rsidRDefault="009873D2">
            <w:pPr>
              <w:pStyle w:val="P68B1DB1-Normal40"/>
              <w:rPr>
                <w:lang w:val="en-GB"/>
              </w:rPr>
            </w:pPr>
            <w:r w:rsidRPr="00225277">
              <w:rPr>
                <w:lang w:val="en-GB"/>
              </w:rPr>
              <w:t>Information regarding the Satisfaction Surveys specified in the indicator, which is made to cover the dates January 1 - December 31 of the related year, will be entered.</w:t>
            </w:r>
          </w:p>
          <w:p w14:paraId="00000ACA" w14:textId="77777777" w:rsidR="000D30AB" w:rsidRPr="00225277" w:rsidRDefault="009873D2">
            <w:pPr>
              <w:pStyle w:val="P68B1DB1-Normal40"/>
              <w:rPr>
                <w:lang w:val="en-GB"/>
              </w:rPr>
            </w:pPr>
            <w:r w:rsidRPr="00225277">
              <w:rPr>
                <w:lang w:val="en-GB"/>
              </w:rPr>
              <w:t>The related indicator is asked as %, so:</w:t>
            </w:r>
          </w:p>
          <w:p w14:paraId="00000ACB" w14:textId="40A5C232" w:rsidR="000D30AB" w:rsidRPr="00225277" w:rsidRDefault="009873D2">
            <w:pPr>
              <w:pStyle w:val="P68B1DB1-Normal40"/>
              <w:rPr>
                <w:lang w:val="en-GB"/>
              </w:rPr>
            </w:pPr>
            <w:r w:rsidRPr="00225277">
              <w:rPr>
                <w:lang w:val="en-GB"/>
              </w:rPr>
              <w:t>-&gt; Enter the indicator value of 4,15 out of 5 as 4,15x20=83.</w:t>
            </w:r>
          </w:p>
          <w:p w14:paraId="00000ACC" w14:textId="77777777" w:rsidR="000D30AB" w:rsidRPr="00225277" w:rsidRDefault="009873D2">
            <w:pPr>
              <w:pStyle w:val="P68B1DB1-Normal40"/>
              <w:rPr>
                <w:lang w:val="en-GB"/>
              </w:rPr>
            </w:pPr>
            <w:r w:rsidRPr="00225277">
              <w:rPr>
                <w:lang w:val="en-GB"/>
              </w:rPr>
              <w:t xml:space="preserve">  -&gt; Enter Min. 0 and max. 100 values.</w:t>
            </w:r>
          </w:p>
          <w:p w14:paraId="00000ACD" w14:textId="77777777" w:rsidR="000D30AB" w:rsidRPr="00225277" w:rsidRDefault="009873D2">
            <w:pPr>
              <w:pStyle w:val="P68B1DB1-Normal40"/>
              <w:rPr>
                <w:lang w:val="en-GB"/>
              </w:rPr>
            </w:pPr>
            <w:r w:rsidRPr="00225277">
              <w:rPr>
                <w:lang w:val="en-GB"/>
              </w:rPr>
              <w:t xml:space="preserve">-&gt; For example, if you are conducting an evaluation survey for 2018 in January 2019, include the result information in this indicator calculation. </w:t>
            </w:r>
          </w:p>
          <w:p w14:paraId="00000ACE" w14:textId="77777777" w:rsidR="000D30AB" w:rsidRPr="00225277" w:rsidRDefault="009873D2">
            <w:pPr>
              <w:pStyle w:val="P68B1DB1-Normal40"/>
              <w:rPr>
                <w:lang w:val="en-GB"/>
              </w:rPr>
            </w:pPr>
            <w:r w:rsidRPr="00225277">
              <w:rPr>
                <w:lang w:val="en-GB"/>
              </w:rPr>
              <w:t xml:space="preserve">  -&gt; For example, if you have conducted 2 Academic Staff satisfaction surveys covering the related year, write the arithmetic average of the relevant satisfaction rates.  (If the result of the first is 87 and the result of the second is 92, the value you need to write =&gt; 89,5)</w:t>
            </w:r>
          </w:p>
        </w:tc>
      </w:tr>
      <w:tr w:rsidR="000D30AB" w:rsidRPr="00225277" w14:paraId="0C8C77ED"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CF" w14:textId="7614091B" w:rsidR="000D30AB" w:rsidRPr="00225277" w:rsidRDefault="009873D2">
            <w:pPr>
              <w:pStyle w:val="P68B1DB1-Normal40"/>
              <w:ind w:firstLine="220"/>
              <w:rPr>
                <w:lang w:val="en-GB"/>
              </w:rPr>
            </w:pPr>
            <w:r w:rsidRPr="00225277">
              <w:rPr>
                <w:lang w:val="en-GB"/>
              </w:rPr>
              <w:t>* 2</w:t>
            </w:r>
            <w:r w:rsidR="00DB0F8F" w:rsidRPr="00225277">
              <w:rPr>
                <w:lang w:val="en-GB"/>
              </w:rPr>
              <w:t>0</w:t>
            </w:r>
            <w:r w:rsidRPr="00225277">
              <w:rPr>
                <w:lang w:val="en-GB"/>
              </w:rPr>
              <w:t>- Administrative Staff Satisfaction Rate (as %)</w:t>
            </w:r>
          </w:p>
        </w:tc>
        <w:tc>
          <w:tcPr>
            <w:tcW w:w="2401" w:type="dxa"/>
            <w:tcBorders>
              <w:top w:val="nil"/>
              <w:left w:val="nil"/>
              <w:bottom w:val="single" w:sz="4" w:space="0" w:color="000000"/>
              <w:right w:val="single" w:sz="8" w:space="0" w:color="000000"/>
            </w:tcBorders>
            <w:shd w:val="clear" w:color="auto" w:fill="F2F2F2"/>
            <w:vAlign w:val="center"/>
          </w:tcPr>
          <w:p w14:paraId="00000AD0" w14:textId="77777777" w:rsidR="000D30AB" w:rsidRPr="00225277" w:rsidRDefault="009873D2">
            <w:pPr>
              <w:pStyle w:val="P68B1DB1-Normal40"/>
              <w:jc w:val="center"/>
              <w:rPr>
                <w:lang w:val="en-GB"/>
              </w:rPr>
            </w:pPr>
            <w:r w:rsidRPr="00225277">
              <w:rPr>
                <w:lang w:val="en-GB"/>
              </w:rPr>
              <w:t>INSTITUTION</w:t>
            </w:r>
          </w:p>
        </w:tc>
        <w:tc>
          <w:tcPr>
            <w:tcW w:w="6923" w:type="dxa"/>
            <w:vMerge/>
            <w:tcBorders>
              <w:top w:val="nil"/>
              <w:left w:val="nil"/>
              <w:right w:val="single" w:sz="8" w:space="0" w:color="000000"/>
            </w:tcBorders>
            <w:vAlign w:val="center"/>
          </w:tcPr>
          <w:p w14:paraId="00000AD1" w14:textId="77777777" w:rsidR="000D30AB" w:rsidRPr="00225277" w:rsidRDefault="000D30AB">
            <w:pPr>
              <w:pBdr>
                <w:top w:val="nil"/>
                <w:left w:val="nil"/>
                <w:bottom w:val="nil"/>
                <w:right w:val="nil"/>
                <w:between w:val="nil"/>
              </w:pBdr>
              <w:spacing w:line="276" w:lineRule="auto"/>
              <w:rPr>
                <w:rFonts w:ascii="CamberW04-Regular" w:eastAsia="CamberW04-Regular" w:hAnsi="CamberW04-Regular" w:cs="CamberW04-Regular"/>
                <w:color w:val="000000"/>
                <w:lang w:val="en-GB"/>
              </w:rPr>
            </w:pPr>
          </w:p>
        </w:tc>
      </w:tr>
      <w:tr w:rsidR="000D30AB" w:rsidRPr="00225277" w14:paraId="03E164CA"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D2" w14:textId="2B4201A2" w:rsidR="000D30AB" w:rsidRPr="00225277" w:rsidRDefault="009873D2">
            <w:pPr>
              <w:pStyle w:val="P68B1DB1-Normal40"/>
              <w:ind w:firstLine="220"/>
              <w:rPr>
                <w:lang w:val="en-GB"/>
              </w:rPr>
            </w:pPr>
            <w:r w:rsidRPr="00225277">
              <w:rPr>
                <w:lang w:val="en-GB"/>
              </w:rPr>
              <w:t>* 2</w:t>
            </w:r>
            <w:r w:rsidR="00DB0F8F" w:rsidRPr="00225277">
              <w:rPr>
                <w:lang w:val="en-GB"/>
              </w:rPr>
              <w:t>1</w:t>
            </w:r>
            <w:r w:rsidRPr="00225277">
              <w:rPr>
                <w:lang w:val="en-GB"/>
              </w:rPr>
              <w:t xml:space="preserve">- Student General Satisfaction Rate (as %) </w:t>
            </w:r>
          </w:p>
        </w:tc>
        <w:tc>
          <w:tcPr>
            <w:tcW w:w="2401" w:type="dxa"/>
            <w:tcBorders>
              <w:top w:val="nil"/>
              <w:left w:val="nil"/>
              <w:bottom w:val="single" w:sz="4" w:space="0" w:color="000000"/>
              <w:right w:val="single" w:sz="8" w:space="0" w:color="000000"/>
            </w:tcBorders>
            <w:shd w:val="clear" w:color="auto" w:fill="auto"/>
            <w:vAlign w:val="center"/>
          </w:tcPr>
          <w:p w14:paraId="00000AD3" w14:textId="77777777" w:rsidR="000D30AB" w:rsidRPr="00225277" w:rsidRDefault="009873D2">
            <w:pPr>
              <w:pStyle w:val="P68B1DB1-Normal40"/>
              <w:jc w:val="center"/>
              <w:rPr>
                <w:lang w:val="en-GB"/>
              </w:rPr>
            </w:pPr>
            <w:r w:rsidRPr="00225277">
              <w:rPr>
                <w:lang w:val="en-GB"/>
              </w:rPr>
              <w:t>INSTITUTION</w:t>
            </w:r>
          </w:p>
        </w:tc>
        <w:tc>
          <w:tcPr>
            <w:tcW w:w="6923" w:type="dxa"/>
            <w:vMerge/>
            <w:tcBorders>
              <w:top w:val="nil"/>
              <w:left w:val="nil"/>
              <w:bottom w:val="single" w:sz="4" w:space="0" w:color="auto"/>
              <w:right w:val="single" w:sz="8" w:space="0" w:color="000000"/>
            </w:tcBorders>
            <w:vAlign w:val="center"/>
          </w:tcPr>
          <w:p w14:paraId="00000AD4" w14:textId="77777777" w:rsidR="000D30AB" w:rsidRPr="00225277" w:rsidRDefault="000D30AB">
            <w:pPr>
              <w:pBdr>
                <w:top w:val="nil"/>
                <w:left w:val="nil"/>
                <w:bottom w:val="nil"/>
                <w:right w:val="nil"/>
                <w:between w:val="nil"/>
              </w:pBdr>
              <w:spacing w:line="276" w:lineRule="auto"/>
              <w:rPr>
                <w:rFonts w:ascii="CamberW04-Regular" w:eastAsia="CamberW04-Regular" w:hAnsi="CamberW04-Regular" w:cs="CamberW04-Regular"/>
                <w:color w:val="000000"/>
                <w:lang w:val="en-GB"/>
              </w:rPr>
            </w:pPr>
          </w:p>
        </w:tc>
      </w:tr>
      <w:tr w:rsidR="000D30AB" w:rsidRPr="00225277" w14:paraId="78E45ADE"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D5" w14:textId="6AE8417D" w:rsidR="000D30AB" w:rsidRPr="00225277" w:rsidRDefault="009873D2">
            <w:pPr>
              <w:pStyle w:val="P68B1DB1-Normal40"/>
              <w:ind w:firstLine="220"/>
              <w:rPr>
                <w:lang w:val="en-GB"/>
              </w:rPr>
            </w:pPr>
            <w:r w:rsidRPr="00225277">
              <w:rPr>
                <w:lang w:val="en-GB"/>
              </w:rPr>
              <w:t>* 2</w:t>
            </w:r>
            <w:r w:rsidR="00DB0F8F" w:rsidRPr="00225277">
              <w:rPr>
                <w:lang w:val="en-GB"/>
              </w:rPr>
              <w:t>2</w:t>
            </w:r>
            <w:r w:rsidRPr="00225277">
              <w:rPr>
                <w:lang w:val="en-GB"/>
              </w:rPr>
              <w:t>- Number of Incoming Students via Student Exchange Program</w:t>
            </w:r>
          </w:p>
        </w:tc>
        <w:tc>
          <w:tcPr>
            <w:tcW w:w="2401" w:type="dxa"/>
            <w:tcBorders>
              <w:top w:val="nil"/>
              <w:left w:val="nil"/>
              <w:bottom w:val="single" w:sz="4" w:space="0" w:color="000000"/>
              <w:right w:val="single" w:sz="8" w:space="0" w:color="000000"/>
            </w:tcBorders>
            <w:shd w:val="clear" w:color="auto" w:fill="F2F2F2"/>
          </w:tcPr>
          <w:p w14:paraId="00000AD6" w14:textId="77777777" w:rsidR="000D30AB" w:rsidRPr="00225277" w:rsidRDefault="009873D2">
            <w:pPr>
              <w:pStyle w:val="P68B1DB1-Normal40"/>
              <w:jc w:val="center"/>
              <w:rPr>
                <w:lang w:val="en-GB"/>
              </w:rPr>
            </w:pPr>
            <w:r w:rsidRPr="00225277">
              <w:rPr>
                <w:lang w:val="en-GB"/>
              </w:rPr>
              <w:t>HEIS</w:t>
            </w:r>
          </w:p>
        </w:tc>
        <w:tc>
          <w:tcPr>
            <w:tcW w:w="6923" w:type="dxa"/>
            <w:vMerge w:val="restart"/>
            <w:tcBorders>
              <w:top w:val="single" w:sz="4" w:space="0" w:color="auto"/>
              <w:left w:val="nil"/>
              <w:right w:val="single" w:sz="8" w:space="0" w:color="000000"/>
            </w:tcBorders>
            <w:shd w:val="clear" w:color="auto" w:fill="F2F2F2"/>
            <w:vAlign w:val="center"/>
          </w:tcPr>
          <w:p w14:paraId="00000AD7" w14:textId="77777777" w:rsidR="000D30AB" w:rsidRPr="00225277" w:rsidRDefault="009873D2">
            <w:pPr>
              <w:pStyle w:val="P68B1DB1-Normal40"/>
              <w:rPr>
                <w:lang w:val="en-GB"/>
              </w:rPr>
            </w:pPr>
            <w:r w:rsidRPr="00225277">
              <w:rPr>
                <w:lang w:val="en-GB"/>
              </w:rPr>
              <w:t xml:space="preserve">Refers to the Number of Incoming or Outgoing Students with the Student Exchange Programs in the related year for the indicator between January 1 and December 31. </w:t>
            </w:r>
          </w:p>
        </w:tc>
      </w:tr>
      <w:tr w:rsidR="000D30AB" w:rsidRPr="00225277" w14:paraId="6B7EED68"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D8" w14:textId="0F6CB753" w:rsidR="000D30AB" w:rsidRPr="00225277" w:rsidRDefault="009873D2">
            <w:pPr>
              <w:pStyle w:val="P68B1DB1-Normal40"/>
              <w:ind w:firstLine="220"/>
              <w:rPr>
                <w:lang w:val="en-GB"/>
              </w:rPr>
            </w:pPr>
            <w:r w:rsidRPr="00225277">
              <w:rPr>
                <w:lang w:val="en-GB"/>
              </w:rPr>
              <w:t>* 2</w:t>
            </w:r>
            <w:r w:rsidR="00DB0F8F" w:rsidRPr="00225277">
              <w:rPr>
                <w:lang w:val="en-GB"/>
              </w:rPr>
              <w:t>3</w:t>
            </w:r>
            <w:r w:rsidRPr="00225277">
              <w:rPr>
                <w:lang w:val="en-GB"/>
              </w:rPr>
              <w:t xml:space="preserve">- Number of Outgoing Students via Student Exchange Programs </w:t>
            </w:r>
          </w:p>
        </w:tc>
        <w:tc>
          <w:tcPr>
            <w:tcW w:w="2401" w:type="dxa"/>
            <w:tcBorders>
              <w:top w:val="nil"/>
              <w:left w:val="nil"/>
              <w:bottom w:val="single" w:sz="4" w:space="0" w:color="000000"/>
              <w:right w:val="single" w:sz="8" w:space="0" w:color="000000"/>
            </w:tcBorders>
            <w:shd w:val="clear" w:color="auto" w:fill="auto"/>
          </w:tcPr>
          <w:p w14:paraId="00000AD9" w14:textId="77777777" w:rsidR="000D30AB" w:rsidRPr="00225277" w:rsidRDefault="009873D2">
            <w:pPr>
              <w:pStyle w:val="P68B1DB1-Normal40"/>
              <w:jc w:val="center"/>
              <w:rPr>
                <w:lang w:val="en-GB"/>
              </w:rPr>
            </w:pPr>
            <w:r w:rsidRPr="00225277">
              <w:rPr>
                <w:lang w:val="en-GB"/>
              </w:rPr>
              <w:t>HEIS</w:t>
            </w:r>
          </w:p>
        </w:tc>
        <w:tc>
          <w:tcPr>
            <w:tcW w:w="6923" w:type="dxa"/>
            <w:vMerge/>
            <w:tcBorders>
              <w:top w:val="nil"/>
              <w:left w:val="nil"/>
              <w:bottom w:val="single" w:sz="4" w:space="0" w:color="auto"/>
              <w:right w:val="single" w:sz="8" w:space="0" w:color="000000"/>
            </w:tcBorders>
            <w:shd w:val="clear" w:color="auto" w:fill="F2F2F2"/>
            <w:vAlign w:val="center"/>
          </w:tcPr>
          <w:p w14:paraId="00000ADA" w14:textId="77777777" w:rsidR="000D30AB" w:rsidRPr="00225277" w:rsidRDefault="000D30AB">
            <w:pPr>
              <w:pBdr>
                <w:top w:val="nil"/>
                <w:left w:val="nil"/>
                <w:bottom w:val="nil"/>
                <w:right w:val="nil"/>
                <w:between w:val="nil"/>
              </w:pBdr>
              <w:spacing w:line="276" w:lineRule="auto"/>
              <w:rPr>
                <w:rFonts w:ascii="CamberW04-Regular" w:eastAsia="CamberW04-Regular" w:hAnsi="CamberW04-Regular" w:cs="CamberW04-Regular"/>
                <w:color w:val="000000"/>
                <w:lang w:val="en-GB"/>
              </w:rPr>
            </w:pPr>
          </w:p>
        </w:tc>
      </w:tr>
      <w:tr w:rsidR="000D30AB" w:rsidRPr="00225277" w14:paraId="7F66AB3C"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DB" w14:textId="17FD8C02" w:rsidR="000D30AB" w:rsidRPr="00225277" w:rsidRDefault="009873D2">
            <w:pPr>
              <w:pStyle w:val="P68B1DB1-Normal40"/>
              <w:ind w:firstLine="220"/>
              <w:rPr>
                <w:lang w:val="en-GB"/>
              </w:rPr>
            </w:pPr>
            <w:r w:rsidRPr="00225277">
              <w:rPr>
                <w:lang w:val="en-GB"/>
              </w:rPr>
              <w:t>* 2</w:t>
            </w:r>
            <w:r w:rsidR="00DB0F8F" w:rsidRPr="00225277">
              <w:rPr>
                <w:lang w:val="en-GB"/>
              </w:rPr>
              <w:t>4</w:t>
            </w:r>
            <w:r w:rsidRPr="00225277">
              <w:rPr>
                <w:lang w:val="en-GB"/>
              </w:rPr>
              <w:t>- Number of Incoming Teaching Staff via Teaching Staff Exchange Programs</w:t>
            </w:r>
          </w:p>
        </w:tc>
        <w:tc>
          <w:tcPr>
            <w:tcW w:w="2401" w:type="dxa"/>
            <w:tcBorders>
              <w:top w:val="nil"/>
              <w:left w:val="nil"/>
              <w:bottom w:val="single" w:sz="4" w:space="0" w:color="000000"/>
              <w:right w:val="single" w:sz="8" w:space="0" w:color="000000"/>
            </w:tcBorders>
            <w:shd w:val="clear" w:color="auto" w:fill="F2F2F2"/>
            <w:vAlign w:val="center"/>
          </w:tcPr>
          <w:p w14:paraId="00000ADC" w14:textId="77777777" w:rsidR="000D30AB" w:rsidRPr="00225277" w:rsidRDefault="009873D2">
            <w:pPr>
              <w:pStyle w:val="P68B1DB1-Normal40"/>
              <w:jc w:val="center"/>
              <w:rPr>
                <w:lang w:val="en-GB"/>
              </w:rPr>
            </w:pPr>
            <w:r w:rsidRPr="00225277">
              <w:rPr>
                <w:lang w:val="en-GB"/>
              </w:rPr>
              <w:t>INSTITUTION</w:t>
            </w:r>
          </w:p>
        </w:tc>
        <w:tc>
          <w:tcPr>
            <w:tcW w:w="6923" w:type="dxa"/>
            <w:vMerge w:val="restart"/>
            <w:tcBorders>
              <w:top w:val="single" w:sz="4" w:space="0" w:color="auto"/>
              <w:left w:val="nil"/>
              <w:right w:val="single" w:sz="8" w:space="0" w:color="000000"/>
            </w:tcBorders>
            <w:shd w:val="clear" w:color="auto" w:fill="F2F2F2"/>
            <w:vAlign w:val="center"/>
          </w:tcPr>
          <w:p w14:paraId="00000ADD" w14:textId="77777777" w:rsidR="000D30AB" w:rsidRPr="00225277" w:rsidRDefault="009873D2">
            <w:pPr>
              <w:pStyle w:val="P68B1DB1-Normal40"/>
              <w:rPr>
                <w:lang w:val="en-GB"/>
              </w:rPr>
            </w:pPr>
            <w:r w:rsidRPr="00225277">
              <w:rPr>
                <w:lang w:val="en-GB"/>
              </w:rPr>
              <w:t>Refers to the Number of Incoming or Outgoing Teaching Staff with the Teaching Staff Exchange Programs in the related year for the indicator between January 1 - December 31.</w:t>
            </w:r>
          </w:p>
        </w:tc>
      </w:tr>
      <w:tr w:rsidR="000D30AB" w:rsidRPr="00225277" w14:paraId="20C411C3" w14:textId="77777777" w:rsidTr="00DB0F8F">
        <w:trPr>
          <w:trHeight w:val="686"/>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DE" w14:textId="569B8FCE" w:rsidR="000D30AB" w:rsidRPr="00225277" w:rsidRDefault="009873D2">
            <w:pPr>
              <w:pStyle w:val="P68B1DB1-Normal40"/>
              <w:ind w:firstLine="220"/>
              <w:rPr>
                <w:lang w:val="en-GB"/>
              </w:rPr>
            </w:pPr>
            <w:r w:rsidRPr="00225277">
              <w:rPr>
                <w:lang w:val="en-GB"/>
              </w:rPr>
              <w:t>* 2</w:t>
            </w:r>
            <w:r w:rsidR="00DB0F8F" w:rsidRPr="00225277">
              <w:rPr>
                <w:lang w:val="en-GB"/>
              </w:rPr>
              <w:t>5</w:t>
            </w:r>
            <w:r w:rsidRPr="00225277">
              <w:rPr>
                <w:lang w:val="en-GB"/>
              </w:rPr>
              <w:t>- Number of Outgoing Teaching Staff via Teaching Staff Exchange Programs</w:t>
            </w:r>
          </w:p>
        </w:tc>
        <w:tc>
          <w:tcPr>
            <w:tcW w:w="2401" w:type="dxa"/>
            <w:tcBorders>
              <w:top w:val="nil"/>
              <w:left w:val="nil"/>
              <w:bottom w:val="single" w:sz="4" w:space="0" w:color="000000"/>
              <w:right w:val="single" w:sz="8" w:space="0" w:color="000000"/>
            </w:tcBorders>
            <w:shd w:val="clear" w:color="auto" w:fill="auto"/>
            <w:vAlign w:val="center"/>
          </w:tcPr>
          <w:p w14:paraId="00000ADF" w14:textId="77777777" w:rsidR="000D30AB" w:rsidRPr="00225277" w:rsidRDefault="009873D2">
            <w:pPr>
              <w:pStyle w:val="P68B1DB1-Normal40"/>
              <w:jc w:val="center"/>
              <w:rPr>
                <w:lang w:val="en-GB"/>
              </w:rPr>
            </w:pPr>
            <w:r w:rsidRPr="00225277">
              <w:rPr>
                <w:lang w:val="en-GB"/>
              </w:rPr>
              <w:t>INSTITUTION</w:t>
            </w:r>
          </w:p>
        </w:tc>
        <w:tc>
          <w:tcPr>
            <w:tcW w:w="6923" w:type="dxa"/>
            <w:vMerge/>
            <w:tcBorders>
              <w:top w:val="nil"/>
              <w:left w:val="nil"/>
              <w:right w:val="single" w:sz="8" w:space="0" w:color="000000"/>
            </w:tcBorders>
            <w:shd w:val="clear" w:color="auto" w:fill="F2F2F2"/>
            <w:vAlign w:val="center"/>
          </w:tcPr>
          <w:p w14:paraId="00000AE0" w14:textId="77777777" w:rsidR="000D30AB" w:rsidRPr="00225277" w:rsidRDefault="000D30AB">
            <w:pPr>
              <w:pBdr>
                <w:top w:val="nil"/>
                <w:left w:val="nil"/>
                <w:bottom w:val="nil"/>
                <w:right w:val="nil"/>
                <w:between w:val="nil"/>
              </w:pBdr>
              <w:spacing w:line="276" w:lineRule="auto"/>
              <w:rPr>
                <w:rFonts w:ascii="CamberW04-Regular" w:eastAsia="CamberW04-Regular" w:hAnsi="CamberW04-Regular" w:cs="CamberW04-Regular"/>
                <w:color w:val="000000"/>
                <w:lang w:val="en-GB"/>
              </w:rPr>
            </w:pPr>
          </w:p>
        </w:tc>
      </w:tr>
      <w:tr w:rsidR="000D30AB" w:rsidRPr="00225277" w14:paraId="1CEA2E26"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0070C0"/>
            <w:vAlign w:val="center"/>
          </w:tcPr>
          <w:p w14:paraId="00000AE1" w14:textId="77777777" w:rsidR="000D30AB" w:rsidRPr="00225277" w:rsidRDefault="009873D2">
            <w:pPr>
              <w:pStyle w:val="P68B1DB1-Normal8"/>
              <w:rPr>
                <w:lang w:val="en-GB"/>
              </w:rPr>
            </w:pPr>
            <w:r w:rsidRPr="00225277">
              <w:rPr>
                <w:lang w:val="en-GB"/>
              </w:rPr>
              <w:lastRenderedPageBreak/>
              <w:t>3. Learning and Teaching</w:t>
            </w:r>
          </w:p>
        </w:tc>
        <w:tc>
          <w:tcPr>
            <w:tcW w:w="2401" w:type="dxa"/>
            <w:tcBorders>
              <w:top w:val="nil"/>
              <w:left w:val="nil"/>
              <w:bottom w:val="single" w:sz="4" w:space="0" w:color="000000"/>
              <w:right w:val="single" w:sz="8" w:space="0" w:color="000000"/>
            </w:tcBorders>
            <w:shd w:val="clear" w:color="auto" w:fill="0070C0"/>
            <w:vAlign w:val="center"/>
          </w:tcPr>
          <w:p w14:paraId="00000AE2" w14:textId="77777777" w:rsidR="000D30AB" w:rsidRPr="00225277" w:rsidRDefault="009873D2">
            <w:pPr>
              <w:pStyle w:val="P68B1DB1-Normal46"/>
              <w:jc w:val="center"/>
              <w:rPr>
                <w:lang w:val="en-GB"/>
              </w:rPr>
            </w:pPr>
            <w:r w:rsidRPr="00225277">
              <w:rPr>
                <w:lang w:val="en-GB"/>
              </w:rPr>
              <w:t> </w:t>
            </w:r>
          </w:p>
        </w:tc>
        <w:tc>
          <w:tcPr>
            <w:tcW w:w="6923" w:type="dxa"/>
            <w:tcBorders>
              <w:top w:val="nil"/>
              <w:left w:val="nil"/>
              <w:bottom w:val="single" w:sz="4" w:space="0" w:color="000000"/>
              <w:right w:val="single" w:sz="8" w:space="0" w:color="000000"/>
            </w:tcBorders>
            <w:shd w:val="clear" w:color="auto" w:fill="0070C0"/>
            <w:vAlign w:val="center"/>
          </w:tcPr>
          <w:p w14:paraId="00000AE3" w14:textId="77777777" w:rsidR="000D30AB" w:rsidRPr="00225277" w:rsidRDefault="000D30AB">
            <w:pPr>
              <w:jc w:val="center"/>
              <w:rPr>
                <w:rFonts w:ascii="CamberW04-Regular" w:eastAsia="CamberW04-Regular" w:hAnsi="CamberW04-Regular" w:cs="CamberW04-Regular"/>
                <w:color w:val="FFFFFF"/>
                <w:lang w:val="en-GB"/>
              </w:rPr>
            </w:pPr>
          </w:p>
        </w:tc>
      </w:tr>
      <w:tr w:rsidR="000D30AB" w:rsidRPr="00225277" w14:paraId="5EF92625" w14:textId="77777777" w:rsidTr="00DB0F8F">
        <w:trPr>
          <w:trHeight w:val="2828"/>
        </w:trPr>
        <w:tc>
          <w:tcPr>
            <w:tcW w:w="5417" w:type="dxa"/>
            <w:tcBorders>
              <w:top w:val="nil"/>
              <w:left w:val="single" w:sz="8" w:space="0" w:color="000000"/>
              <w:bottom w:val="single" w:sz="4" w:space="0" w:color="auto"/>
              <w:right w:val="single" w:sz="4" w:space="0" w:color="000000"/>
            </w:tcBorders>
            <w:shd w:val="clear" w:color="auto" w:fill="auto"/>
            <w:vAlign w:val="center"/>
          </w:tcPr>
          <w:p w14:paraId="00000AE4" w14:textId="77777777" w:rsidR="000D30AB" w:rsidRPr="00225277" w:rsidRDefault="009873D2">
            <w:pPr>
              <w:pStyle w:val="P68B1DB1-Normal40"/>
              <w:ind w:firstLine="220"/>
              <w:rPr>
                <w:lang w:val="en-GB"/>
              </w:rPr>
            </w:pPr>
            <w:r w:rsidRPr="00225277">
              <w:rPr>
                <w:lang w:val="en-GB"/>
              </w:rPr>
              <w:t xml:space="preserve">*1- The ratio of the Number of Associate + Undergraduate + Master's + Doctoral Programs, whose Program Information Package is Complete,  to the Total Number of Programs can be viewed on the Institution's Website </w:t>
            </w:r>
          </w:p>
        </w:tc>
        <w:tc>
          <w:tcPr>
            <w:tcW w:w="2401" w:type="dxa"/>
            <w:tcBorders>
              <w:top w:val="nil"/>
              <w:left w:val="nil"/>
              <w:bottom w:val="single" w:sz="4" w:space="0" w:color="auto"/>
              <w:right w:val="single" w:sz="8" w:space="0" w:color="000000"/>
            </w:tcBorders>
            <w:shd w:val="clear" w:color="auto" w:fill="auto"/>
            <w:vAlign w:val="center"/>
          </w:tcPr>
          <w:p w14:paraId="00000AE5" w14:textId="77777777" w:rsidR="000D30AB" w:rsidRPr="00225277" w:rsidRDefault="009873D2">
            <w:pPr>
              <w:pStyle w:val="P68B1DB1-Normal40"/>
              <w:jc w:val="center"/>
              <w:rPr>
                <w:lang w:val="en-GB"/>
              </w:rPr>
            </w:pPr>
            <w:r w:rsidRPr="00225277">
              <w:rPr>
                <w:lang w:val="en-GB"/>
              </w:rPr>
              <w:t>INSTITUTION</w:t>
            </w:r>
          </w:p>
        </w:tc>
        <w:tc>
          <w:tcPr>
            <w:tcW w:w="6923" w:type="dxa"/>
            <w:tcBorders>
              <w:top w:val="nil"/>
              <w:left w:val="nil"/>
              <w:bottom w:val="single" w:sz="4" w:space="0" w:color="auto"/>
              <w:right w:val="single" w:sz="8" w:space="0" w:color="000000"/>
            </w:tcBorders>
            <w:vAlign w:val="center"/>
          </w:tcPr>
          <w:p w14:paraId="00000AE6" w14:textId="6932520E" w:rsidR="000D30AB" w:rsidRPr="00225277" w:rsidRDefault="009873D2">
            <w:pPr>
              <w:pStyle w:val="P68B1DB1-Normal40"/>
              <w:rPr>
                <w:lang w:val="en-GB"/>
              </w:rPr>
            </w:pPr>
            <w:r w:rsidRPr="00225277">
              <w:rPr>
                <w:lang w:val="en-GB"/>
              </w:rPr>
              <w:t xml:space="preserve">The ratio of the number of active programs whose information package has been completed (Bologna Process has been completed, ECTS has been defined, Course contents have been entered etc.), which can be shared with the public  (published on the website of the institution) as of December 31,  to the total number of active programs, is requested. </w:t>
            </w:r>
          </w:p>
          <w:p w14:paraId="00000AE7" w14:textId="77777777" w:rsidR="000D30AB" w:rsidRPr="00225277" w:rsidRDefault="009873D2">
            <w:pPr>
              <w:pStyle w:val="P68B1DB1-Normal40"/>
              <w:rPr>
                <w:lang w:val="en-GB"/>
              </w:rPr>
            </w:pPr>
            <w:r w:rsidRPr="00225277">
              <w:rPr>
                <w:lang w:val="en-GB"/>
              </w:rPr>
              <w:t xml:space="preserve">-&gt; This number should be between 0 and 1. </w:t>
            </w:r>
          </w:p>
        </w:tc>
      </w:tr>
      <w:tr w:rsidR="000D30AB" w:rsidRPr="00225277" w14:paraId="17393814" w14:textId="77777777" w:rsidTr="00DB0F8F">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F2F2F2"/>
            <w:vAlign w:val="center"/>
          </w:tcPr>
          <w:p w14:paraId="00000AE8" w14:textId="77777777" w:rsidR="000D30AB" w:rsidRPr="00225277" w:rsidRDefault="009873D2">
            <w:pPr>
              <w:pStyle w:val="P68B1DB1-Normal40"/>
              <w:ind w:firstLine="220"/>
              <w:rPr>
                <w:lang w:val="en-GB"/>
              </w:rPr>
            </w:pPr>
            <w:r w:rsidRPr="00225277">
              <w:rPr>
                <w:lang w:val="en-GB"/>
              </w:rPr>
              <w:t>* 2- Students' Satisfaction Rate with the Program They are Enrolled in (as %)</w:t>
            </w:r>
          </w:p>
        </w:tc>
        <w:tc>
          <w:tcPr>
            <w:tcW w:w="2401" w:type="dxa"/>
            <w:tcBorders>
              <w:top w:val="single" w:sz="4" w:space="0" w:color="auto"/>
              <w:left w:val="single" w:sz="4" w:space="0" w:color="auto"/>
              <w:bottom w:val="single" w:sz="4" w:space="0" w:color="auto"/>
              <w:right w:val="single" w:sz="4" w:space="0" w:color="auto"/>
            </w:tcBorders>
            <w:shd w:val="clear" w:color="auto" w:fill="F2F2F2"/>
            <w:vAlign w:val="center"/>
          </w:tcPr>
          <w:p w14:paraId="00000AE9" w14:textId="77777777" w:rsidR="000D30AB" w:rsidRPr="00225277" w:rsidRDefault="009873D2">
            <w:pPr>
              <w:pStyle w:val="P68B1DB1-Normal40"/>
              <w:jc w:val="center"/>
              <w:rPr>
                <w:lang w:val="en-GB"/>
              </w:rPr>
            </w:pPr>
            <w:r w:rsidRPr="00225277">
              <w:rPr>
                <w:lang w:val="en-GB"/>
              </w:rPr>
              <w:t>INSTITUTION</w:t>
            </w:r>
          </w:p>
        </w:tc>
        <w:tc>
          <w:tcPr>
            <w:tcW w:w="6923" w:type="dxa"/>
            <w:tcBorders>
              <w:top w:val="single" w:sz="4" w:space="0" w:color="auto"/>
              <w:left w:val="single" w:sz="4" w:space="0" w:color="auto"/>
              <w:bottom w:val="single" w:sz="4" w:space="0" w:color="auto"/>
              <w:right w:val="single" w:sz="4" w:space="0" w:color="auto"/>
            </w:tcBorders>
            <w:shd w:val="clear" w:color="auto" w:fill="F2F2F2"/>
            <w:vAlign w:val="center"/>
          </w:tcPr>
          <w:p w14:paraId="00000AEA" w14:textId="0BE4080C" w:rsidR="000D30AB" w:rsidRPr="00225277" w:rsidRDefault="009873D2">
            <w:pPr>
              <w:pStyle w:val="P68B1DB1-Normal40"/>
              <w:rPr>
                <w:lang w:val="en-GB"/>
              </w:rPr>
            </w:pPr>
            <w:r w:rsidRPr="00225277">
              <w:rPr>
                <w:lang w:val="en-GB"/>
              </w:rPr>
              <w:t>Information regarding the Satisfaction Survey specified in the indicator, which is made to cover the dates January 1 - December 31 of the related year, will be entered.</w:t>
            </w:r>
          </w:p>
          <w:p w14:paraId="00000AEB" w14:textId="13E0C515" w:rsidR="000D30AB" w:rsidRPr="00225277" w:rsidRDefault="009873D2">
            <w:pPr>
              <w:pStyle w:val="P68B1DB1-Normal40"/>
              <w:rPr>
                <w:lang w:val="en-GB"/>
              </w:rPr>
            </w:pPr>
            <w:r w:rsidRPr="00225277">
              <w:rPr>
                <w:lang w:val="en-GB"/>
              </w:rPr>
              <w:t>The related indicator is asked as %, so:</w:t>
            </w:r>
          </w:p>
          <w:p w14:paraId="00000AEC" w14:textId="77777777" w:rsidR="000D30AB" w:rsidRPr="00225277" w:rsidRDefault="009873D2">
            <w:pPr>
              <w:pStyle w:val="P68B1DB1-Normal40"/>
              <w:rPr>
                <w:lang w:val="en-GB"/>
              </w:rPr>
            </w:pPr>
            <w:r w:rsidRPr="00225277">
              <w:rPr>
                <w:lang w:val="en-GB"/>
              </w:rPr>
              <w:t>-&gt; Enter the indicator value of 4,15 out of 5 as 4,15x20=83.</w:t>
            </w:r>
          </w:p>
          <w:p w14:paraId="00000AED" w14:textId="77777777" w:rsidR="000D30AB" w:rsidRPr="00225277" w:rsidRDefault="009873D2">
            <w:pPr>
              <w:pStyle w:val="P68B1DB1-Normal40"/>
              <w:rPr>
                <w:lang w:val="en-GB"/>
              </w:rPr>
            </w:pPr>
            <w:r w:rsidRPr="00225277">
              <w:rPr>
                <w:lang w:val="en-GB"/>
              </w:rPr>
              <w:t xml:space="preserve">  -&gt; Enter Min. 0 and max. 100 values.</w:t>
            </w:r>
          </w:p>
          <w:p w14:paraId="00000AEE" w14:textId="77777777" w:rsidR="000D30AB" w:rsidRPr="00225277" w:rsidRDefault="009873D2">
            <w:pPr>
              <w:pStyle w:val="P68B1DB1-Normal40"/>
              <w:rPr>
                <w:lang w:val="en-GB"/>
              </w:rPr>
            </w:pPr>
            <w:r w:rsidRPr="00225277">
              <w:rPr>
                <w:lang w:val="en-GB"/>
              </w:rPr>
              <w:t xml:space="preserve">-&gt; For example, if you are conducting an evaluation survey for 2018 in January 2019, include the result information in this indicator calculation. </w:t>
            </w:r>
          </w:p>
          <w:p w14:paraId="00000AEF" w14:textId="2477A2DD" w:rsidR="000D30AB" w:rsidRPr="00225277" w:rsidRDefault="009873D2">
            <w:pPr>
              <w:pStyle w:val="P68B1DB1-Normal40"/>
              <w:rPr>
                <w:lang w:val="en-GB"/>
              </w:rPr>
            </w:pPr>
            <w:r w:rsidRPr="00225277">
              <w:rPr>
                <w:lang w:val="en-GB"/>
              </w:rPr>
              <w:t>-&gt; For example, if you have conducted 2 satisfaction surveys covering the related year, write the arithmetic average of the relevant satisfaction rates.  (If the result of the first is 87 and the result of the second is 92, the value you need to write =&gt; 89,5)</w:t>
            </w:r>
          </w:p>
        </w:tc>
      </w:tr>
      <w:tr w:rsidR="000D30AB" w:rsidRPr="00225277" w14:paraId="09291A8E" w14:textId="77777777" w:rsidTr="00DB0F8F">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auto"/>
            <w:vAlign w:val="center"/>
          </w:tcPr>
          <w:p w14:paraId="00000AF0" w14:textId="77777777" w:rsidR="000D30AB" w:rsidRPr="00225277" w:rsidRDefault="009873D2">
            <w:pPr>
              <w:pStyle w:val="P68B1DB1-Normal40"/>
              <w:ind w:firstLine="220"/>
              <w:rPr>
                <w:lang w:val="en-GB"/>
              </w:rPr>
            </w:pPr>
            <w:r w:rsidRPr="00225277">
              <w:rPr>
                <w:lang w:val="en-GB"/>
              </w:rPr>
              <w:t>3- Number of Undergraduate Students with Double Major</w:t>
            </w:r>
          </w:p>
        </w:tc>
        <w:tc>
          <w:tcPr>
            <w:tcW w:w="2401" w:type="dxa"/>
            <w:tcBorders>
              <w:top w:val="single" w:sz="4" w:space="0" w:color="auto"/>
              <w:left w:val="nil"/>
              <w:bottom w:val="single" w:sz="4" w:space="0" w:color="000000"/>
              <w:right w:val="single" w:sz="8" w:space="0" w:color="000000"/>
            </w:tcBorders>
            <w:shd w:val="clear" w:color="auto" w:fill="auto"/>
            <w:vAlign w:val="center"/>
          </w:tcPr>
          <w:p w14:paraId="00000AF1" w14:textId="77777777" w:rsidR="000D30AB" w:rsidRPr="00225277" w:rsidRDefault="009873D2">
            <w:pPr>
              <w:pStyle w:val="P68B1DB1-Normal40"/>
              <w:jc w:val="center"/>
              <w:rPr>
                <w:lang w:val="en-GB"/>
              </w:rPr>
            </w:pPr>
            <w:r w:rsidRPr="00225277">
              <w:rPr>
                <w:lang w:val="en-GB"/>
              </w:rPr>
              <w:t>INSTITUTION</w:t>
            </w:r>
          </w:p>
        </w:tc>
        <w:tc>
          <w:tcPr>
            <w:tcW w:w="6923" w:type="dxa"/>
            <w:tcBorders>
              <w:top w:val="single" w:sz="4" w:space="0" w:color="auto"/>
              <w:left w:val="nil"/>
              <w:bottom w:val="single" w:sz="4" w:space="0" w:color="000000"/>
              <w:right w:val="single" w:sz="8" w:space="0" w:color="000000"/>
            </w:tcBorders>
            <w:vAlign w:val="center"/>
          </w:tcPr>
          <w:p w14:paraId="00000AF2" w14:textId="1F881F7D" w:rsidR="000D30AB" w:rsidRPr="00225277" w:rsidRDefault="009873D2">
            <w:pPr>
              <w:pStyle w:val="P68B1DB1-Normal40"/>
              <w:rPr>
                <w:lang w:val="en-GB"/>
              </w:rPr>
            </w:pPr>
            <w:r w:rsidRPr="00225277">
              <w:rPr>
                <w:lang w:val="en-GB"/>
              </w:rPr>
              <w:t>Refers to the number of Undergraduate Students who have Double Major as of December 31.</w:t>
            </w:r>
          </w:p>
        </w:tc>
      </w:tr>
      <w:tr w:rsidR="000D30AB" w:rsidRPr="00225277" w14:paraId="08EC7169"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F3" w14:textId="77777777" w:rsidR="000D30AB" w:rsidRPr="00225277" w:rsidRDefault="009873D2">
            <w:pPr>
              <w:pStyle w:val="P68B1DB1-Normal40"/>
              <w:ind w:firstLine="220"/>
              <w:rPr>
                <w:lang w:val="en-GB"/>
              </w:rPr>
            </w:pPr>
            <w:r w:rsidRPr="00225277">
              <w:rPr>
                <w:lang w:val="en-GB"/>
              </w:rPr>
              <w:t>4- Number of Undergraduate Students with a Minor</w:t>
            </w:r>
          </w:p>
        </w:tc>
        <w:tc>
          <w:tcPr>
            <w:tcW w:w="2401" w:type="dxa"/>
            <w:tcBorders>
              <w:top w:val="nil"/>
              <w:left w:val="nil"/>
              <w:bottom w:val="single" w:sz="4" w:space="0" w:color="000000"/>
              <w:right w:val="single" w:sz="8" w:space="0" w:color="000000"/>
            </w:tcBorders>
            <w:shd w:val="clear" w:color="auto" w:fill="F2F2F2"/>
            <w:vAlign w:val="center"/>
          </w:tcPr>
          <w:p w14:paraId="00000AF4" w14:textId="77777777" w:rsidR="000D30AB" w:rsidRPr="00225277" w:rsidRDefault="009873D2">
            <w:pPr>
              <w:pStyle w:val="P68B1DB1-Normal40"/>
              <w:jc w:val="center"/>
              <w:rPr>
                <w:lang w:val="en-GB"/>
              </w:rPr>
            </w:pPr>
            <w:r w:rsidRPr="00225277">
              <w:rPr>
                <w:lang w:val="en-GB"/>
              </w:rPr>
              <w:t>INSTITUTION</w:t>
            </w:r>
          </w:p>
        </w:tc>
        <w:tc>
          <w:tcPr>
            <w:tcW w:w="6923" w:type="dxa"/>
            <w:tcBorders>
              <w:top w:val="nil"/>
              <w:left w:val="nil"/>
              <w:bottom w:val="single" w:sz="4" w:space="0" w:color="000000"/>
              <w:right w:val="single" w:sz="8" w:space="0" w:color="000000"/>
            </w:tcBorders>
            <w:shd w:val="clear" w:color="auto" w:fill="F2F2F2"/>
            <w:vAlign w:val="center"/>
          </w:tcPr>
          <w:p w14:paraId="00000AF5" w14:textId="5A56ED0C" w:rsidR="000D30AB" w:rsidRPr="00225277" w:rsidRDefault="009873D2">
            <w:pPr>
              <w:pStyle w:val="P68B1DB1-Normal40"/>
              <w:rPr>
                <w:lang w:val="en-GB"/>
              </w:rPr>
            </w:pPr>
            <w:r w:rsidRPr="00225277">
              <w:rPr>
                <w:lang w:val="en-GB"/>
              </w:rPr>
              <w:t xml:space="preserve">Refers to the number of Undergraduate Students who have a Minor as of December 31. </w:t>
            </w:r>
          </w:p>
        </w:tc>
      </w:tr>
      <w:tr w:rsidR="000D30AB" w:rsidRPr="00225277" w14:paraId="71C788FB"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F6" w14:textId="77777777" w:rsidR="000D30AB" w:rsidRPr="00225277" w:rsidRDefault="009873D2">
            <w:pPr>
              <w:pStyle w:val="P68B1DB1-Normal40"/>
              <w:ind w:firstLine="220"/>
              <w:rPr>
                <w:lang w:val="en-GB"/>
              </w:rPr>
            </w:pPr>
            <w:r w:rsidRPr="00225277">
              <w:rPr>
                <w:lang w:val="en-GB"/>
              </w:rPr>
              <w:t>*5- Rate of Undergraduate Students with a Double Major</w:t>
            </w:r>
          </w:p>
        </w:tc>
        <w:tc>
          <w:tcPr>
            <w:tcW w:w="2401" w:type="dxa"/>
            <w:tcBorders>
              <w:top w:val="nil"/>
              <w:left w:val="nil"/>
              <w:bottom w:val="single" w:sz="4" w:space="0" w:color="000000"/>
              <w:right w:val="single" w:sz="8" w:space="0" w:color="000000"/>
            </w:tcBorders>
            <w:shd w:val="clear" w:color="auto" w:fill="auto"/>
            <w:vAlign w:val="center"/>
          </w:tcPr>
          <w:p w14:paraId="00000AF7" w14:textId="77777777" w:rsidR="000D30AB" w:rsidRPr="00225277" w:rsidRDefault="009873D2">
            <w:pPr>
              <w:pStyle w:val="P68B1DB1-Normal40"/>
              <w:jc w:val="center"/>
              <w:rPr>
                <w:lang w:val="en-GB"/>
              </w:rPr>
            </w:pPr>
            <w:r w:rsidRPr="00225277">
              <w:rPr>
                <w:lang w:val="en-GB"/>
              </w:rPr>
              <w:t>CALCULATION (3.3/1.13)</w:t>
            </w:r>
          </w:p>
        </w:tc>
        <w:tc>
          <w:tcPr>
            <w:tcW w:w="6923" w:type="dxa"/>
            <w:tcBorders>
              <w:top w:val="nil"/>
              <w:left w:val="nil"/>
              <w:bottom w:val="single" w:sz="4" w:space="0" w:color="000000"/>
              <w:right w:val="single" w:sz="8" w:space="0" w:color="000000"/>
            </w:tcBorders>
            <w:vAlign w:val="center"/>
          </w:tcPr>
          <w:p w14:paraId="00000AF8"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0EDEFC19"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F9" w14:textId="77777777" w:rsidR="000D30AB" w:rsidRPr="00225277" w:rsidRDefault="009873D2">
            <w:pPr>
              <w:pStyle w:val="P68B1DB1-Normal40"/>
              <w:ind w:firstLine="220"/>
              <w:rPr>
                <w:lang w:val="en-GB"/>
              </w:rPr>
            </w:pPr>
            <w:r w:rsidRPr="00225277">
              <w:rPr>
                <w:lang w:val="en-GB"/>
              </w:rPr>
              <w:t>*6- Rate of Undergraduate Students with a Minor</w:t>
            </w:r>
          </w:p>
        </w:tc>
        <w:tc>
          <w:tcPr>
            <w:tcW w:w="2401" w:type="dxa"/>
            <w:tcBorders>
              <w:top w:val="nil"/>
              <w:left w:val="nil"/>
              <w:bottom w:val="single" w:sz="4" w:space="0" w:color="000000"/>
              <w:right w:val="single" w:sz="8" w:space="0" w:color="000000"/>
            </w:tcBorders>
            <w:shd w:val="clear" w:color="auto" w:fill="F2F2F2"/>
            <w:vAlign w:val="center"/>
          </w:tcPr>
          <w:p w14:paraId="00000AFA" w14:textId="77777777" w:rsidR="000D30AB" w:rsidRPr="00225277" w:rsidRDefault="009873D2">
            <w:pPr>
              <w:pStyle w:val="P68B1DB1-Normal40"/>
              <w:jc w:val="center"/>
              <w:rPr>
                <w:lang w:val="en-GB"/>
              </w:rPr>
            </w:pPr>
            <w:r w:rsidRPr="00225277">
              <w:rPr>
                <w:lang w:val="en-GB"/>
              </w:rPr>
              <w:t>CALCULATION (3.4/1.13)</w:t>
            </w:r>
          </w:p>
        </w:tc>
        <w:tc>
          <w:tcPr>
            <w:tcW w:w="6923" w:type="dxa"/>
            <w:tcBorders>
              <w:top w:val="nil"/>
              <w:left w:val="nil"/>
              <w:bottom w:val="single" w:sz="4" w:space="0" w:color="000000"/>
              <w:right w:val="single" w:sz="8" w:space="0" w:color="000000"/>
            </w:tcBorders>
            <w:shd w:val="clear" w:color="auto" w:fill="F2F2F2"/>
            <w:vAlign w:val="center"/>
          </w:tcPr>
          <w:p w14:paraId="00000AFB"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1B7A08C0"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FC" w14:textId="77777777" w:rsidR="000D30AB" w:rsidRPr="00225277" w:rsidRDefault="009873D2">
            <w:pPr>
              <w:pStyle w:val="P68B1DB1-Normal40"/>
              <w:ind w:firstLine="220"/>
              <w:rPr>
                <w:lang w:val="en-GB"/>
              </w:rPr>
            </w:pPr>
            <w:r w:rsidRPr="00225277">
              <w:rPr>
                <w:lang w:val="en-GB"/>
              </w:rPr>
              <w:t xml:space="preserve">*7- Number of Interdisciplinary Master's Programs with Thesis </w:t>
            </w:r>
          </w:p>
        </w:tc>
        <w:tc>
          <w:tcPr>
            <w:tcW w:w="2401" w:type="dxa"/>
            <w:tcBorders>
              <w:top w:val="nil"/>
              <w:left w:val="nil"/>
              <w:bottom w:val="single" w:sz="4" w:space="0" w:color="000000"/>
              <w:right w:val="single" w:sz="8" w:space="0" w:color="000000"/>
            </w:tcBorders>
            <w:shd w:val="clear" w:color="auto" w:fill="auto"/>
          </w:tcPr>
          <w:p w14:paraId="00000AFD" w14:textId="77777777" w:rsidR="000D30AB" w:rsidRPr="00225277" w:rsidRDefault="009873D2">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vAlign w:val="center"/>
          </w:tcPr>
          <w:p w14:paraId="00000AFE" w14:textId="3589E6D5" w:rsidR="000D30AB" w:rsidRPr="00225277" w:rsidRDefault="009873D2">
            <w:pPr>
              <w:pStyle w:val="P68B1DB1-Normal40"/>
              <w:rPr>
                <w:lang w:val="en-GB"/>
              </w:rPr>
            </w:pPr>
            <w:r w:rsidRPr="00225277">
              <w:rPr>
                <w:lang w:val="en-GB"/>
              </w:rPr>
              <w:t>Refers to the number of Active Interdisciplinary Master's Programs with Thesis as of December 31.</w:t>
            </w:r>
          </w:p>
        </w:tc>
      </w:tr>
      <w:tr w:rsidR="000D30AB" w:rsidRPr="00225277" w14:paraId="33AE7409"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FF" w14:textId="77777777" w:rsidR="000D30AB" w:rsidRPr="00225277" w:rsidRDefault="009873D2">
            <w:pPr>
              <w:pStyle w:val="P68B1DB1-Normal40"/>
              <w:ind w:firstLine="220"/>
              <w:rPr>
                <w:lang w:val="en-GB"/>
              </w:rPr>
            </w:pPr>
            <w:r w:rsidRPr="00225277">
              <w:rPr>
                <w:lang w:val="en-GB"/>
              </w:rPr>
              <w:lastRenderedPageBreak/>
              <w:t>*8- Number of Interdisciplinary Non-Thesis Master's Degree Programs</w:t>
            </w:r>
          </w:p>
        </w:tc>
        <w:tc>
          <w:tcPr>
            <w:tcW w:w="2401" w:type="dxa"/>
            <w:tcBorders>
              <w:top w:val="nil"/>
              <w:left w:val="nil"/>
              <w:bottom w:val="single" w:sz="4" w:space="0" w:color="000000"/>
              <w:right w:val="single" w:sz="8" w:space="0" w:color="000000"/>
            </w:tcBorders>
            <w:shd w:val="clear" w:color="auto" w:fill="F2F2F2"/>
          </w:tcPr>
          <w:p w14:paraId="00000B00" w14:textId="52F45834" w:rsidR="000D30AB" w:rsidRPr="00225277" w:rsidRDefault="00D102CB">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shd w:val="clear" w:color="auto" w:fill="F2F2F2"/>
            <w:vAlign w:val="center"/>
          </w:tcPr>
          <w:p w14:paraId="00000B01" w14:textId="2CECB61D" w:rsidR="000D30AB" w:rsidRPr="00225277" w:rsidRDefault="009873D2">
            <w:pPr>
              <w:pStyle w:val="P68B1DB1-Normal40"/>
              <w:rPr>
                <w:lang w:val="en-GB"/>
              </w:rPr>
            </w:pPr>
            <w:r w:rsidRPr="00225277">
              <w:rPr>
                <w:lang w:val="en-GB"/>
              </w:rPr>
              <w:t>Refers to the number of Active Interdisciplinary Non-Thesis Master's Programs as of December 31.</w:t>
            </w:r>
          </w:p>
        </w:tc>
      </w:tr>
      <w:tr w:rsidR="000D30AB" w:rsidRPr="00225277" w14:paraId="46A63F48"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02" w14:textId="77777777" w:rsidR="000D30AB" w:rsidRPr="00225277" w:rsidRDefault="009873D2">
            <w:pPr>
              <w:pStyle w:val="P68B1DB1-Normal40"/>
              <w:ind w:firstLine="220"/>
              <w:rPr>
                <w:lang w:val="en-GB"/>
              </w:rPr>
            </w:pPr>
            <w:r w:rsidRPr="00225277">
              <w:rPr>
                <w:lang w:val="en-GB"/>
              </w:rPr>
              <w:t>*9- Number of Interdisciplinary Doctoral Programs</w:t>
            </w:r>
          </w:p>
        </w:tc>
        <w:tc>
          <w:tcPr>
            <w:tcW w:w="2401" w:type="dxa"/>
            <w:tcBorders>
              <w:top w:val="nil"/>
              <w:left w:val="nil"/>
              <w:bottom w:val="single" w:sz="4" w:space="0" w:color="000000"/>
              <w:right w:val="single" w:sz="8" w:space="0" w:color="000000"/>
            </w:tcBorders>
            <w:shd w:val="clear" w:color="auto" w:fill="auto"/>
          </w:tcPr>
          <w:p w14:paraId="00000B03" w14:textId="77777777" w:rsidR="000D30AB" w:rsidRPr="00225277" w:rsidRDefault="009873D2">
            <w:pPr>
              <w:pStyle w:val="P68B1DB1-Normal40"/>
              <w:jc w:val="center"/>
              <w:rPr>
                <w:lang w:val="en-GB"/>
              </w:rPr>
            </w:pPr>
            <w:r w:rsidRPr="00225277">
              <w:rPr>
                <w:lang w:val="en-GB"/>
              </w:rPr>
              <w:t>HEIS</w:t>
            </w:r>
          </w:p>
        </w:tc>
        <w:tc>
          <w:tcPr>
            <w:tcW w:w="6923" w:type="dxa"/>
            <w:tcBorders>
              <w:top w:val="nil"/>
              <w:left w:val="nil"/>
              <w:bottom w:val="single" w:sz="4" w:space="0" w:color="000000"/>
              <w:right w:val="single" w:sz="8" w:space="0" w:color="000000"/>
            </w:tcBorders>
            <w:vAlign w:val="center"/>
          </w:tcPr>
          <w:p w14:paraId="00000B04" w14:textId="46CA1BE1" w:rsidR="000D30AB" w:rsidRPr="00225277" w:rsidRDefault="009873D2">
            <w:pPr>
              <w:pStyle w:val="P68B1DB1-Normal40"/>
              <w:rPr>
                <w:lang w:val="en-GB"/>
              </w:rPr>
            </w:pPr>
            <w:r w:rsidRPr="00225277">
              <w:rPr>
                <w:lang w:val="en-GB"/>
              </w:rPr>
              <w:t>Refers to the number of Active Interdisciplinary Doctoral Programs as of December 31.</w:t>
            </w:r>
          </w:p>
        </w:tc>
      </w:tr>
      <w:tr w:rsidR="000D30AB" w:rsidRPr="00225277" w14:paraId="72D687F7" w14:textId="77777777" w:rsidTr="00DB0F8F">
        <w:trPr>
          <w:trHeight w:val="567"/>
        </w:trPr>
        <w:tc>
          <w:tcPr>
            <w:tcW w:w="5417" w:type="dxa"/>
            <w:tcBorders>
              <w:top w:val="nil"/>
              <w:left w:val="single" w:sz="8" w:space="0" w:color="000000"/>
              <w:bottom w:val="single" w:sz="4" w:space="0" w:color="auto"/>
              <w:right w:val="single" w:sz="4" w:space="0" w:color="000000"/>
            </w:tcBorders>
            <w:shd w:val="clear" w:color="auto" w:fill="F2F2F2"/>
            <w:vAlign w:val="center"/>
          </w:tcPr>
          <w:p w14:paraId="00000B05" w14:textId="77777777" w:rsidR="000D30AB" w:rsidRPr="00225277" w:rsidRDefault="009873D2">
            <w:pPr>
              <w:pStyle w:val="P68B1DB1-Normal40"/>
              <w:ind w:firstLine="220"/>
              <w:rPr>
                <w:lang w:val="en-GB"/>
              </w:rPr>
            </w:pPr>
            <w:r w:rsidRPr="00225277">
              <w:rPr>
                <w:lang w:val="en-GB"/>
              </w:rPr>
              <w:t>*10- Number of Teaching Staff Receiving Training Under the Training of Trainers Program</w:t>
            </w:r>
          </w:p>
        </w:tc>
        <w:tc>
          <w:tcPr>
            <w:tcW w:w="2401" w:type="dxa"/>
            <w:tcBorders>
              <w:top w:val="nil"/>
              <w:left w:val="nil"/>
              <w:bottom w:val="single" w:sz="4" w:space="0" w:color="auto"/>
              <w:right w:val="single" w:sz="8" w:space="0" w:color="000000"/>
            </w:tcBorders>
            <w:shd w:val="clear" w:color="auto" w:fill="F2F2F2"/>
            <w:vAlign w:val="center"/>
          </w:tcPr>
          <w:p w14:paraId="00000B06" w14:textId="77777777" w:rsidR="000D30AB" w:rsidRPr="00225277" w:rsidRDefault="009873D2">
            <w:pPr>
              <w:pStyle w:val="P68B1DB1-Normal40"/>
              <w:jc w:val="center"/>
              <w:rPr>
                <w:lang w:val="en-GB"/>
              </w:rPr>
            </w:pPr>
            <w:r w:rsidRPr="00225277">
              <w:rPr>
                <w:lang w:val="en-GB"/>
              </w:rPr>
              <w:t>INSTITUTION</w:t>
            </w:r>
          </w:p>
        </w:tc>
        <w:tc>
          <w:tcPr>
            <w:tcW w:w="6923" w:type="dxa"/>
            <w:tcBorders>
              <w:top w:val="nil"/>
              <w:left w:val="nil"/>
              <w:bottom w:val="single" w:sz="4" w:space="0" w:color="auto"/>
              <w:right w:val="single" w:sz="8" w:space="0" w:color="000000"/>
            </w:tcBorders>
            <w:shd w:val="clear" w:color="auto" w:fill="F2F2F2"/>
            <w:vAlign w:val="center"/>
          </w:tcPr>
          <w:p w14:paraId="00000B07" w14:textId="5596B183" w:rsidR="000D30AB" w:rsidRPr="00225277" w:rsidRDefault="009873D2">
            <w:pPr>
              <w:pStyle w:val="P68B1DB1-Normal40"/>
              <w:rPr>
                <w:lang w:val="en-GB"/>
              </w:rPr>
            </w:pPr>
            <w:r w:rsidRPr="00225277">
              <w:rPr>
                <w:lang w:val="en-GB"/>
              </w:rPr>
              <w:t xml:space="preserve">Refers to the number of Teaching Staff who received training within the scope of the relevant indicator between January 1 - December 31. </w:t>
            </w:r>
          </w:p>
          <w:p w14:paraId="00000B08" w14:textId="77777777" w:rsidR="000D30AB" w:rsidRPr="00225277" w:rsidRDefault="009873D2">
            <w:pPr>
              <w:pStyle w:val="P68B1DB1-Normal40"/>
              <w:rPr>
                <w:lang w:val="en-GB"/>
              </w:rPr>
            </w:pPr>
            <w:r w:rsidRPr="00225277">
              <w:rPr>
                <w:lang w:val="en-GB"/>
              </w:rPr>
              <w:t>The entered number cannot exceed the "Total Number of Teaching Staff".</w:t>
            </w:r>
          </w:p>
          <w:p w14:paraId="00000B09" w14:textId="77777777" w:rsidR="000D30AB" w:rsidRPr="00225277" w:rsidRDefault="009873D2">
            <w:pPr>
              <w:pStyle w:val="P68B1DB1-Normal40"/>
              <w:rPr>
                <w:lang w:val="en-GB"/>
              </w:rPr>
            </w:pPr>
            <w:r w:rsidRPr="00225277">
              <w:rPr>
                <w:lang w:val="en-GB"/>
              </w:rPr>
              <w:t>Enter the number of events organized by your institution for the training of trainers between January 1 and December 31, either at your institution or at another institution or jointly with another institution (It refers to activities for which you are principally responsible or jointly responsible.   Events organized by another institution to which your institution participated only as an attendee do not count.  )</w:t>
            </w:r>
          </w:p>
        </w:tc>
      </w:tr>
      <w:tr w:rsidR="000D30AB" w:rsidRPr="00225277" w14:paraId="2B2B14A1" w14:textId="77777777" w:rsidTr="00DB0F8F">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auto"/>
            <w:vAlign w:val="center"/>
          </w:tcPr>
          <w:p w14:paraId="00000B0A" w14:textId="77777777" w:rsidR="000D30AB" w:rsidRPr="00225277" w:rsidRDefault="009873D2">
            <w:pPr>
              <w:pStyle w:val="P68B1DB1-Normal40"/>
              <w:ind w:firstLine="220"/>
              <w:rPr>
                <w:lang w:val="en-GB"/>
              </w:rPr>
            </w:pPr>
            <w:r w:rsidRPr="00225277">
              <w:rPr>
                <w:lang w:val="en-GB"/>
              </w:rPr>
              <w:t>*11- The Average of the Number of Course Hours per Week for Teaching Staff for Two Semesters</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tcPr>
          <w:p w14:paraId="00000B0B" w14:textId="77777777" w:rsidR="000D30AB" w:rsidRPr="00225277" w:rsidRDefault="009873D2">
            <w:pPr>
              <w:pStyle w:val="P68B1DB1-Normal40"/>
              <w:jc w:val="center"/>
              <w:rPr>
                <w:lang w:val="en-GB"/>
              </w:rPr>
            </w:pPr>
            <w:r w:rsidRPr="00225277">
              <w:rPr>
                <w:lang w:val="en-GB"/>
              </w:rPr>
              <w:t>INSTITUTION</w:t>
            </w:r>
          </w:p>
        </w:tc>
        <w:tc>
          <w:tcPr>
            <w:tcW w:w="6923" w:type="dxa"/>
            <w:tcBorders>
              <w:top w:val="single" w:sz="4" w:space="0" w:color="auto"/>
              <w:left w:val="single" w:sz="4" w:space="0" w:color="auto"/>
              <w:bottom w:val="single" w:sz="4" w:space="0" w:color="auto"/>
              <w:right w:val="single" w:sz="4" w:space="0" w:color="auto"/>
            </w:tcBorders>
            <w:vAlign w:val="center"/>
          </w:tcPr>
          <w:p w14:paraId="00000B0C" w14:textId="77777777" w:rsidR="000D30AB" w:rsidRPr="00225277" w:rsidRDefault="009873D2">
            <w:pPr>
              <w:pStyle w:val="P68B1DB1-Normal40"/>
              <w:rPr>
                <w:lang w:val="en-GB"/>
              </w:rPr>
            </w:pPr>
            <w:r w:rsidRPr="00225277">
              <w:rPr>
                <w:lang w:val="en-GB"/>
              </w:rPr>
              <w:t>The weekly average of the courses between January 1 and December 31 per tenured teaching staff is asked.</w:t>
            </w:r>
          </w:p>
          <w:p w14:paraId="00000B0D" w14:textId="77777777" w:rsidR="000D30AB" w:rsidRPr="00225277" w:rsidRDefault="009873D2">
            <w:pPr>
              <w:pStyle w:val="P68B1DB1-Normal40"/>
              <w:rPr>
                <w:lang w:val="en-GB"/>
              </w:rPr>
            </w:pPr>
            <w:r w:rsidRPr="00225277">
              <w:rPr>
                <w:lang w:val="en-GB"/>
              </w:rPr>
              <w:t xml:space="preserve">An example, for the </w:t>
            </w:r>
            <w:proofErr w:type="gramStart"/>
            <w:r w:rsidRPr="00225277">
              <w:rPr>
                <w:lang w:val="en-GB"/>
              </w:rPr>
              <w:t>2019 year</w:t>
            </w:r>
            <w:proofErr w:type="gramEnd"/>
            <w:r w:rsidRPr="00225277">
              <w:rPr>
                <w:lang w:val="en-GB"/>
              </w:rPr>
              <w:t xml:space="preserve"> (report) data entry: </w:t>
            </w:r>
          </w:p>
          <w:p w14:paraId="00000B0E" w14:textId="77777777" w:rsidR="000D30AB" w:rsidRPr="00225277" w:rsidRDefault="009873D2">
            <w:pPr>
              <w:pStyle w:val="P68B1DB1-Normal40"/>
              <w:rPr>
                <w:lang w:val="en-GB"/>
              </w:rPr>
            </w:pPr>
            <w:r w:rsidRPr="00225277">
              <w:rPr>
                <w:lang w:val="en-GB"/>
              </w:rPr>
              <w:t>If a total of 80.000 hours of theoretical + practical lessons were given in 2018-2019 Spring and 2019-2020 fall semesters, the training was given for 27 weeks out of which 13 weeks in the Spring semester and 14 weeks in the Fall semester; it means that an average of 80000/27=2962 hours of training was given in 1 week.   If the total number of tenured teaching staff is 210, the required result is 2962/210=14,10.</w:t>
            </w:r>
          </w:p>
        </w:tc>
      </w:tr>
      <w:tr w:rsidR="000D30AB" w:rsidRPr="00225277" w14:paraId="2EC32EBE" w14:textId="77777777" w:rsidTr="00DB0F8F">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F2F2F2"/>
            <w:vAlign w:val="center"/>
          </w:tcPr>
          <w:p w14:paraId="00000B0F" w14:textId="77777777" w:rsidR="000D30AB" w:rsidRPr="00225277" w:rsidRDefault="009873D2">
            <w:pPr>
              <w:pStyle w:val="P68B1DB1-Normal40"/>
              <w:ind w:firstLine="220"/>
              <w:rPr>
                <w:lang w:val="en-GB"/>
              </w:rPr>
            </w:pPr>
            <w:r w:rsidRPr="00225277">
              <w:rPr>
                <w:lang w:val="en-GB"/>
              </w:rPr>
              <w:t xml:space="preserve">*12- Number of Available (Printed) Resources in the Institution's Library </w:t>
            </w:r>
          </w:p>
        </w:tc>
        <w:tc>
          <w:tcPr>
            <w:tcW w:w="2401" w:type="dxa"/>
            <w:tcBorders>
              <w:top w:val="single" w:sz="4" w:space="0" w:color="auto"/>
              <w:left w:val="nil"/>
              <w:bottom w:val="single" w:sz="4" w:space="0" w:color="000000"/>
              <w:right w:val="single" w:sz="8" w:space="0" w:color="000000"/>
            </w:tcBorders>
            <w:shd w:val="clear" w:color="auto" w:fill="F2F2F2"/>
            <w:vAlign w:val="center"/>
          </w:tcPr>
          <w:p w14:paraId="00000B10" w14:textId="77777777" w:rsidR="000D30AB" w:rsidRPr="00225277" w:rsidRDefault="009873D2">
            <w:pPr>
              <w:pStyle w:val="P68B1DB1-Normal40"/>
              <w:jc w:val="center"/>
              <w:rPr>
                <w:lang w:val="en-GB"/>
              </w:rPr>
            </w:pPr>
            <w:r w:rsidRPr="00225277">
              <w:rPr>
                <w:lang w:val="en-GB"/>
              </w:rPr>
              <w:t>INSTITUTION</w:t>
            </w:r>
          </w:p>
        </w:tc>
        <w:tc>
          <w:tcPr>
            <w:tcW w:w="6923" w:type="dxa"/>
            <w:tcBorders>
              <w:top w:val="single" w:sz="4" w:space="0" w:color="auto"/>
              <w:left w:val="nil"/>
              <w:bottom w:val="single" w:sz="4" w:space="0" w:color="000000"/>
              <w:right w:val="single" w:sz="8" w:space="0" w:color="000000"/>
            </w:tcBorders>
            <w:shd w:val="clear" w:color="auto" w:fill="F2F2F2"/>
            <w:vAlign w:val="center"/>
          </w:tcPr>
          <w:p w14:paraId="00000B11" w14:textId="77777777" w:rsidR="000D30AB" w:rsidRPr="00225277" w:rsidRDefault="009873D2">
            <w:pPr>
              <w:pStyle w:val="P68B1DB1-Normal40"/>
              <w:rPr>
                <w:lang w:val="en-GB"/>
              </w:rPr>
            </w:pPr>
            <w:r w:rsidRPr="00225277">
              <w:rPr>
                <w:lang w:val="en-GB"/>
              </w:rPr>
              <w:t>Refers to the printed resources in the library of the institution (the total number of resources your institution has in categories Textbook, Source Book, Reference Book, Printed Periodical Publication, etc.) as of December 31  .</w:t>
            </w:r>
          </w:p>
        </w:tc>
      </w:tr>
      <w:tr w:rsidR="000D30AB" w:rsidRPr="00225277" w14:paraId="10E50917"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12" w14:textId="77777777" w:rsidR="000D30AB" w:rsidRPr="00225277" w:rsidRDefault="009873D2">
            <w:pPr>
              <w:pStyle w:val="P68B1DB1-Normal40"/>
              <w:ind w:firstLine="220"/>
              <w:rPr>
                <w:lang w:val="en-GB"/>
              </w:rPr>
            </w:pPr>
            <w:r w:rsidRPr="00225277">
              <w:rPr>
                <w:lang w:val="en-GB"/>
              </w:rPr>
              <w:t xml:space="preserve">13- Number of E-Resources </w:t>
            </w:r>
          </w:p>
        </w:tc>
        <w:tc>
          <w:tcPr>
            <w:tcW w:w="2401" w:type="dxa"/>
            <w:tcBorders>
              <w:top w:val="nil"/>
              <w:left w:val="nil"/>
              <w:bottom w:val="single" w:sz="4" w:space="0" w:color="000000"/>
              <w:right w:val="single" w:sz="8" w:space="0" w:color="000000"/>
            </w:tcBorders>
            <w:shd w:val="clear" w:color="auto" w:fill="auto"/>
            <w:vAlign w:val="center"/>
          </w:tcPr>
          <w:p w14:paraId="00000B13" w14:textId="77777777" w:rsidR="000D30AB" w:rsidRPr="00225277" w:rsidRDefault="009873D2">
            <w:pPr>
              <w:pStyle w:val="P68B1DB1-Normal40"/>
              <w:jc w:val="center"/>
              <w:rPr>
                <w:lang w:val="en-GB"/>
              </w:rPr>
            </w:pPr>
            <w:r w:rsidRPr="00225277">
              <w:rPr>
                <w:lang w:val="en-GB"/>
              </w:rPr>
              <w:t>INSTITUTION</w:t>
            </w:r>
          </w:p>
        </w:tc>
        <w:tc>
          <w:tcPr>
            <w:tcW w:w="6923" w:type="dxa"/>
            <w:tcBorders>
              <w:top w:val="nil"/>
              <w:left w:val="nil"/>
              <w:bottom w:val="single" w:sz="4" w:space="0" w:color="000000"/>
              <w:right w:val="single" w:sz="8" w:space="0" w:color="000000"/>
            </w:tcBorders>
            <w:vAlign w:val="center"/>
          </w:tcPr>
          <w:p w14:paraId="00000B14" w14:textId="77777777" w:rsidR="000D30AB" w:rsidRPr="00225277" w:rsidRDefault="009873D2">
            <w:pPr>
              <w:pStyle w:val="P68B1DB1-Normal40"/>
              <w:rPr>
                <w:lang w:val="en-GB"/>
              </w:rPr>
            </w:pPr>
            <w:r w:rsidRPr="00225277">
              <w:rPr>
                <w:lang w:val="en-GB"/>
              </w:rPr>
              <w:t>Refers to the number of e-resources such as videos, magazines, and books, etc. purchased and subscribed to by your institution as of December 31.</w:t>
            </w:r>
          </w:p>
        </w:tc>
      </w:tr>
      <w:tr w:rsidR="000D30AB" w:rsidRPr="00225277" w14:paraId="3D9A7792"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15" w14:textId="77777777" w:rsidR="000D30AB" w:rsidRPr="00225277" w:rsidRDefault="009873D2">
            <w:pPr>
              <w:pStyle w:val="P68B1DB1-Normal40"/>
              <w:ind w:firstLine="220"/>
              <w:rPr>
                <w:lang w:val="en-GB"/>
              </w:rPr>
            </w:pPr>
            <w:r w:rsidRPr="00225277">
              <w:rPr>
                <w:lang w:val="en-GB"/>
              </w:rPr>
              <w:t xml:space="preserve">*14- Number of Undergraduate Programs Indicated as Accredited in the HEIE (YKS in Turkish) Higher Education Programs and Quotas Guide </w:t>
            </w:r>
          </w:p>
        </w:tc>
        <w:tc>
          <w:tcPr>
            <w:tcW w:w="2401" w:type="dxa"/>
            <w:tcBorders>
              <w:top w:val="nil"/>
              <w:left w:val="nil"/>
              <w:bottom w:val="single" w:sz="4" w:space="0" w:color="000000"/>
              <w:right w:val="single" w:sz="8" w:space="0" w:color="000000"/>
            </w:tcBorders>
            <w:shd w:val="clear" w:color="auto" w:fill="F2F2F2"/>
            <w:vAlign w:val="center"/>
          </w:tcPr>
          <w:p w14:paraId="00000B16" w14:textId="77777777" w:rsidR="000D30AB" w:rsidRPr="00225277" w:rsidRDefault="009873D2">
            <w:pPr>
              <w:pStyle w:val="P68B1DB1-Normal40"/>
              <w:jc w:val="center"/>
              <w:rPr>
                <w:lang w:val="en-GB"/>
              </w:rPr>
            </w:pPr>
            <w:r w:rsidRPr="00225277">
              <w:rPr>
                <w:lang w:val="en-GB"/>
              </w:rPr>
              <w:t>THEQC</w:t>
            </w:r>
          </w:p>
        </w:tc>
        <w:tc>
          <w:tcPr>
            <w:tcW w:w="6923" w:type="dxa"/>
            <w:tcBorders>
              <w:top w:val="nil"/>
              <w:left w:val="nil"/>
              <w:bottom w:val="single" w:sz="4" w:space="0" w:color="000000"/>
              <w:right w:val="single" w:sz="8" w:space="0" w:color="000000"/>
            </w:tcBorders>
            <w:shd w:val="clear" w:color="auto" w:fill="F2F2F2"/>
            <w:vAlign w:val="center"/>
          </w:tcPr>
          <w:p w14:paraId="00000B17" w14:textId="1CA68A78" w:rsidR="000D30AB" w:rsidRPr="00225277" w:rsidRDefault="009873D2">
            <w:pPr>
              <w:pStyle w:val="P68B1DB1-Normal40"/>
              <w:rPr>
                <w:lang w:val="en-GB"/>
              </w:rPr>
            </w:pPr>
            <w:r w:rsidRPr="00225277">
              <w:rPr>
                <w:lang w:val="en-GB"/>
              </w:rPr>
              <w:t xml:space="preserve">Refers to the number of Undergraduate Programs accredited in the last term HEIE guide as of December 31. </w:t>
            </w:r>
          </w:p>
        </w:tc>
      </w:tr>
      <w:tr w:rsidR="000D30AB" w:rsidRPr="00225277" w14:paraId="69E9E910" w14:textId="77777777" w:rsidTr="00DB0F8F">
        <w:trPr>
          <w:trHeight w:val="2730"/>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18" w14:textId="77777777" w:rsidR="000D30AB" w:rsidRPr="00225277" w:rsidRDefault="009873D2">
            <w:pPr>
              <w:pStyle w:val="P68B1DB1-Normal40"/>
              <w:ind w:firstLine="220"/>
              <w:rPr>
                <w:lang w:val="en-GB"/>
              </w:rPr>
            </w:pPr>
            <w:r w:rsidRPr="00225277">
              <w:rPr>
                <w:lang w:val="en-GB"/>
              </w:rPr>
              <w:lastRenderedPageBreak/>
              <w:t xml:space="preserve">*15- Number of Peer Evaluation Programs (Among Non-Accredited Programs) </w:t>
            </w:r>
          </w:p>
        </w:tc>
        <w:tc>
          <w:tcPr>
            <w:tcW w:w="2401" w:type="dxa"/>
            <w:tcBorders>
              <w:top w:val="nil"/>
              <w:left w:val="nil"/>
              <w:bottom w:val="single" w:sz="4" w:space="0" w:color="000000"/>
              <w:right w:val="single" w:sz="8" w:space="0" w:color="000000"/>
            </w:tcBorders>
            <w:shd w:val="clear" w:color="auto" w:fill="auto"/>
            <w:vAlign w:val="center"/>
          </w:tcPr>
          <w:p w14:paraId="00000B19" w14:textId="77777777" w:rsidR="000D30AB" w:rsidRPr="00225277" w:rsidRDefault="009873D2">
            <w:pPr>
              <w:pStyle w:val="P68B1DB1-Normal40"/>
              <w:jc w:val="center"/>
              <w:rPr>
                <w:lang w:val="en-GB"/>
              </w:rPr>
            </w:pPr>
            <w:r w:rsidRPr="00225277">
              <w:rPr>
                <w:lang w:val="en-GB"/>
              </w:rPr>
              <w:t>INSTITUTION</w:t>
            </w:r>
          </w:p>
        </w:tc>
        <w:tc>
          <w:tcPr>
            <w:tcW w:w="6923" w:type="dxa"/>
            <w:tcBorders>
              <w:top w:val="nil"/>
              <w:left w:val="nil"/>
              <w:bottom w:val="single" w:sz="4" w:space="0" w:color="000000"/>
              <w:right w:val="single" w:sz="8" w:space="0" w:color="000000"/>
            </w:tcBorders>
            <w:vAlign w:val="center"/>
          </w:tcPr>
          <w:p w14:paraId="00000B1A" w14:textId="6A729ED6" w:rsidR="000D30AB" w:rsidRPr="00225277" w:rsidRDefault="009873D2">
            <w:pPr>
              <w:pStyle w:val="P68B1DB1-Normal40"/>
              <w:rPr>
                <w:lang w:val="en-GB"/>
              </w:rPr>
            </w:pPr>
            <w:r w:rsidRPr="00225277">
              <w:rPr>
                <w:lang w:val="en-GB"/>
              </w:rPr>
              <w:t>Refers to the Number of Peer Evaluation Programs Among Non-Accredited Programs between January 1 - December 31.</w:t>
            </w:r>
          </w:p>
          <w:p w14:paraId="00000B1B" w14:textId="77777777" w:rsidR="000D30AB" w:rsidRPr="00225277" w:rsidRDefault="009873D2">
            <w:pPr>
              <w:pStyle w:val="P68B1DB1-Normal40"/>
              <w:rPr>
                <w:lang w:val="en-GB"/>
              </w:rPr>
            </w:pPr>
            <w:r w:rsidRPr="00225277">
              <w:rPr>
                <w:lang w:val="en-GB"/>
              </w:rPr>
              <w:t xml:space="preserve">With the exception of accredited programs, enter the number of programs that are evaluated by evaluation teams that can be formed within the institution (evaluators may also be invited from outside the institution) or evaluation teams formed from different institutions' personnel upon invitation or an independent organization outside the institution. </w:t>
            </w:r>
          </w:p>
        </w:tc>
      </w:tr>
      <w:tr w:rsidR="000D30AB" w:rsidRPr="00225277" w14:paraId="4D9F0086" w14:textId="77777777" w:rsidTr="00DB0F8F">
        <w:trPr>
          <w:trHeight w:val="2272"/>
        </w:trPr>
        <w:tc>
          <w:tcPr>
            <w:tcW w:w="5417" w:type="dxa"/>
            <w:tcBorders>
              <w:top w:val="nil"/>
              <w:left w:val="single" w:sz="8" w:space="0" w:color="000000"/>
              <w:bottom w:val="single" w:sz="4" w:space="0" w:color="auto"/>
              <w:right w:val="single" w:sz="4" w:space="0" w:color="000000"/>
            </w:tcBorders>
            <w:shd w:val="clear" w:color="auto" w:fill="F2F2F2"/>
            <w:vAlign w:val="center"/>
          </w:tcPr>
          <w:p w14:paraId="00000B1C" w14:textId="77777777" w:rsidR="000D30AB" w:rsidRPr="00225277" w:rsidRDefault="009873D2">
            <w:pPr>
              <w:pStyle w:val="P68B1DB1-Normal40"/>
              <w:ind w:firstLine="220"/>
              <w:rPr>
                <w:lang w:val="en-GB"/>
              </w:rPr>
            </w:pPr>
            <w:r w:rsidRPr="00225277">
              <w:rPr>
                <w:lang w:val="en-GB"/>
              </w:rPr>
              <w:t>*16- Number of Programs with Self-Evaluation</w:t>
            </w:r>
          </w:p>
        </w:tc>
        <w:tc>
          <w:tcPr>
            <w:tcW w:w="2401" w:type="dxa"/>
            <w:tcBorders>
              <w:top w:val="nil"/>
              <w:left w:val="nil"/>
              <w:bottom w:val="single" w:sz="4" w:space="0" w:color="auto"/>
              <w:right w:val="single" w:sz="8" w:space="0" w:color="000000"/>
            </w:tcBorders>
            <w:shd w:val="clear" w:color="auto" w:fill="F2F2F2"/>
            <w:vAlign w:val="center"/>
          </w:tcPr>
          <w:p w14:paraId="00000B1D" w14:textId="77777777" w:rsidR="000D30AB" w:rsidRPr="00225277" w:rsidRDefault="009873D2">
            <w:pPr>
              <w:pStyle w:val="P68B1DB1-Normal40"/>
              <w:jc w:val="center"/>
              <w:rPr>
                <w:lang w:val="en-GB"/>
              </w:rPr>
            </w:pPr>
            <w:r w:rsidRPr="00225277">
              <w:rPr>
                <w:lang w:val="en-GB"/>
              </w:rPr>
              <w:t>INSTITUTION</w:t>
            </w:r>
          </w:p>
        </w:tc>
        <w:tc>
          <w:tcPr>
            <w:tcW w:w="6923" w:type="dxa"/>
            <w:tcBorders>
              <w:top w:val="nil"/>
              <w:left w:val="nil"/>
              <w:bottom w:val="single" w:sz="4" w:space="0" w:color="auto"/>
              <w:right w:val="single" w:sz="8" w:space="0" w:color="000000"/>
            </w:tcBorders>
            <w:shd w:val="clear" w:color="auto" w:fill="F2F2F2"/>
            <w:vAlign w:val="center"/>
          </w:tcPr>
          <w:p w14:paraId="00000B1E" w14:textId="6CB81EE1" w:rsidR="000D30AB" w:rsidRPr="00225277" w:rsidRDefault="009873D2">
            <w:pPr>
              <w:pStyle w:val="P68B1DB1-Normal40"/>
              <w:rPr>
                <w:lang w:val="en-GB"/>
              </w:rPr>
            </w:pPr>
            <w:r w:rsidRPr="00225277">
              <w:rPr>
                <w:lang w:val="en-GB"/>
              </w:rPr>
              <w:t xml:space="preserve">Refers to the Number of Self-Evaluated Programs between January 1 - December 31. </w:t>
            </w:r>
          </w:p>
        </w:tc>
      </w:tr>
      <w:tr w:rsidR="000D30AB" w:rsidRPr="00225277" w14:paraId="67E3FC3A" w14:textId="77777777" w:rsidTr="00DB0F8F">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auto"/>
            <w:vAlign w:val="center"/>
          </w:tcPr>
          <w:p w14:paraId="00000B1F" w14:textId="77777777" w:rsidR="000D30AB" w:rsidRPr="00225277" w:rsidRDefault="009873D2">
            <w:pPr>
              <w:pStyle w:val="P68B1DB1-Normal40"/>
              <w:ind w:firstLine="220"/>
              <w:rPr>
                <w:lang w:val="en-GB"/>
              </w:rPr>
            </w:pPr>
            <w:r w:rsidRPr="00225277">
              <w:rPr>
                <w:lang w:val="en-GB"/>
              </w:rPr>
              <w:t xml:space="preserve">*17- Satisfaction Rate of the Business World Regarding the Qualifications of Alumni (as %) </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tcPr>
          <w:p w14:paraId="00000B20" w14:textId="77777777" w:rsidR="000D30AB" w:rsidRPr="00225277" w:rsidRDefault="009873D2">
            <w:pPr>
              <w:pStyle w:val="P68B1DB1-Normal40"/>
              <w:jc w:val="center"/>
              <w:rPr>
                <w:lang w:val="en-GB"/>
              </w:rPr>
            </w:pPr>
            <w:r w:rsidRPr="00225277">
              <w:rPr>
                <w:lang w:val="en-GB"/>
              </w:rPr>
              <w:t>INSTITUTION</w:t>
            </w:r>
          </w:p>
        </w:tc>
        <w:tc>
          <w:tcPr>
            <w:tcW w:w="6923" w:type="dxa"/>
            <w:tcBorders>
              <w:top w:val="single" w:sz="4" w:space="0" w:color="auto"/>
              <w:left w:val="single" w:sz="4" w:space="0" w:color="auto"/>
              <w:bottom w:val="single" w:sz="4" w:space="0" w:color="auto"/>
              <w:right w:val="single" w:sz="4" w:space="0" w:color="auto"/>
            </w:tcBorders>
            <w:vAlign w:val="center"/>
          </w:tcPr>
          <w:p w14:paraId="00000B21" w14:textId="4B8DFD48" w:rsidR="000D30AB" w:rsidRPr="00225277" w:rsidRDefault="009873D2">
            <w:pPr>
              <w:pStyle w:val="P68B1DB1-Normal40"/>
              <w:rPr>
                <w:lang w:val="en-GB"/>
              </w:rPr>
            </w:pPr>
            <w:r w:rsidRPr="00225277">
              <w:rPr>
                <w:lang w:val="en-GB"/>
              </w:rPr>
              <w:t>Information regarding the Satisfaction Surveys specified in the indicator, which is made to cover the dates January 1 - December 31 of the related year, will be entered.</w:t>
            </w:r>
          </w:p>
          <w:p w14:paraId="00000B22" w14:textId="77777777" w:rsidR="000D30AB" w:rsidRPr="00225277" w:rsidRDefault="009873D2">
            <w:pPr>
              <w:pStyle w:val="P68B1DB1-Normal40"/>
              <w:rPr>
                <w:lang w:val="en-GB"/>
              </w:rPr>
            </w:pPr>
            <w:r w:rsidRPr="00225277">
              <w:rPr>
                <w:lang w:val="en-GB"/>
              </w:rPr>
              <w:t>The related indicator is asked as %, so:</w:t>
            </w:r>
          </w:p>
          <w:p w14:paraId="00000B23" w14:textId="77777777" w:rsidR="000D30AB" w:rsidRPr="00225277" w:rsidRDefault="009873D2">
            <w:pPr>
              <w:pStyle w:val="P68B1DB1-Normal40"/>
              <w:rPr>
                <w:lang w:val="en-GB"/>
              </w:rPr>
            </w:pPr>
            <w:r w:rsidRPr="00225277">
              <w:rPr>
                <w:lang w:val="en-GB"/>
              </w:rPr>
              <w:t>-&gt; Enter the indicator value of 4,15 out of 5 as 4,15x20=83.</w:t>
            </w:r>
          </w:p>
          <w:p w14:paraId="00000B24" w14:textId="77777777" w:rsidR="000D30AB" w:rsidRPr="00225277" w:rsidRDefault="009873D2">
            <w:pPr>
              <w:pStyle w:val="P68B1DB1-Normal40"/>
              <w:rPr>
                <w:lang w:val="en-GB"/>
              </w:rPr>
            </w:pPr>
            <w:r w:rsidRPr="00225277">
              <w:rPr>
                <w:lang w:val="en-GB"/>
              </w:rPr>
              <w:t xml:space="preserve">  -&gt; Enter Min. 0 and max. 100 values.</w:t>
            </w:r>
          </w:p>
          <w:p w14:paraId="00000B25" w14:textId="77777777" w:rsidR="000D30AB" w:rsidRPr="00225277" w:rsidRDefault="009873D2">
            <w:pPr>
              <w:pStyle w:val="P68B1DB1-Normal40"/>
              <w:rPr>
                <w:lang w:val="en-GB"/>
              </w:rPr>
            </w:pPr>
            <w:r w:rsidRPr="00225277">
              <w:rPr>
                <w:lang w:val="en-GB"/>
              </w:rPr>
              <w:t xml:space="preserve">-&gt; For example, if you are conducting an evaluation survey for 2018 in January 2019, include the result information in this indicator calculation. </w:t>
            </w:r>
          </w:p>
          <w:p w14:paraId="00000B26" w14:textId="77777777" w:rsidR="000D30AB" w:rsidRPr="00225277" w:rsidRDefault="009873D2">
            <w:pPr>
              <w:pStyle w:val="P68B1DB1-Normal40"/>
              <w:rPr>
                <w:lang w:val="en-GB"/>
              </w:rPr>
            </w:pPr>
            <w:r w:rsidRPr="00225277">
              <w:rPr>
                <w:lang w:val="en-GB"/>
              </w:rPr>
              <w:t xml:space="preserve">  -&gt; For example, if you have conducted 2 satisfaction surveys covering the related year, write the arithmetic average of the relevant satisfaction rates.  (If the result of the first is 87 and the result of the second is 92, the value you need to write =&gt; 89,5)</w:t>
            </w:r>
          </w:p>
        </w:tc>
      </w:tr>
      <w:tr w:rsidR="000D30AB" w:rsidRPr="00225277" w14:paraId="30503E53" w14:textId="77777777" w:rsidTr="00DB0F8F">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F2F2F2"/>
            <w:vAlign w:val="center"/>
          </w:tcPr>
          <w:p w14:paraId="00000B27" w14:textId="77777777" w:rsidR="000D30AB" w:rsidRPr="00225277" w:rsidRDefault="009873D2">
            <w:pPr>
              <w:pStyle w:val="P68B1DB1-Normal40"/>
              <w:ind w:firstLine="220"/>
              <w:rPr>
                <w:lang w:val="en-GB"/>
              </w:rPr>
            </w:pPr>
            <w:r w:rsidRPr="00225277">
              <w:rPr>
                <w:lang w:val="en-GB"/>
              </w:rPr>
              <w:t>*18- (Number of Graduates Placed based on SME (TUS in Turkish) Examination scores) / (Number of Graduates Entering SME Examination) Ratio</w:t>
            </w:r>
          </w:p>
        </w:tc>
        <w:tc>
          <w:tcPr>
            <w:tcW w:w="2401" w:type="dxa"/>
            <w:tcBorders>
              <w:top w:val="single" w:sz="4" w:space="0" w:color="auto"/>
              <w:left w:val="nil"/>
              <w:bottom w:val="single" w:sz="4" w:space="0" w:color="000000"/>
              <w:right w:val="single" w:sz="8" w:space="0" w:color="000000"/>
            </w:tcBorders>
            <w:shd w:val="clear" w:color="auto" w:fill="F2F2F2"/>
            <w:vAlign w:val="center"/>
          </w:tcPr>
          <w:p w14:paraId="00000B28" w14:textId="77777777" w:rsidR="000D30AB" w:rsidRPr="00225277" w:rsidRDefault="009873D2">
            <w:pPr>
              <w:pStyle w:val="P68B1DB1-Normal40"/>
              <w:jc w:val="center"/>
              <w:rPr>
                <w:lang w:val="en-GB"/>
              </w:rPr>
            </w:pPr>
            <w:r w:rsidRPr="00225277">
              <w:rPr>
                <w:lang w:val="en-GB"/>
              </w:rPr>
              <w:t>ÖSYM</w:t>
            </w:r>
          </w:p>
        </w:tc>
        <w:tc>
          <w:tcPr>
            <w:tcW w:w="6923" w:type="dxa"/>
            <w:tcBorders>
              <w:top w:val="single" w:sz="4" w:space="0" w:color="auto"/>
              <w:left w:val="nil"/>
              <w:bottom w:val="single" w:sz="4" w:space="0" w:color="000000"/>
              <w:right w:val="single" w:sz="8" w:space="0" w:color="000000"/>
            </w:tcBorders>
            <w:shd w:val="clear" w:color="auto" w:fill="F2F2F2"/>
            <w:vAlign w:val="center"/>
          </w:tcPr>
          <w:p w14:paraId="00000B29"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1173B64B"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2A" w14:textId="77777777" w:rsidR="000D30AB" w:rsidRPr="00225277" w:rsidRDefault="009873D2">
            <w:pPr>
              <w:pStyle w:val="P68B1DB1-Normal40"/>
              <w:ind w:firstLine="220"/>
              <w:rPr>
                <w:lang w:val="en-GB"/>
              </w:rPr>
            </w:pPr>
            <w:r w:rsidRPr="00225277">
              <w:rPr>
                <w:lang w:val="en-GB"/>
              </w:rPr>
              <w:t>*19- (Number of Graduates Placed in SDE (DUS in Turkish) Examination) / (Number of Graduates Entering SDE Examination) Ratio</w:t>
            </w:r>
          </w:p>
        </w:tc>
        <w:tc>
          <w:tcPr>
            <w:tcW w:w="2401" w:type="dxa"/>
            <w:tcBorders>
              <w:top w:val="nil"/>
              <w:left w:val="nil"/>
              <w:bottom w:val="single" w:sz="4" w:space="0" w:color="000000"/>
              <w:right w:val="single" w:sz="8" w:space="0" w:color="000000"/>
            </w:tcBorders>
            <w:shd w:val="clear" w:color="auto" w:fill="auto"/>
            <w:vAlign w:val="center"/>
          </w:tcPr>
          <w:p w14:paraId="00000B2B" w14:textId="77777777" w:rsidR="000D30AB" w:rsidRPr="00225277" w:rsidRDefault="009873D2">
            <w:pPr>
              <w:pStyle w:val="P68B1DB1-Normal40"/>
              <w:jc w:val="center"/>
              <w:rPr>
                <w:lang w:val="en-GB"/>
              </w:rPr>
            </w:pPr>
            <w:r w:rsidRPr="00225277">
              <w:rPr>
                <w:lang w:val="en-GB"/>
              </w:rPr>
              <w:t>ÖSYM</w:t>
            </w:r>
          </w:p>
        </w:tc>
        <w:tc>
          <w:tcPr>
            <w:tcW w:w="6923" w:type="dxa"/>
            <w:tcBorders>
              <w:top w:val="nil"/>
              <w:left w:val="nil"/>
              <w:bottom w:val="single" w:sz="4" w:space="0" w:color="000000"/>
              <w:right w:val="single" w:sz="8" w:space="0" w:color="000000"/>
            </w:tcBorders>
            <w:vAlign w:val="center"/>
          </w:tcPr>
          <w:p w14:paraId="00000B2C"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1F25214E"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2D" w14:textId="77777777" w:rsidR="000D30AB" w:rsidRPr="00225277" w:rsidRDefault="009873D2">
            <w:pPr>
              <w:pStyle w:val="P68B1DB1-Normal40"/>
              <w:ind w:firstLine="220"/>
              <w:rPr>
                <w:lang w:val="en-GB"/>
              </w:rPr>
            </w:pPr>
            <w:r w:rsidRPr="00225277">
              <w:rPr>
                <w:lang w:val="en-GB"/>
              </w:rPr>
              <w:lastRenderedPageBreak/>
              <w:t xml:space="preserve">*20- (Number of Graduates Placed in SPE (EUS in Turkish) Examination) / (Number of Graduates Entering SPE Examination) Ratio </w:t>
            </w:r>
          </w:p>
        </w:tc>
        <w:tc>
          <w:tcPr>
            <w:tcW w:w="2401" w:type="dxa"/>
            <w:tcBorders>
              <w:top w:val="nil"/>
              <w:left w:val="nil"/>
              <w:bottom w:val="single" w:sz="4" w:space="0" w:color="000000"/>
              <w:right w:val="single" w:sz="8" w:space="0" w:color="000000"/>
            </w:tcBorders>
            <w:shd w:val="clear" w:color="auto" w:fill="F2F2F2"/>
            <w:vAlign w:val="center"/>
          </w:tcPr>
          <w:p w14:paraId="00000B2E" w14:textId="77777777" w:rsidR="000D30AB" w:rsidRPr="00225277" w:rsidRDefault="009873D2">
            <w:pPr>
              <w:pStyle w:val="P68B1DB1-Normal40"/>
              <w:jc w:val="center"/>
              <w:rPr>
                <w:lang w:val="en-GB"/>
              </w:rPr>
            </w:pPr>
            <w:r w:rsidRPr="00225277">
              <w:rPr>
                <w:lang w:val="en-GB"/>
              </w:rPr>
              <w:t>ÖSYM</w:t>
            </w:r>
          </w:p>
        </w:tc>
        <w:tc>
          <w:tcPr>
            <w:tcW w:w="6923" w:type="dxa"/>
            <w:tcBorders>
              <w:top w:val="nil"/>
              <w:left w:val="nil"/>
              <w:bottom w:val="single" w:sz="4" w:space="0" w:color="000000"/>
              <w:right w:val="single" w:sz="8" w:space="0" w:color="000000"/>
            </w:tcBorders>
            <w:shd w:val="clear" w:color="auto" w:fill="F2F2F2"/>
            <w:vAlign w:val="center"/>
          </w:tcPr>
          <w:p w14:paraId="00000B2F"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6E7B80CE"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30" w14:textId="77777777" w:rsidR="000D30AB" w:rsidRPr="00225277" w:rsidRDefault="009873D2">
            <w:pPr>
              <w:pStyle w:val="P68B1DB1-Normal40"/>
              <w:ind w:firstLine="220"/>
              <w:rPr>
                <w:lang w:val="en-GB"/>
              </w:rPr>
            </w:pPr>
            <w:r w:rsidRPr="00225277">
              <w:rPr>
                <w:lang w:val="en-GB"/>
              </w:rPr>
              <w:t xml:space="preserve">*21- Number of Employed Graduates </w:t>
            </w:r>
          </w:p>
        </w:tc>
        <w:tc>
          <w:tcPr>
            <w:tcW w:w="2401" w:type="dxa"/>
            <w:tcBorders>
              <w:top w:val="nil"/>
              <w:left w:val="nil"/>
              <w:bottom w:val="single" w:sz="4" w:space="0" w:color="000000"/>
              <w:right w:val="single" w:sz="8" w:space="0" w:color="000000"/>
            </w:tcBorders>
            <w:shd w:val="clear" w:color="auto" w:fill="auto"/>
            <w:vAlign w:val="center"/>
          </w:tcPr>
          <w:p w14:paraId="00000B31" w14:textId="77777777" w:rsidR="000D30AB" w:rsidRPr="00225277" w:rsidRDefault="009873D2">
            <w:pPr>
              <w:pStyle w:val="P68B1DB1-Normal40"/>
              <w:jc w:val="center"/>
              <w:rPr>
                <w:lang w:val="en-GB"/>
              </w:rPr>
            </w:pPr>
            <w:r w:rsidRPr="00225277">
              <w:rPr>
                <w:lang w:val="en-GB"/>
              </w:rPr>
              <w:t>INSTITUTION</w:t>
            </w:r>
          </w:p>
        </w:tc>
        <w:tc>
          <w:tcPr>
            <w:tcW w:w="6923" w:type="dxa"/>
            <w:tcBorders>
              <w:top w:val="nil"/>
              <w:left w:val="nil"/>
              <w:bottom w:val="single" w:sz="4" w:space="0" w:color="000000"/>
              <w:right w:val="single" w:sz="8" w:space="0" w:color="000000"/>
            </w:tcBorders>
            <w:vAlign w:val="center"/>
          </w:tcPr>
          <w:p w14:paraId="00000B32" w14:textId="31CC0445" w:rsidR="000D30AB" w:rsidRPr="00225277" w:rsidRDefault="009873D2">
            <w:pPr>
              <w:pStyle w:val="P68B1DB1-Normal40"/>
              <w:rPr>
                <w:lang w:val="en-GB"/>
              </w:rPr>
            </w:pPr>
            <w:r w:rsidRPr="00225277">
              <w:rPr>
                <w:lang w:val="en-GB"/>
              </w:rPr>
              <w:t xml:space="preserve">Refers to the number of employed graduates obtained through structures such as Alumni information system, association, portal, etc. as of December 31. Data will be entered cumulatively. </w:t>
            </w:r>
          </w:p>
          <w:p w14:paraId="00000B33" w14:textId="77777777" w:rsidR="000D30AB" w:rsidRPr="00225277" w:rsidRDefault="000D30AB">
            <w:pPr>
              <w:rPr>
                <w:rFonts w:ascii="CamberW04-Regular" w:eastAsia="CamberW04-Regular" w:hAnsi="CamberW04-Regular" w:cs="CamberW04-Regular"/>
                <w:color w:val="000000"/>
                <w:lang w:val="en-GB"/>
              </w:rPr>
            </w:pPr>
          </w:p>
          <w:p w14:paraId="00000B34" w14:textId="77777777" w:rsidR="000D30AB" w:rsidRPr="00225277" w:rsidRDefault="009873D2">
            <w:pPr>
              <w:pStyle w:val="P68B1DB1-Normal40"/>
              <w:rPr>
                <w:lang w:val="en-GB"/>
              </w:rPr>
            </w:pPr>
            <w:r w:rsidRPr="00225277">
              <w:rPr>
                <w:lang w:val="en-GB"/>
              </w:rPr>
              <w:t>For example, according to the information obtained through portal / association, etc., if you have 2300 employed alumni in 2018 and 2400 in 2019, enter 2300 in 2018 and 4700 in 2019.</w:t>
            </w:r>
          </w:p>
        </w:tc>
      </w:tr>
      <w:tr w:rsidR="000D30AB" w:rsidRPr="00225277" w14:paraId="13094604"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35" w14:textId="77777777" w:rsidR="000D30AB" w:rsidRPr="00225277" w:rsidRDefault="009873D2">
            <w:pPr>
              <w:pStyle w:val="P68B1DB1-Normal40"/>
              <w:ind w:firstLine="220"/>
              <w:rPr>
                <w:lang w:val="en-GB"/>
              </w:rPr>
            </w:pPr>
            <w:r w:rsidRPr="00225277">
              <w:rPr>
                <w:lang w:val="en-GB"/>
              </w:rPr>
              <w:t xml:space="preserve">*22- (Number of Available (Printed) Resources in the Library of the Institution) / (Total Number of Students) Ratio </w:t>
            </w:r>
          </w:p>
        </w:tc>
        <w:tc>
          <w:tcPr>
            <w:tcW w:w="2401" w:type="dxa"/>
            <w:tcBorders>
              <w:top w:val="nil"/>
              <w:left w:val="nil"/>
              <w:bottom w:val="single" w:sz="4" w:space="0" w:color="000000"/>
              <w:right w:val="single" w:sz="8" w:space="0" w:color="000000"/>
            </w:tcBorders>
            <w:shd w:val="clear" w:color="auto" w:fill="F2F2F2"/>
            <w:vAlign w:val="center"/>
          </w:tcPr>
          <w:p w14:paraId="00000B36" w14:textId="77777777" w:rsidR="000D30AB" w:rsidRPr="00225277" w:rsidRDefault="009873D2">
            <w:pPr>
              <w:pStyle w:val="P68B1DB1-Normal40"/>
              <w:jc w:val="center"/>
              <w:rPr>
                <w:lang w:val="en-GB"/>
              </w:rPr>
            </w:pPr>
            <w:r w:rsidRPr="00225277">
              <w:rPr>
                <w:lang w:val="en-GB"/>
              </w:rPr>
              <w:t>CALCULATION (3.12/1.21)</w:t>
            </w:r>
          </w:p>
        </w:tc>
        <w:tc>
          <w:tcPr>
            <w:tcW w:w="6923" w:type="dxa"/>
            <w:tcBorders>
              <w:top w:val="nil"/>
              <w:left w:val="nil"/>
              <w:bottom w:val="single" w:sz="4" w:space="0" w:color="000000"/>
              <w:right w:val="single" w:sz="8" w:space="0" w:color="000000"/>
            </w:tcBorders>
            <w:shd w:val="clear" w:color="auto" w:fill="F2F2F2"/>
            <w:vAlign w:val="center"/>
          </w:tcPr>
          <w:p w14:paraId="00000B37"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65CFBF93"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38" w14:textId="77777777" w:rsidR="000D30AB" w:rsidRPr="00225277" w:rsidRDefault="009873D2">
            <w:pPr>
              <w:pStyle w:val="P68B1DB1-Normal40"/>
              <w:ind w:firstLine="220"/>
              <w:rPr>
                <w:lang w:val="en-GB"/>
              </w:rPr>
            </w:pPr>
            <w:r w:rsidRPr="00225277">
              <w:rPr>
                <w:lang w:val="en-GB"/>
              </w:rPr>
              <w:t xml:space="preserve">23- (E-Resource) / (Total Number of Students) Ratio </w:t>
            </w:r>
          </w:p>
        </w:tc>
        <w:tc>
          <w:tcPr>
            <w:tcW w:w="2401" w:type="dxa"/>
            <w:tcBorders>
              <w:top w:val="nil"/>
              <w:left w:val="nil"/>
              <w:bottom w:val="single" w:sz="4" w:space="0" w:color="000000"/>
              <w:right w:val="single" w:sz="8" w:space="0" w:color="000000"/>
            </w:tcBorders>
            <w:shd w:val="clear" w:color="auto" w:fill="auto"/>
            <w:vAlign w:val="center"/>
          </w:tcPr>
          <w:p w14:paraId="00000B39" w14:textId="77777777" w:rsidR="000D30AB" w:rsidRPr="00225277" w:rsidRDefault="009873D2">
            <w:pPr>
              <w:pStyle w:val="P68B1DB1-Normal40"/>
              <w:jc w:val="center"/>
              <w:rPr>
                <w:lang w:val="en-GB"/>
              </w:rPr>
            </w:pPr>
            <w:r w:rsidRPr="00225277">
              <w:rPr>
                <w:lang w:val="en-GB"/>
              </w:rPr>
              <w:t>CALCULATION (3.13/1.21)</w:t>
            </w:r>
          </w:p>
        </w:tc>
        <w:tc>
          <w:tcPr>
            <w:tcW w:w="6923" w:type="dxa"/>
            <w:tcBorders>
              <w:top w:val="nil"/>
              <w:left w:val="nil"/>
              <w:bottom w:val="single" w:sz="4" w:space="0" w:color="000000"/>
              <w:right w:val="single" w:sz="8" w:space="0" w:color="000000"/>
            </w:tcBorders>
            <w:vAlign w:val="center"/>
          </w:tcPr>
          <w:p w14:paraId="00000B3A"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6DF5461D"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3B" w14:textId="77777777" w:rsidR="000D30AB" w:rsidRPr="00225277" w:rsidRDefault="009873D2">
            <w:pPr>
              <w:pStyle w:val="P68B1DB1-Normal40"/>
              <w:ind w:firstLine="220"/>
              <w:rPr>
                <w:lang w:val="en-GB"/>
              </w:rPr>
            </w:pPr>
            <w:r w:rsidRPr="00225277">
              <w:rPr>
                <w:lang w:val="en-GB"/>
              </w:rPr>
              <w:t xml:space="preserve">*24- (Total Number of Students in Undergraduate and Graduate Programs) / (Total Number of Teaching Staff) Ratio </w:t>
            </w:r>
          </w:p>
        </w:tc>
        <w:tc>
          <w:tcPr>
            <w:tcW w:w="2401" w:type="dxa"/>
            <w:tcBorders>
              <w:top w:val="nil"/>
              <w:left w:val="nil"/>
              <w:bottom w:val="single" w:sz="4" w:space="0" w:color="000000"/>
              <w:right w:val="single" w:sz="8" w:space="0" w:color="000000"/>
            </w:tcBorders>
            <w:shd w:val="clear" w:color="auto" w:fill="F2F2F2"/>
            <w:vAlign w:val="center"/>
          </w:tcPr>
          <w:p w14:paraId="00000B3C" w14:textId="77777777" w:rsidR="000D30AB" w:rsidRPr="00225277" w:rsidRDefault="009873D2">
            <w:pPr>
              <w:pStyle w:val="P68B1DB1-Normal40"/>
              <w:jc w:val="center"/>
              <w:rPr>
                <w:lang w:val="en-GB"/>
              </w:rPr>
            </w:pPr>
            <w:r w:rsidRPr="00225277">
              <w:rPr>
                <w:lang w:val="en-GB"/>
              </w:rPr>
              <w:t>CALCULATION ((1.13+1.19+1.20)/1.30))</w:t>
            </w:r>
          </w:p>
        </w:tc>
        <w:tc>
          <w:tcPr>
            <w:tcW w:w="6923" w:type="dxa"/>
            <w:tcBorders>
              <w:top w:val="nil"/>
              <w:left w:val="nil"/>
              <w:bottom w:val="single" w:sz="4" w:space="0" w:color="000000"/>
              <w:right w:val="single" w:sz="8" w:space="0" w:color="000000"/>
            </w:tcBorders>
            <w:shd w:val="clear" w:color="auto" w:fill="F2F2F2"/>
            <w:vAlign w:val="center"/>
          </w:tcPr>
          <w:p w14:paraId="00000B3D"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758FACF6" w14:textId="77777777" w:rsidTr="00DB0F8F">
        <w:trPr>
          <w:trHeight w:val="567"/>
        </w:trPr>
        <w:tc>
          <w:tcPr>
            <w:tcW w:w="5417" w:type="dxa"/>
            <w:tcBorders>
              <w:top w:val="nil"/>
              <w:left w:val="single" w:sz="8" w:space="0" w:color="000000"/>
              <w:bottom w:val="single" w:sz="4" w:space="0" w:color="auto"/>
              <w:right w:val="single" w:sz="4" w:space="0" w:color="000000"/>
            </w:tcBorders>
            <w:shd w:val="clear" w:color="auto" w:fill="auto"/>
            <w:vAlign w:val="center"/>
          </w:tcPr>
          <w:p w14:paraId="00000B3E" w14:textId="77777777" w:rsidR="000D30AB" w:rsidRPr="00225277" w:rsidRDefault="009873D2">
            <w:pPr>
              <w:pStyle w:val="P68B1DB1-Normal40"/>
              <w:ind w:firstLine="220"/>
              <w:rPr>
                <w:lang w:val="en-GB"/>
              </w:rPr>
            </w:pPr>
            <w:r w:rsidRPr="00225277">
              <w:rPr>
                <w:lang w:val="en-GB"/>
              </w:rPr>
              <w:t xml:space="preserve">*25- (Total Number of Students in Undergraduate and Graduate Programs) / (Total Number of Teaching Staff) Ratio </w:t>
            </w:r>
          </w:p>
        </w:tc>
        <w:tc>
          <w:tcPr>
            <w:tcW w:w="2401" w:type="dxa"/>
            <w:tcBorders>
              <w:top w:val="nil"/>
              <w:left w:val="nil"/>
              <w:bottom w:val="single" w:sz="4" w:space="0" w:color="auto"/>
              <w:right w:val="single" w:sz="8" w:space="0" w:color="000000"/>
            </w:tcBorders>
            <w:shd w:val="clear" w:color="auto" w:fill="auto"/>
            <w:vAlign w:val="center"/>
          </w:tcPr>
          <w:p w14:paraId="00000B3F" w14:textId="77777777" w:rsidR="000D30AB" w:rsidRPr="00225277" w:rsidRDefault="009873D2">
            <w:pPr>
              <w:pStyle w:val="P68B1DB1-Normal40"/>
              <w:jc w:val="center"/>
              <w:rPr>
                <w:lang w:val="en-GB"/>
              </w:rPr>
            </w:pPr>
            <w:r w:rsidRPr="00225277">
              <w:rPr>
                <w:lang w:val="en-GB"/>
              </w:rPr>
              <w:t>CALCULATION ((1.13 + 1.19 + 1.20)/1.29))</w:t>
            </w:r>
          </w:p>
        </w:tc>
        <w:tc>
          <w:tcPr>
            <w:tcW w:w="6923" w:type="dxa"/>
            <w:tcBorders>
              <w:top w:val="nil"/>
              <w:left w:val="nil"/>
              <w:bottom w:val="single" w:sz="4" w:space="0" w:color="auto"/>
              <w:right w:val="single" w:sz="8" w:space="0" w:color="000000"/>
            </w:tcBorders>
            <w:vAlign w:val="center"/>
          </w:tcPr>
          <w:p w14:paraId="00000B40"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23EB3EE6" w14:textId="77777777" w:rsidTr="00DB0F8F">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F2F2F2"/>
            <w:vAlign w:val="center"/>
          </w:tcPr>
          <w:p w14:paraId="00000B41" w14:textId="77777777" w:rsidR="000D30AB" w:rsidRPr="00225277" w:rsidRDefault="009873D2">
            <w:pPr>
              <w:pStyle w:val="P68B1DB1-Normal40"/>
              <w:ind w:firstLine="220"/>
              <w:rPr>
                <w:lang w:val="en-GB"/>
              </w:rPr>
            </w:pPr>
            <w:r w:rsidRPr="00225277">
              <w:rPr>
                <w:lang w:val="en-GB"/>
              </w:rPr>
              <w:t xml:space="preserve">26- (Number of Students in Associate Degree Programs) / (Number of Teaching Staff) Ratio </w:t>
            </w:r>
          </w:p>
        </w:tc>
        <w:tc>
          <w:tcPr>
            <w:tcW w:w="2401" w:type="dxa"/>
            <w:tcBorders>
              <w:top w:val="single" w:sz="4" w:space="0" w:color="auto"/>
              <w:left w:val="single" w:sz="4" w:space="0" w:color="auto"/>
              <w:bottom w:val="single" w:sz="4" w:space="0" w:color="auto"/>
              <w:right w:val="single" w:sz="4" w:space="0" w:color="auto"/>
            </w:tcBorders>
            <w:shd w:val="clear" w:color="auto" w:fill="F2F2F2"/>
            <w:vAlign w:val="center"/>
          </w:tcPr>
          <w:p w14:paraId="00000B42" w14:textId="77777777" w:rsidR="000D30AB" w:rsidRPr="00225277" w:rsidRDefault="009873D2">
            <w:pPr>
              <w:pStyle w:val="P68B1DB1-Normal40"/>
              <w:jc w:val="center"/>
              <w:rPr>
                <w:lang w:val="en-GB"/>
              </w:rPr>
            </w:pPr>
            <w:r w:rsidRPr="00225277">
              <w:rPr>
                <w:lang w:val="en-GB"/>
              </w:rPr>
              <w:t>CALCULATION ((1.12 + 1.14)/1.30))</w:t>
            </w:r>
          </w:p>
        </w:tc>
        <w:tc>
          <w:tcPr>
            <w:tcW w:w="6923" w:type="dxa"/>
            <w:tcBorders>
              <w:top w:val="single" w:sz="4" w:space="0" w:color="auto"/>
              <w:left w:val="single" w:sz="4" w:space="0" w:color="auto"/>
              <w:bottom w:val="single" w:sz="4" w:space="0" w:color="auto"/>
              <w:right w:val="single" w:sz="4" w:space="0" w:color="auto"/>
            </w:tcBorders>
            <w:shd w:val="clear" w:color="auto" w:fill="F2F2F2"/>
            <w:vAlign w:val="center"/>
          </w:tcPr>
          <w:p w14:paraId="00000B43"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12D8B5D4" w14:textId="77777777" w:rsidTr="00DB0F8F">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auto"/>
            <w:vAlign w:val="center"/>
          </w:tcPr>
          <w:p w14:paraId="00000B44" w14:textId="77777777" w:rsidR="000D30AB" w:rsidRPr="00225277" w:rsidRDefault="009873D2">
            <w:pPr>
              <w:pStyle w:val="P68B1DB1-Normal40"/>
              <w:ind w:firstLine="220"/>
              <w:rPr>
                <w:lang w:val="en-GB"/>
              </w:rPr>
            </w:pPr>
            <w:r w:rsidRPr="00225277">
              <w:rPr>
                <w:lang w:val="en-GB"/>
              </w:rPr>
              <w:t xml:space="preserve">* 27- (Total Number of Students) / (Number of Teaching Staff) Ratio </w:t>
            </w:r>
          </w:p>
        </w:tc>
        <w:tc>
          <w:tcPr>
            <w:tcW w:w="2401" w:type="dxa"/>
            <w:tcBorders>
              <w:top w:val="single" w:sz="4" w:space="0" w:color="auto"/>
              <w:left w:val="nil"/>
              <w:bottom w:val="single" w:sz="4" w:space="0" w:color="000000"/>
              <w:right w:val="single" w:sz="8" w:space="0" w:color="000000"/>
            </w:tcBorders>
            <w:shd w:val="clear" w:color="auto" w:fill="auto"/>
            <w:vAlign w:val="center"/>
          </w:tcPr>
          <w:p w14:paraId="00000B45" w14:textId="77777777" w:rsidR="000D30AB" w:rsidRPr="00225277" w:rsidRDefault="009873D2">
            <w:pPr>
              <w:pStyle w:val="P68B1DB1-Normal40"/>
              <w:jc w:val="center"/>
              <w:rPr>
                <w:lang w:val="en-GB"/>
              </w:rPr>
            </w:pPr>
            <w:r w:rsidRPr="00225277">
              <w:rPr>
                <w:lang w:val="en-GB"/>
              </w:rPr>
              <w:t>CALCULATION (1.21 / 1.30)</w:t>
            </w:r>
          </w:p>
        </w:tc>
        <w:tc>
          <w:tcPr>
            <w:tcW w:w="6923" w:type="dxa"/>
            <w:tcBorders>
              <w:top w:val="single" w:sz="4" w:space="0" w:color="auto"/>
              <w:left w:val="nil"/>
              <w:bottom w:val="single" w:sz="4" w:space="0" w:color="000000"/>
              <w:right w:val="single" w:sz="8" w:space="0" w:color="000000"/>
            </w:tcBorders>
            <w:vAlign w:val="center"/>
          </w:tcPr>
          <w:p w14:paraId="00000B46"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1EC4494E"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47" w14:textId="77777777" w:rsidR="000D30AB" w:rsidRPr="00225277" w:rsidRDefault="009873D2">
            <w:pPr>
              <w:pStyle w:val="P68B1DB1-Normal40"/>
              <w:ind w:firstLine="220"/>
              <w:rPr>
                <w:lang w:val="en-GB"/>
              </w:rPr>
            </w:pPr>
            <w:r w:rsidRPr="00225277">
              <w:rPr>
                <w:lang w:val="en-GB"/>
              </w:rPr>
              <w:t xml:space="preserve">*28- (Number of International Students) / (Total Number of Students) Ratio </w:t>
            </w:r>
          </w:p>
        </w:tc>
        <w:tc>
          <w:tcPr>
            <w:tcW w:w="2401" w:type="dxa"/>
            <w:tcBorders>
              <w:top w:val="nil"/>
              <w:left w:val="nil"/>
              <w:bottom w:val="single" w:sz="4" w:space="0" w:color="000000"/>
              <w:right w:val="single" w:sz="8" w:space="0" w:color="000000"/>
            </w:tcBorders>
            <w:shd w:val="clear" w:color="auto" w:fill="F2F2F2"/>
            <w:vAlign w:val="center"/>
          </w:tcPr>
          <w:p w14:paraId="00000B48" w14:textId="77777777" w:rsidR="000D30AB" w:rsidRPr="00225277" w:rsidRDefault="009873D2">
            <w:pPr>
              <w:pStyle w:val="P68B1DB1-Normal40"/>
              <w:jc w:val="center"/>
              <w:rPr>
                <w:lang w:val="en-GB"/>
              </w:rPr>
            </w:pPr>
            <w:r w:rsidRPr="00225277">
              <w:rPr>
                <w:lang w:val="en-GB"/>
              </w:rPr>
              <w:t>CALCULATION (1.16 / 1.21)</w:t>
            </w:r>
          </w:p>
        </w:tc>
        <w:tc>
          <w:tcPr>
            <w:tcW w:w="6923" w:type="dxa"/>
            <w:tcBorders>
              <w:top w:val="nil"/>
              <w:left w:val="nil"/>
              <w:bottom w:val="single" w:sz="4" w:space="0" w:color="000000"/>
              <w:right w:val="single" w:sz="8" w:space="0" w:color="000000"/>
            </w:tcBorders>
            <w:shd w:val="clear" w:color="auto" w:fill="F2F2F2"/>
            <w:vAlign w:val="center"/>
          </w:tcPr>
          <w:p w14:paraId="00000B49"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6B3CED28"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4A" w14:textId="77777777" w:rsidR="000D30AB" w:rsidRPr="00225277" w:rsidRDefault="009873D2">
            <w:pPr>
              <w:pStyle w:val="P68B1DB1-Normal40"/>
              <w:ind w:firstLine="220"/>
              <w:rPr>
                <w:lang w:val="en-GB"/>
              </w:rPr>
            </w:pPr>
            <w:r w:rsidRPr="00225277">
              <w:rPr>
                <w:lang w:val="en-GB"/>
              </w:rPr>
              <w:t xml:space="preserve">*29- (Number of Doctoral Students) / (Total Number of Students) Ratio </w:t>
            </w:r>
          </w:p>
        </w:tc>
        <w:tc>
          <w:tcPr>
            <w:tcW w:w="2401" w:type="dxa"/>
            <w:tcBorders>
              <w:top w:val="nil"/>
              <w:left w:val="nil"/>
              <w:bottom w:val="single" w:sz="4" w:space="0" w:color="000000"/>
              <w:right w:val="single" w:sz="8" w:space="0" w:color="000000"/>
            </w:tcBorders>
            <w:shd w:val="clear" w:color="auto" w:fill="auto"/>
            <w:vAlign w:val="center"/>
          </w:tcPr>
          <w:p w14:paraId="00000B4B" w14:textId="77777777" w:rsidR="000D30AB" w:rsidRPr="00225277" w:rsidRDefault="009873D2">
            <w:pPr>
              <w:pStyle w:val="P68B1DB1-Normal40"/>
              <w:jc w:val="center"/>
              <w:rPr>
                <w:lang w:val="en-GB"/>
              </w:rPr>
            </w:pPr>
            <w:r w:rsidRPr="00225277">
              <w:rPr>
                <w:lang w:val="en-GB"/>
              </w:rPr>
              <w:t>CALCULATION (1.20 / 1.21)</w:t>
            </w:r>
          </w:p>
        </w:tc>
        <w:tc>
          <w:tcPr>
            <w:tcW w:w="6923" w:type="dxa"/>
            <w:tcBorders>
              <w:top w:val="nil"/>
              <w:left w:val="nil"/>
              <w:bottom w:val="single" w:sz="4" w:space="0" w:color="000000"/>
              <w:right w:val="single" w:sz="8" w:space="0" w:color="000000"/>
            </w:tcBorders>
            <w:vAlign w:val="center"/>
          </w:tcPr>
          <w:p w14:paraId="00000B4C"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1B62FDBC"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4D" w14:textId="77777777" w:rsidR="000D30AB" w:rsidRPr="00225277" w:rsidRDefault="009873D2">
            <w:pPr>
              <w:pStyle w:val="P68B1DB1-Normal40"/>
              <w:ind w:firstLine="220"/>
              <w:rPr>
                <w:lang w:val="en-GB"/>
              </w:rPr>
            </w:pPr>
            <w:r w:rsidRPr="00225277">
              <w:rPr>
                <w:lang w:val="en-GB"/>
              </w:rPr>
              <w:t xml:space="preserve">*30- (Number of International Teaching Staff) / (Total Number of Teaching Staff) Ratio </w:t>
            </w:r>
          </w:p>
        </w:tc>
        <w:tc>
          <w:tcPr>
            <w:tcW w:w="2401" w:type="dxa"/>
            <w:tcBorders>
              <w:top w:val="nil"/>
              <w:left w:val="nil"/>
              <w:bottom w:val="single" w:sz="4" w:space="0" w:color="000000"/>
              <w:right w:val="single" w:sz="8" w:space="0" w:color="000000"/>
            </w:tcBorders>
            <w:shd w:val="clear" w:color="auto" w:fill="F2F2F2"/>
            <w:vAlign w:val="center"/>
          </w:tcPr>
          <w:p w14:paraId="00000B4E" w14:textId="77777777" w:rsidR="000D30AB" w:rsidRPr="00225277" w:rsidRDefault="009873D2">
            <w:pPr>
              <w:pStyle w:val="P68B1DB1-Normal40"/>
              <w:jc w:val="center"/>
              <w:rPr>
                <w:lang w:val="en-GB"/>
              </w:rPr>
            </w:pPr>
            <w:r w:rsidRPr="00225277">
              <w:rPr>
                <w:lang w:val="en-GB"/>
              </w:rPr>
              <w:t>CALCULATION (1.28 / 1.30)</w:t>
            </w:r>
          </w:p>
        </w:tc>
        <w:tc>
          <w:tcPr>
            <w:tcW w:w="6923" w:type="dxa"/>
            <w:tcBorders>
              <w:top w:val="nil"/>
              <w:left w:val="nil"/>
              <w:bottom w:val="single" w:sz="4" w:space="0" w:color="000000"/>
              <w:right w:val="single" w:sz="8" w:space="0" w:color="000000"/>
            </w:tcBorders>
            <w:shd w:val="clear" w:color="auto" w:fill="F2F2F2"/>
            <w:vAlign w:val="center"/>
          </w:tcPr>
          <w:p w14:paraId="00000B4F"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3FACE5D8"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50" w14:textId="77777777" w:rsidR="000D30AB" w:rsidRPr="00225277" w:rsidRDefault="009873D2">
            <w:pPr>
              <w:pStyle w:val="P68B1DB1-Normal40"/>
              <w:ind w:firstLine="220"/>
              <w:rPr>
                <w:lang w:val="en-GB"/>
              </w:rPr>
            </w:pPr>
            <w:r w:rsidRPr="00225277">
              <w:rPr>
                <w:lang w:val="en-GB"/>
              </w:rPr>
              <w:t xml:space="preserve">*31- (Number of Administrative Staff) / (Total Number of Students) Ratio </w:t>
            </w:r>
          </w:p>
        </w:tc>
        <w:tc>
          <w:tcPr>
            <w:tcW w:w="2401" w:type="dxa"/>
            <w:tcBorders>
              <w:top w:val="nil"/>
              <w:left w:val="nil"/>
              <w:bottom w:val="single" w:sz="4" w:space="0" w:color="000000"/>
              <w:right w:val="single" w:sz="8" w:space="0" w:color="000000"/>
            </w:tcBorders>
            <w:shd w:val="clear" w:color="auto" w:fill="auto"/>
            <w:vAlign w:val="center"/>
          </w:tcPr>
          <w:p w14:paraId="00000B51" w14:textId="77777777" w:rsidR="000D30AB" w:rsidRPr="00225277" w:rsidRDefault="009873D2">
            <w:pPr>
              <w:pStyle w:val="P68B1DB1-Normal40"/>
              <w:jc w:val="center"/>
              <w:rPr>
                <w:lang w:val="en-GB"/>
              </w:rPr>
            </w:pPr>
            <w:r w:rsidRPr="00225277">
              <w:rPr>
                <w:lang w:val="en-GB"/>
              </w:rPr>
              <w:t>CALCULATION (1.31 / 1.21)</w:t>
            </w:r>
          </w:p>
        </w:tc>
        <w:tc>
          <w:tcPr>
            <w:tcW w:w="6923" w:type="dxa"/>
            <w:tcBorders>
              <w:top w:val="nil"/>
              <w:left w:val="nil"/>
              <w:bottom w:val="single" w:sz="4" w:space="0" w:color="000000"/>
              <w:right w:val="single" w:sz="8" w:space="0" w:color="000000"/>
            </w:tcBorders>
            <w:vAlign w:val="center"/>
          </w:tcPr>
          <w:p w14:paraId="00000B52"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66FA736C"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53" w14:textId="77777777" w:rsidR="000D30AB" w:rsidRPr="00225277" w:rsidRDefault="009873D2">
            <w:pPr>
              <w:pStyle w:val="P68B1DB1-Normal40"/>
              <w:ind w:firstLine="220"/>
              <w:rPr>
                <w:lang w:val="en-GB"/>
              </w:rPr>
            </w:pPr>
            <w:r w:rsidRPr="00225277">
              <w:rPr>
                <w:lang w:val="en-GB"/>
              </w:rPr>
              <w:t xml:space="preserve">*32- (Number of Administrative Staff) / (Number of Teaching Staff) Ratio </w:t>
            </w:r>
          </w:p>
        </w:tc>
        <w:tc>
          <w:tcPr>
            <w:tcW w:w="2401" w:type="dxa"/>
            <w:tcBorders>
              <w:top w:val="nil"/>
              <w:left w:val="nil"/>
              <w:bottom w:val="single" w:sz="4" w:space="0" w:color="000000"/>
              <w:right w:val="single" w:sz="8" w:space="0" w:color="000000"/>
            </w:tcBorders>
            <w:shd w:val="clear" w:color="auto" w:fill="F2F2F2"/>
            <w:vAlign w:val="center"/>
          </w:tcPr>
          <w:p w14:paraId="00000B54" w14:textId="77777777" w:rsidR="000D30AB" w:rsidRPr="00225277" w:rsidRDefault="009873D2">
            <w:pPr>
              <w:pStyle w:val="P68B1DB1-Normal40"/>
              <w:jc w:val="center"/>
              <w:rPr>
                <w:lang w:val="en-GB"/>
              </w:rPr>
            </w:pPr>
            <w:r w:rsidRPr="00225277">
              <w:rPr>
                <w:lang w:val="en-GB"/>
              </w:rPr>
              <w:t>CALCULATION (1.31 / 1.30)</w:t>
            </w:r>
          </w:p>
        </w:tc>
        <w:tc>
          <w:tcPr>
            <w:tcW w:w="6923" w:type="dxa"/>
            <w:tcBorders>
              <w:top w:val="nil"/>
              <w:left w:val="nil"/>
              <w:bottom w:val="single" w:sz="4" w:space="0" w:color="000000"/>
              <w:right w:val="single" w:sz="8" w:space="0" w:color="000000"/>
            </w:tcBorders>
            <w:shd w:val="clear" w:color="auto" w:fill="F2F2F2"/>
            <w:vAlign w:val="center"/>
          </w:tcPr>
          <w:p w14:paraId="00000B55"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312ADBEA"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FC000"/>
            <w:vAlign w:val="center"/>
          </w:tcPr>
          <w:p w14:paraId="00000B56" w14:textId="77777777" w:rsidR="000D30AB" w:rsidRPr="00225277" w:rsidRDefault="009873D2">
            <w:pPr>
              <w:pStyle w:val="P68B1DB1-Normal47"/>
              <w:rPr>
                <w:lang w:val="en-GB"/>
              </w:rPr>
            </w:pPr>
            <w:r w:rsidRPr="00225277">
              <w:rPr>
                <w:lang w:val="en-GB"/>
              </w:rPr>
              <w:lastRenderedPageBreak/>
              <w:t>4- Research and Development</w:t>
            </w:r>
          </w:p>
        </w:tc>
        <w:tc>
          <w:tcPr>
            <w:tcW w:w="2401" w:type="dxa"/>
            <w:tcBorders>
              <w:top w:val="nil"/>
              <w:left w:val="nil"/>
              <w:bottom w:val="single" w:sz="4" w:space="0" w:color="000000"/>
              <w:right w:val="single" w:sz="8" w:space="0" w:color="000000"/>
            </w:tcBorders>
            <w:shd w:val="clear" w:color="auto" w:fill="FFC000"/>
            <w:vAlign w:val="center"/>
          </w:tcPr>
          <w:p w14:paraId="00000B57" w14:textId="77777777" w:rsidR="000D30AB" w:rsidRPr="00225277" w:rsidRDefault="009873D2">
            <w:pPr>
              <w:pStyle w:val="P68B1DB1-Normal48"/>
              <w:jc w:val="center"/>
              <w:rPr>
                <w:lang w:val="en-GB"/>
              </w:rPr>
            </w:pPr>
            <w:r w:rsidRPr="00225277">
              <w:rPr>
                <w:lang w:val="en-GB"/>
              </w:rPr>
              <w:t> </w:t>
            </w:r>
          </w:p>
        </w:tc>
        <w:tc>
          <w:tcPr>
            <w:tcW w:w="6923" w:type="dxa"/>
            <w:tcBorders>
              <w:top w:val="nil"/>
              <w:left w:val="nil"/>
              <w:bottom w:val="single" w:sz="4" w:space="0" w:color="000000"/>
              <w:right w:val="single" w:sz="8" w:space="0" w:color="000000"/>
            </w:tcBorders>
            <w:shd w:val="clear" w:color="auto" w:fill="FFC000"/>
            <w:vAlign w:val="center"/>
          </w:tcPr>
          <w:p w14:paraId="00000B58" w14:textId="77777777" w:rsidR="000D30AB" w:rsidRPr="00225277" w:rsidRDefault="000D30AB">
            <w:pPr>
              <w:jc w:val="center"/>
              <w:rPr>
                <w:rFonts w:ascii="CamberW04-Regular" w:eastAsia="CamberW04-Regular" w:hAnsi="CamberW04-Regular" w:cs="CamberW04-Regular"/>
                <w:color w:val="806000"/>
                <w:lang w:val="en-GB"/>
              </w:rPr>
            </w:pPr>
          </w:p>
        </w:tc>
      </w:tr>
      <w:tr w:rsidR="000D30AB" w:rsidRPr="00225277" w14:paraId="54436624"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59" w14:textId="77777777" w:rsidR="000D30AB" w:rsidRPr="00225277" w:rsidRDefault="009873D2">
            <w:pPr>
              <w:pStyle w:val="P68B1DB1-Normal40"/>
              <w:ind w:firstLine="220"/>
              <w:rPr>
                <w:lang w:val="en-GB"/>
              </w:rPr>
            </w:pPr>
            <w:r w:rsidRPr="00225277">
              <w:rPr>
                <w:lang w:val="en-GB"/>
              </w:rPr>
              <w:t xml:space="preserve">*1- Annual Number of Publications in SCI, SSCI and A &amp; HCI Indexed Journals (WOS) </w:t>
            </w:r>
          </w:p>
        </w:tc>
        <w:tc>
          <w:tcPr>
            <w:tcW w:w="2401" w:type="dxa"/>
            <w:tcBorders>
              <w:top w:val="nil"/>
              <w:left w:val="nil"/>
              <w:bottom w:val="single" w:sz="4" w:space="0" w:color="000000"/>
              <w:right w:val="single" w:sz="8" w:space="0" w:color="000000"/>
            </w:tcBorders>
            <w:shd w:val="clear" w:color="auto" w:fill="auto"/>
            <w:vAlign w:val="center"/>
          </w:tcPr>
          <w:p w14:paraId="00000B5A" w14:textId="02E8B4A3" w:rsidR="000D30AB" w:rsidRPr="00225277" w:rsidRDefault="009873D2">
            <w:pPr>
              <w:pStyle w:val="P68B1DB1-Normal40"/>
              <w:jc w:val="center"/>
              <w:rPr>
                <w:lang w:val="en-GB"/>
              </w:rPr>
            </w:pPr>
            <w:r w:rsidRPr="00225277">
              <w:rPr>
                <w:lang w:val="en-GB"/>
              </w:rPr>
              <w:t>THEQC</w:t>
            </w:r>
          </w:p>
        </w:tc>
        <w:tc>
          <w:tcPr>
            <w:tcW w:w="6923" w:type="dxa"/>
            <w:tcBorders>
              <w:top w:val="nil"/>
              <w:left w:val="nil"/>
              <w:bottom w:val="single" w:sz="4" w:space="0" w:color="000000"/>
              <w:right w:val="single" w:sz="8" w:space="0" w:color="000000"/>
            </w:tcBorders>
            <w:vAlign w:val="center"/>
          </w:tcPr>
          <w:p w14:paraId="00000B5B" w14:textId="77777777" w:rsidR="000D30AB" w:rsidRPr="00225277" w:rsidRDefault="009873D2">
            <w:pPr>
              <w:pStyle w:val="P68B1DB1-Normal40"/>
              <w:rPr>
                <w:lang w:val="en-GB"/>
              </w:rPr>
            </w:pPr>
            <w:r w:rsidRPr="00225277">
              <w:rPr>
                <w:lang w:val="en-GB"/>
              </w:rPr>
              <w:t xml:space="preserve">Refers to the number of publications in the related indexed journals between January 1 - December 31 (Taken from WOS - </w:t>
            </w:r>
            <w:proofErr w:type="spellStart"/>
            <w:r w:rsidRPr="00225277">
              <w:rPr>
                <w:lang w:val="en-GB"/>
              </w:rPr>
              <w:t>InCites</w:t>
            </w:r>
            <w:proofErr w:type="spellEnd"/>
            <w:r w:rsidRPr="00225277">
              <w:rPr>
                <w:lang w:val="en-GB"/>
              </w:rPr>
              <w:t xml:space="preserve">  and "Article" and "Review" filters were applied while collecting the data). </w:t>
            </w:r>
          </w:p>
        </w:tc>
      </w:tr>
      <w:tr w:rsidR="000D30AB" w:rsidRPr="00225277" w14:paraId="38B24D84"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5C" w14:textId="77777777" w:rsidR="000D30AB" w:rsidRPr="00225277" w:rsidRDefault="009873D2">
            <w:pPr>
              <w:pStyle w:val="P68B1DB1-Normal40"/>
              <w:ind w:firstLine="220"/>
              <w:rPr>
                <w:lang w:val="en-GB"/>
              </w:rPr>
            </w:pPr>
            <w:r w:rsidRPr="00225277">
              <w:rPr>
                <w:lang w:val="en-GB"/>
              </w:rPr>
              <w:t xml:space="preserve">*2- Annual Number of Publications in SCI, SSCI and A &amp; HCI Indexed Journals per Teaching Staff </w:t>
            </w:r>
          </w:p>
        </w:tc>
        <w:tc>
          <w:tcPr>
            <w:tcW w:w="2401" w:type="dxa"/>
            <w:tcBorders>
              <w:top w:val="nil"/>
              <w:left w:val="nil"/>
              <w:bottom w:val="single" w:sz="4" w:space="0" w:color="000000"/>
              <w:right w:val="single" w:sz="8" w:space="0" w:color="000000"/>
            </w:tcBorders>
            <w:shd w:val="clear" w:color="auto" w:fill="F2F2F2"/>
            <w:vAlign w:val="center"/>
          </w:tcPr>
          <w:p w14:paraId="00000B5D" w14:textId="77777777" w:rsidR="000D30AB" w:rsidRPr="00225277" w:rsidRDefault="009873D2">
            <w:pPr>
              <w:pStyle w:val="P68B1DB1-Normal40"/>
              <w:jc w:val="center"/>
              <w:rPr>
                <w:lang w:val="en-GB"/>
              </w:rPr>
            </w:pPr>
            <w:r w:rsidRPr="00225277">
              <w:rPr>
                <w:lang w:val="en-GB"/>
              </w:rPr>
              <w:t>CALCULATION (4.1 / 1.29)</w:t>
            </w:r>
          </w:p>
        </w:tc>
        <w:tc>
          <w:tcPr>
            <w:tcW w:w="6923" w:type="dxa"/>
            <w:tcBorders>
              <w:top w:val="nil"/>
              <w:left w:val="nil"/>
              <w:bottom w:val="single" w:sz="4" w:space="0" w:color="000000"/>
              <w:right w:val="single" w:sz="8" w:space="0" w:color="000000"/>
            </w:tcBorders>
            <w:shd w:val="clear" w:color="auto" w:fill="F2F2F2"/>
            <w:vAlign w:val="center"/>
          </w:tcPr>
          <w:p w14:paraId="00000B5E"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2B54A403" w14:textId="77777777" w:rsidTr="00DB0F8F">
        <w:trPr>
          <w:trHeight w:val="567"/>
        </w:trPr>
        <w:tc>
          <w:tcPr>
            <w:tcW w:w="5417" w:type="dxa"/>
            <w:tcBorders>
              <w:top w:val="nil"/>
              <w:left w:val="single" w:sz="8" w:space="0" w:color="000000"/>
              <w:bottom w:val="single" w:sz="4" w:space="0" w:color="auto"/>
              <w:right w:val="single" w:sz="4" w:space="0" w:color="000000"/>
            </w:tcBorders>
            <w:shd w:val="clear" w:color="auto" w:fill="auto"/>
            <w:vAlign w:val="center"/>
          </w:tcPr>
          <w:p w14:paraId="00000B5F" w14:textId="77777777" w:rsidR="000D30AB" w:rsidRPr="00225277" w:rsidRDefault="009873D2">
            <w:pPr>
              <w:pStyle w:val="P68B1DB1-Normal40"/>
              <w:ind w:firstLine="220"/>
              <w:rPr>
                <w:lang w:val="en-GB"/>
              </w:rPr>
            </w:pPr>
            <w:r w:rsidRPr="00225277">
              <w:rPr>
                <w:lang w:val="en-GB"/>
              </w:rPr>
              <w:t>* 3- Number of Citations (WOS)</w:t>
            </w:r>
          </w:p>
        </w:tc>
        <w:tc>
          <w:tcPr>
            <w:tcW w:w="2401" w:type="dxa"/>
            <w:tcBorders>
              <w:top w:val="nil"/>
              <w:left w:val="nil"/>
              <w:bottom w:val="single" w:sz="4" w:space="0" w:color="auto"/>
              <w:right w:val="single" w:sz="8" w:space="0" w:color="000000"/>
            </w:tcBorders>
            <w:shd w:val="clear" w:color="auto" w:fill="auto"/>
            <w:vAlign w:val="center"/>
          </w:tcPr>
          <w:p w14:paraId="00000B60" w14:textId="34667A5A" w:rsidR="000D30AB" w:rsidRPr="00225277" w:rsidRDefault="009873D2">
            <w:pPr>
              <w:pStyle w:val="P68B1DB1-Normal40"/>
              <w:jc w:val="center"/>
              <w:rPr>
                <w:lang w:val="en-GB"/>
              </w:rPr>
            </w:pPr>
            <w:r w:rsidRPr="00225277">
              <w:rPr>
                <w:lang w:val="en-GB"/>
              </w:rPr>
              <w:t>THEQC</w:t>
            </w:r>
          </w:p>
        </w:tc>
        <w:tc>
          <w:tcPr>
            <w:tcW w:w="6923" w:type="dxa"/>
            <w:tcBorders>
              <w:top w:val="nil"/>
              <w:left w:val="nil"/>
              <w:bottom w:val="single" w:sz="4" w:space="0" w:color="auto"/>
              <w:right w:val="single" w:sz="8" w:space="0" w:color="000000"/>
            </w:tcBorders>
            <w:vAlign w:val="center"/>
          </w:tcPr>
          <w:p w14:paraId="00000B61" w14:textId="77777777" w:rsidR="000D30AB" w:rsidRPr="00225277" w:rsidRDefault="009873D2">
            <w:pPr>
              <w:pStyle w:val="P68B1DB1-Normal40"/>
              <w:rPr>
                <w:lang w:val="en-GB"/>
              </w:rPr>
            </w:pPr>
            <w:r w:rsidRPr="00225277">
              <w:rPr>
                <w:lang w:val="en-GB"/>
              </w:rPr>
              <w:t xml:space="preserve">Refers to the arithmetic average of the number of citations made to the related indexed journals in the last 3 years. (Taken from WOS - </w:t>
            </w:r>
            <w:proofErr w:type="spellStart"/>
            <w:r w:rsidRPr="00225277">
              <w:rPr>
                <w:lang w:val="en-GB"/>
              </w:rPr>
              <w:t>InCites</w:t>
            </w:r>
            <w:proofErr w:type="spellEnd"/>
            <w:r w:rsidRPr="00225277">
              <w:rPr>
                <w:lang w:val="en-GB"/>
              </w:rPr>
              <w:t>.)</w:t>
            </w:r>
          </w:p>
          <w:p w14:paraId="00000B62" w14:textId="77777777" w:rsidR="000D30AB" w:rsidRPr="00225277" w:rsidRDefault="000D30AB">
            <w:pPr>
              <w:rPr>
                <w:rFonts w:ascii="CamberW04-Regular" w:eastAsia="CamberW04-Regular" w:hAnsi="CamberW04-Regular" w:cs="CamberW04-Regular"/>
                <w:color w:val="000000"/>
                <w:lang w:val="en-GB"/>
              </w:rPr>
            </w:pPr>
          </w:p>
          <w:p w14:paraId="00000B63" w14:textId="77777777" w:rsidR="000D30AB" w:rsidRPr="00225277" w:rsidRDefault="009873D2">
            <w:pPr>
              <w:pStyle w:val="P68B1DB1-Normal40"/>
              <w:rPr>
                <w:lang w:val="en-GB"/>
              </w:rPr>
            </w:pPr>
            <w:r w:rsidRPr="00225277">
              <w:rPr>
                <w:lang w:val="en-GB"/>
              </w:rPr>
              <w:t>For example:</w:t>
            </w:r>
          </w:p>
          <w:p w14:paraId="00000B64" w14:textId="77777777" w:rsidR="000D30AB" w:rsidRPr="00225277" w:rsidRDefault="009873D2">
            <w:pPr>
              <w:pStyle w:val="P68B1DB1-Normal40"/>
              <w:rPr>
                <w:lang w:val="en-GB"/>
              </w:rPr>
            </w:pPr>
            <w:r w:rsidRPr="00225277">
              <w:rPr>
                <w:lang w:val="en-GB"/>
              </w:rPr>
              <w:t xml:space="preserve">Number of Citations in 2020: </w:t>
            </w:r>
          </w:p>
          <w:p w14:paraId="00000B65" w14:textId="77777777" w:rsidR="000D30AB" w:rsidRPr="00225277" w:rsidRDefault="009873D2">
            <w:pPr>
              <w:pStyle w:val="P68B1DB1-Normal40"/>
              <w:rPr>
                <w:lang w:val="en-GB"/>
              </w:rPr>
            </w:pPr>
            <w:r w:rsidRPr="00225277">
              <w:rPr>
                <w:lang w:val="en-GB"/>
              </w:rPr>
              <w:t>(Number of Citations in 2020 + Number of Citations in 2019 + Number of Citations in 2018)/3</w:t>
            </w:r>
          </w:p>
          <w:p w14:paraId="00000B66" w14:textId="77777777" w:rsidR="000D30AB" w:rsidRPr="00225277" w:rsidRDefault="000D30AB">
            <w:pPr>
              <w:rPr>
                <w:rFonts w:ascii="CamberW04-Regular" w:eastAsia="CamberW04-Regular" w:hAnsi="CamberW04-Regular" w:cs="CamberW04-Regular"/>
                <w:color w:val="000000"/>
                <w:lang w:val="en-GB"/>
              </w:rPr>
            </w:pPr>
          </w:p>
        </w:tc>
      </w:tr>
      <w:tr w:rsidR="000D30AB" w:rsidRPr="00225277" w14:paraId="6924BF82" w14:textId="77777777" w:rsidTr="00DB0F8F">
        <w:trPr>
          <w:trHeight w:val="2465"/>
        </w:trPr>
        <w:tc>
          <w:tcPr>
            <w:tcW w:w="5417" w:type="dxa"/>
            <w:tcBorders>
              <w:top w:val="single" w:sz="4" w:space="0" w:color="auto"/>
              <w:left w:val="single" w:sz="4" w:space="0" w:color="auto"/>
              <w:bottom w:val="single" w:sz="4" w:space="0" w:color="auto"/>
              <w:right w:val="single" w:sz="4" w:space="0" w:color="auto"/>
            </w:tcBorders>
            <w:shd w:val="clear" w:color="auto" w:fill="F2F2F2"/>
            <w:vAlign w:val="center"/>
          </w:tcPr>
          <w:p w14:paraId="00000B67" w14:textId="77777777" w:rsidR="000D30AB" w:rsidRPr="00225277" w:rsidRDefault="009873D2">
            <w:pPr>
              <w:pStyle w:val="P68B1DB1-Normal40"/>
              <w:ind w:firstLine="220"/>
              <w:rPr>
                <w:lang w:val="en-GB"/>
              </w:rPr>
            </w:pPr>
            <w:r w:rsidRPr="00225277">
              <w:rPr>
                <w:lang w:val="en-GB"/>
              </w:rPr>
              <w:t>* 4- Citation Score (WOS)</w:t>
            </w:r>
          </w:p>
        </w:tc>
        <w:tc>
          <w:tcPr>
            <w:tcW w:w="2401" w:type="dxa"/>
            <w:tcBorders>
              <w:top w:val="single" w:sz="4" w:space="0" w:color="auto"/>
              <w:left w:val="single" w:sz="4" w:space="0" w:color="auto"/>
              <w:bottom w:val="single" w:sz="4" w:space="0" w:color="auto"/>
              <w:right w:val="single" w:sz="4" w:space="0" w:color="auto"/>
            </w:tcBorders>
            <w:shd w:val="clear" w:color="auto" w:fill="F2F2F2"/>
            <w:vAlign w:val="center"/>
          </w:tcPr>
          <w:p w14:paraId="00000B68" w14:textId="59C6BDB6" w:rsidR="000D30AB" w:rsidRPr="00225277" w:rsidRDefault="009873D2">
            <w:pPr>
              <w:pStyle w:val="P68B1DB1-Normal40"/>
              <w:jc w:val="center"/>
              <w:rPr>
                <w:lang w:val="en-GB"/>
              </w:rPr>
            </w:pPr>
            <w:r w:rsidRPr="00225277">
              <w:rPr>
                <w:lang w:val="en-GB"/>
              </w:rPr>
              <w:t>THEQC</w:t>
            </w:r>
          </w:p>
        </w:tc>
        <w:tc>
          <w:tcPr>
            <w:tcW w:w="6923" w:type="dxa"/>
            <w:tcBorders>
              <w:top w:val="single" w:sz="4" w:space="0" w:color="auto"/>
              <w:left w:val="single" w:sz="4" w:space="0" w:color="auto"/>
              <w:bottom w:val="single" w:sz="4" w:space="0" w:color="auto"/>
              <w:right w:val="single" w:sz="4" w:space="0" w:color="auto"/>
            </w:tcBorders>
            <w:shd w:val="clear" w:color="auto" w:fill="F2F2F2"/>
            <w:vAlign w:val="center"/>
          </w:tcPr>
          <w:p w14:paraId="00000B69" w14:textId="77777777" w:rsidR="000D30AB" w:rsidRPr="00225277" w:rsidRDefault="009873D2">
            <w:pPr>
              <w:pStyle w:val="P68B1DB1-Normal40"/>
              <w:rPr>
                <w:strike/>
                <w:lang w:val="en-GB"/>
              </w:rPr>
            </w:pPr>
            <w:r w:rsidRPr="00225277">
              <w:rPr>
                <w:lang w:val="en-GB"/>
              </w:rPr>
              <w:t xml:space="preserve">Refers to the citation score calculated by dividing the arithmetic average of the number of citations made to the related indexed journals in the last 3 years by the number of faculty members. </w:t>
            </w:r>
          </w:p>
          <w:p w14:paraId="00000B6A" w14:textId="77777777" w:rsidR="000D30AB" w:rsidRPr="00225277" w:rsidRDefault="009873D2">
            <w:pPr>
              <w:pStyle w:val="P68B1DB1-Normal49"/>
              <w:rPr>
                <w:lang w:val="en-GB"/>
              </w:rPr>
            </w:pPr>
            <w:r w:rsidRPr="00225277">
              <w:rPr>
                <w:lang w:val="en-GB"/>
              </w:rPr>
              <w:t xml:space="preserve"> </w:t>
            </w:r>
          </w:p>
          <w:p w14:paraId="00000B6B" w14:textId="77777777" w:rsidR="000D30AB" w:rsidRPr="00225277" w:rsidRDefault="009873D2">
            <w:pPr>
              <w:pStyle w:val="P68B1DB1-Normal40"/>
              <w:rPr>
                <w:lang w:val="en-GB"/>
              </w:rPr>
            </w:pPr>
            <w:r w:rsidRPr="00225277">
              <w:rPr>
                <w:lang w:val="en-GB"/>
              </w:rPr>
              <w:t>For example:</w:t>
            </w:r>
          </w:p>
          <w:p w14:paraId="00000B6C" w14:textId="77777777" w:rsidR="000D30AB" w:rsidRPr="00225277" w:rsidRDefault="009873D2">
            <w:pPr>
              <w:pStyle w:val="P68B1DB1-Normal40"/>
              <w:rPr>
                <w:lang w:val="en-GB"/>
              </w:rPr>
            </w:pPr>
            <w:r w:rsidRPr="00225277">
              <w:rPr>
                <w:lang w:val="en-GB"/>
              </w:rPr>
              <w:t xml:space="preserve">Citation Score in 2020: </w:t>
            </w:r>
          </w:p>
          <w:p w14:paraId="00000B6D" w14:textId="77777777" w:rsidR="000D30AB" w:rsidRPr="00225277" w:rsidRDefault="009873D2">
            <w:pPr>
              <w:pStyle w:val="P68B1DB1-Normal40"/>
              <w:rPr>
                <w:lang w:val="en-GB"/>
              </w:rPr>
            </w:pPr>
            <w:r w:rsidRPr="00225277">
              <w:rPr>
                <w:lang w:val="en-GB"/>
              </w:rPr>
              <w:t xml:space="preserve">((Number of Citations in 2020 + Number of Citations in 2019 + Number of Citations in 2018)/3) / (Number of Teaching Staff for 2020) </w:t>
            </w:r>
          </w:p>
        </w:tc>
      </w:tr>
      <w:tr w:rsidR="000D30AB" w:rsidRPr="00225277" w14:paraId="41D3D5D0" w14:textId="77777777" w:rsidTr="00DB0F8F">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F2F2F2"/>
            <w:vAlign w:val="center"/>
          </w:tcPr>
          <w:p w14:paraId="00000B6E" w14:textId="77777777" w:rsidR="000D30AB" w:rsidRPr="00225277" w:rsidRDefault="009873D2">
            <w:pPr>
              <w:pStyle w:val="P68B1DB1-Normal40"/>
              <w:ind w:firstLine="220"/>
              <w:rPr>
                <w:lang w:val="en-GB"/>
              </w:rPr>
            </w:pPr>
            <w:r w:rsidRPr="00225277">
              <w:rPr>
                <w:lang w:val="en-GB"/>
              </w:rPr>
              <w:t>* 5- Number of Q1 Publications (WOS)</w:t>
            </w:r>
          </w:p>
        </w:tc>
        <w:tc>
          <w:tcPr>
            <w:tcW w:w="2401" w:type="dxa"/>
            <w:tcBorders>
              <w:top w:val="single" w:sz="4" w:space="0" w:color="auto"/>
              <w:left w:val="nil"/>
              <w:bottom w:val="single" w:sz="4" w:space="0" w:color="000000"/>
              <w:right w:val="single" w:sz="8" w:space="0" w:color="000000"/>
            </w:tcBorders>
            <w:shd w:val="clear" w:color="auto" w:fill="F2F2F2"/>
            <w:vAlign w:val="center"/>
          </w:tcPr>
          <w:p w14:paraId="00000B6F" w14:textId="6AD11F0E" w:rsidR="000D30AB" w:rsidRPr="00225277" w:rsidRDefault="009873D2">
            <w:pPr>
              <w:pStyle w:val="P68B1DB1-Normal40"/>
              <w:jc w:val="center"/>
              <w:rPr>
                <w:lang w:val="en-GB"/>
              </w:rPr>
            </w:pPr>
            <w:r w:rsidRPr="00225277">
              <w:rPr>
                <w:lang w:val="en-GB"/>
              </w:rPr>
              <w:t>THEQC</w:t>
            </w:r>
          </w:p>
        </w:tc>
        <w:tc>
          <w:tcPr>
            <w:tcW w:w="6923" w:type="dxa"/>
            <w:tcBorders>
              <w:top w:val="single" w:sz="4" w:space="0" w:color="auto"/>
              <w:left w:val="nil"/>
              <w:bottom w:val="single" w:sz="4" w:space="0" w:color="000000"/>
              <w:right w:val="single" w:sz="8" w:space="0" w:color="000000"/>
            </w:tcBorders>
            <w:shd w:val="clear" w:color="auto" w:fill="F2F2F2"/>
            <w:vAlign w:val="center"/>
          </w:tcPr>
          <w:p w14:paraId="00000B70" w14:textId="77777777" w:rsidR="000D30AB" w:rsidRPr="00225277" w:rsidRDefault="009873D2">
            <w:pPr>
              <w:pStyle w:val="P68B1DB1-Normal40"/>
              <w:rPr>
                <w:strike/>
                <w:lang w:val="en-GB"/>
              </w:rPr>
            </w:pPr>
            <w:r w:rsidRPr="00225277">
              <w:rPr>
                <w:lang w:val="en-GB"/>
              </w:rPr>
              <w:t xml:space="preserve">Refers to the number of Q1 publications in the related indexed journals between January 1 - December 31 (taken from WOS - </w:t>
            </w:r>
            <w:proofErr w:type="spellStart"/>
            <w:r w:rsidRPr="00225277">
              <w:rPr>
                <w:lang w:val="en-GB"/>
              </w:rPr>
              <w:t>InCites</w:t>
            </w:r>
            <w:proofErr w:type="spellEnd"/>
            <w:r w:rsidRPr="00225277">
              <w:rPr>
                <w:lang w:val="en-GB"/>
              </w:rPr>
              <w:t xml:space="preserve"> and "Article" and "Review" filters were applied while collecting the data). </w:t>
            </w:r>
          </w:p>
        </w:tc>
      </w:tr>
      <w:tr w:rsidR="000D30AB" w:rsidRPr="00225277" w14:paraId="76BE6281"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71" w14:textId="77777777" w:rsidR="000D30AB" w:rsidRPr="00225277" w:rsidRDefault="009873D2">
            <w:pPr>
              <w:pStyle w:val="P68B1DB1-Normal40"/>
              <w:ind w:firstLine="220"/>
              <w:rPr>
                <w:lang w:val="en-GB"/>
              </w:rPr>
            </w:pPr>
            <w:r w:rsidRPr="00225277">
              <w:rPr>
                <w:lang w:val="en-GB"/>
              </w:rPr>
              <w:t>*6- Q1 Publications (WOS) Ratio</w:t>
            </w:r>
          </w:p>
        </w:tc>
        <w:tc>
          <w:tcPr>
            <w:tcW w:w="2401" w:type="dxa"/>
            <w:tcBorders>
              <w:top w:val="nil"/>
              <w:left w:val="nil"/>
              <w:bottom w:val="single" w:sz="4" w:space="0" w:color="000000"/>
              <w:right w:val="single" w:sz="8" w:space="0" w:color="000000"/>
            </w:tcBorders>
            <w:shd w:val="clear" w:color="auto" w:fill="auto"/>
            <w:vAlign w:val="center"/>
          </w:tcPr>
          <w:p w14:paraId="00000B72" w14:textId="73A15CE3" w:rsidR="000D30AB" w:rsidRPr="00225277" w:rsidRDefault="009873D2">
            <w:pPr>
              <w:pStyle w:val="P68B1DB1-Normal40"/>
              <w:jc w:val="center"/>
              <w:rPr>
                <w:lang w:val="en-GB"/>
              </w:rPr>
            </w:pPr>
            <w:r w:rsidRPr="00225277">
              <w:rPr>
                <w:lang w:val="en-GB"/>
              </w:rPr>
              <w:t>THEQC</w:t>
            </w:r>
          </w:p>
        </w:tc>
        <w:tc>
          <w:tcPr>
            <w:tcW w:w="6923" w:type="dxa"/>
            <w:tcBorders>
              <w:top w:val="nil"/>
              <w:left w:val="nil"/>
              <w:bottom w:val="single" w:sz="4" w:space="0" w:color="000000"/>
              <w:right w:val="single" w:sz="8" w:space="0" w:color="000000"/>
            </w:tcBorders>
            <w:vAlign w:val="center"/>
          </w:tcPr>
          <w:p w14:paraId="00000B73" w14:textId="77777777" w:rsidR="000D30AB" w:rsidRPr="00225277" w:rsidRDefault="009873D2">
            <w:pPr>
              <w:pStyle w:val="P68B1DB1-Normal40"/>
              <w:rPr>
                <w:lang w:val="en-GB"/>
              </w:rPr>
            </w:pPr>
            <w:r w:rsidRPr="00225277">
              <w:rPr>
                <w:lang w:val="en-GB"/>
              </w:rPr>
              <w:t xml:space="preserve">Refers to the ratio of Q1 publications in the related indexed journals between January 1 - December 31 (taken from WOS - </w:t>
            </w:r>
            <w:proofErr w:type="spellStart"/>
            <w:r w:rsidRPr="00225277">
              <w:rPr>
                <w:lang w:val="en-GB"/>
              </w:rPr>
              <w:t>InCites</w:t>
            </w:r>
            <w:proofErr w:type="spellEnd"/>
            <w:r w:rsidRPr="00225277">
              <w:rPr>
                <w:lang w:val="en-GB"/>
              </w:rPr>
              <w:t xml:space="preserve"> and "Article" and "Review" filters were applied while collecting the data). </w:t>
            </w:r>
          </w:p>
        </w:tc>
      </w:tr>
      <w:tr w:rsidR="000D30AB" w:rsidRPr="00225277" w14:paraId="00D5D5D2"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74" w14:textId="77777777" w:rsidR="000D30AB" w:rsidRPr="00225277" w:rsidRDefault="009873D2">
            <w:pPr>
              <w:pStyle w:val="P68B1DB1-Normal40"/>
              <w:ind w:firstLine="220"/>
              <w:rPr>
                <w:lang w:val="en-GB"/>
              </w:rPr>
            </w:pPr>
            <w:r w:rsidRPr="00225277">
              <w:rPr>
                <w:lang w:val="en-GB"/>
              </w:rPr>
              <w:t xml:space="preserve">*7- Total Number of Publications (Documents) (Scopus) </w:t>
            </w:r>
          </w:p>
        </w:tc>
        <w:tc>
          <w:tcPr>
            <w:tcW w:w="2401" w:type="dxa"/>
            <w:tcBorders>
              <w:top w:val="nil"/>
              <w:left w:val="nil"/>
              <w:bottom w:val="single" w:sz="4" w:space="0" w:color="000000"/>
              <w:right w:val="single" w:sz="8" w:space="0" w:color="000000"/>
            </w:tcBorders>
            <w:shd w:val="clear" w:color="auto" w:fill="F2F2F2"/>
            <w:vAlign w:val="center"/>
          </w:tcPr>
          <w:p w14:paraId="00000B75" w14:textId="10755399" w:rsidR="000D30AB" w:rsidRPr="00225277" w:rsidRDefault="009873D2">
            <w:pPr>
              <w:pStyle w:val="P68B1DB1-Normal40"/>
              <w:jc w:val="center"/>
              <w:rPr>
                <w:lang w:val="en-GB"/>
              </w:rPr>
            </w:pPr>
            <w:r w:rsidRPr="00225277">
              <w:rPr>
                <w:lang w:val="en-GB"/>
              </w:rPr>
              <w:t>THEQC</w:t>
            </w:r>
          </w:p>
        </w:tc>
        <w:tc>
          <w:tcPr>
            <w:tcW w:w="6923" w:type="dxa"/>
            <w:tcBorders>
              <w:top w:val="nil"/>
              <w:left w:val="nil"/>
              <w:bottom w:val="single" w:sz="4" w:space="0" w:color="000000"/>
              <w:right w:val="single" w:sz="8" w:space="0" w:color="000000"/>
            </w:tcBorders>
            <w:shd w:val="clear" w:color="auto" w:fill="F2F2F2"/>
            <w:vAlign w:val="center"/>
          </w:tcPr>
          <w:p w14:paraId="00000B76" w14:textId="77777777" w:rsidR="000D30AB" w:rsidRPr="00225277" w:rsidRDefault="009873D2">
            <w:pPr>
              <w:pStyle w:val="P68B1DB1-Normal40"/>
              <w:rPr>
                <w:lang w:val="en-GB"/>
              </w:rPr>
            </w:pPr>
            <w:r w:rsidRPr="00225277">
              <w:rPr>
                <w:lang w:val="en-GB"/>
              </w:rPr>
              <w:t xml:space="preserve">Refers to the number of all publications (articles, reviews, letters, books, book chapters, conferences, etc.) between January 1 - December 31  . (Taken from Scopus data source). </w:t>
            </w:r>
          </w:p>
        </w:tc>
      </w:tr>
      <w:tr w:rsidR="000D30AB" w:rsidRPr="00225277" w14:paraId="26787C95"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77" w14:textId="77777777" w:rsidR="000D30AB" w:rsidRPr="00225277" w:rsidRDefault="009873D2">
            <w:pPr>
              <w:pStyle w:val="P68B1DB1-Normal40"/>
              <w:ind w:firstLine="220"/>
              <w:rPr>
                <w:lang w:val="en-GB"/>
              </w:rPr>
            </w:pPr>
            <w:r w:rsidRPr="00225277">
              <w:rPr>
                <w:lang w:val="en-GB"/>
              </w:rPr>
              <w:t>*8- Ratio of Total Number of Publications (Documents) to Number of Teaching Staff</w:t>
            </w:r>
          </w:p>
        </w:tc>
        <w:tc>
          <w:tcPr>
            <w:tcW w:w="2401" w:type="dxa"/>
            <w:tcBorders>
              <w:top w:val="nil"/>
              <w:left w:val="nil"/>
              <w:bottom w:val="single" w:sz="4" w:space="0" w:color="000000"/>
              <w:right w:val="single" w:sz="8" w:space="0" w:color="000000"/>
            </w:tcBorders>
            <w:shd w:val="clear" w:color="auto" w:fill="F2F2F2"/>
            <w:vAlign w:val="center"/>
          </w:tcPr>
          <w:p w14:paraId="00000B78" w14:textId="77777777" w:rsidR="000D30AB" w:rsidRPr="00225277" w:rsidRDefault="009873D2">
            <w:pPr>
              <w:pStyle w:val="P68B1DB1-Normal40"/>
              <w:jc w:val="center"/>
              <w:rPr>
                <w:lang w:val="en-GB"/>
              </w:rPr>
            </w:pPr>
            <w:r w:rsidRPr="00225277">
              <w:rPr>
                <w:lang w:val="en-GB"/>
              </w:rPr>
              <w:t>CALCULATION (4.7 / 1.29)</w:t>
            </w:r>
          </w:p>
        </w:tc>
        <w:tc>
          <w:tcPr>
            <w:tcW w:w="6923" w:type="dxa"/>
            <w:tcBorders>
              <w:top w:val="nil"/>
              <w:left w:val="nil"/>
              <w:bottom w:val="single" w:sz="4" w:space="0" w:color="000000"/>
              <w:right w:val="single" w:sz="8" w:space="0" w:color="000000"/>
            </w:tcBorders>
            <w:shd w:val="clear" w:color="auto" w:fill="F2F2F2"/>
            <w:vAlign w:val="center"/>
          </w:tcPr>
          <w:p w14:paraId="00000B79" w14:textId="77777777" w:rsidR="000D30AB" w:rsidRPr="00225277" w:rsidRDefault="000D30AB">
            <w:pPr>
              <w:rPr>
                <w:rFonts w:ascii="CamberW04-Regular" w:eastAsia="CamberW04-Regular" w:hAnsi="CamberW04-Regular" w:cs="CamberW04-Regular"/>
                <w:color w:val="000000"/>
                <w:lang w:val="en-GB"/>
              </w:rPr>
            </w:pPr>
          </w:p>
        </w:tc>
      </w:tr>
      <w:tr w:rsidR="000D30AB" w:rsidRPr="00225277" w14:paraId="775028CF"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7A" w14:textId="77777777" w:rsidR="000D30AB" w:rsidRPr="00225277" w:rsidRDefault="009873D2">
            <w:pPr>
              <w:pStyle w:val="P68B1DB1-Normal40"/>
              <w:ind w:firstLine="220"/>
              <w:rPr>
                <w:lang w:val="en-GB"/>
              </w:rPr>
            </w:pPr>
            <w:r w:rsidRPr="00225277">
              <w:rPr>
                <w:lang w:val="en-GB"/>
              </w:rPr>
              <w:lastRenderedPageBreak/>
              <w:t>*9- Field-Weighted Citation Index (Scopus)</w:t>
            </w:r>
          </w:p>
        </w:tc>
        <w:tc>
          <w:tcPr>
            <w:tcW w:w="2401" w:type="dxa"/>
            <w:tcBorders>
              <w:top w:val="nil"/>
              <w:left w:val="nil"/>
              <w:bottom w:val="single" w:sz="4" w:space="0" w:color="000000"/>
              <w:right w:val="single" w:sz="8" w:space="0" w:color="000000"/>
            </w:tcBorders>
            <w:shd w:val="clear" w:color="auto" w:fill="auto"/>
            <w:vAlign w:val="center"/>
          </w:tcPr>
          <w:p w14:paraId="00000B7B" w14:textId="0014D40D" w:rsidR="000D30AB" w:rsidRPr="00225277" w:rsidRDefault="009873D2">
            <w:pPr>
              <w:pStyle w:val="P68B1DB1-Normal40"/>
              <w:jc w:val="center"/>
              <w:rPr>
                <w:lang w:val="en-GB"/>
              </w:rPr>
            </w:pPr>
            <w:r w:rsidRPr="00225277">
              <w:rPr>
                <w:lang w:val="en-GB"/>
              </w:rPr>
              <w:t>THEQC</w:t>
            </w:r>
          </w:p>
        </w:tc>
        <w:tc>
          <w:tcPr>
            <w:tcW w:w="6923" w:type="dxa"/>
            <w:tcBorders>
              <w:top w:val="nil"/>
              <w:left w:val="nil"/>
              <w:bottom w:val="single" w:sz="4" w:space="0" w:color="000000"/>
              <w:right w:val="single" w:sz="8" w:space="0" w:color="000000"/>
            </w:tcBorders>
            <w:shd w:val="clear" w:color="auto" w:fill="auto"/>
            <w:vAlign w:val="center"/>
          </w:tcPr>
          <w:p w14:paraId="00000B7C" w14:textId="77777777" w:rsidR="000D30AB" w:rsidRPr="00225277" w:rsidRDefault="009873D2">
            <w:pPr>
              <w:pStyle w:val="P68B1DB1-Normal40"/>
              <w:rPr>
                <w:lang w:val="en-GB"/>
              </w:rPr>
            </w:pPr>
            <w:r w:rsidRPr="00225277">
              <w:rPr>
                <w:lang w:val="en-GB"/>
              </w:rPr>
              <w:t>Expressed as the ratio of the average number of citations received to the institution's publications in a specific field between January 1 and December 31, to the average number of citations received to an article in the same field in the world (Taken from Scopus data source and self-attribution is included). )</w:t>
            </w:r>
          </w:p>
        </w:tc>
      </w:tr>
      <w:tr w:rsidR="000D30AB" w:rsidRPr="00225277" w14:paraId="593A79E2"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7D" w14:textId="77777777" w:rsidR="000D30AB" w:rsidRPr="00225277" w:rsidRDefault="009873D2">
            <w:pPr>
              <w:pStyle w:val="P68B1DB1-Normal40"/>
              <w:ind w:firstLine="220"/>
              <w:rPr>
                <w:lang w:val="en-GB"/>
              </w:rPr>
            </w:pPr>
            <w:r w:rsidRPr="00225277">
              <w:rPr>
                <w:lang w:val="en-GB"/>
              </w:rPr>
              <w:t>*10- Number of Publications Created with International Cooperation (Scopus)</w:t>
            </w:r>
          </w:p>
        </w:tc>
        <w:tc>
          <w:tcPr>
            <w:tcW w:w="2401" w:type="dxa"/>
            <w:tcBorders>
              <w:top w:val="nil"/>
              <w:left w:val="nil"/>
              <w:bottom w:val="single" w:sz="4" w:space="0" w:color="000000"/>
              <w:right w:val="single" w:sz="8" w:space="0" w:color="000000"/>
            </w:tcBorders>
            <w:shd w:val="clear" w:color="auto" w:fill="F2F2F2"/>
            <w:vAlign w:val="center"/>
          </w:tcPr>
          <w:p w14:paraId="00000B7E" w14:textId="3A17A46E" w:rsidR="000D30AB" w:rsidRPr="00225277" w:rsidRDefault="009873D2">
            <w:pPr>
              <w:pStyle w:val="P68B1DB1-Normal40"/>
              <w:jc w:val="center"/>
              <w:rPr>
                <w:lang w:val="en-GB"/>
              </w:rPr>
            </w:pPr>
            <w:r w:rsidRPr="00225277">
              <w:rPr>
                <w:lang w:val="en-GB"/>
              </w:rPr>
              <w:t>THEQC</w:t>
            </w:r>
          </w:p>
        </w:tc>
        <w:tc>
          <w:tcPr>
            <w:tcW w:w="6923" w:type="dxa"/>
            <w:tcBorders>
              <w:top w:val="nil"/>
              <w:left w:val="nil"/>
              <w:bottom w:val="single" w:sz="4" w:space="0" w:color="000000"/>
              <w:right w:val="single" w:sz="8" w:space="0" w:color="000000"/>
            </w:tcBorders>
            <w:shd w:val="clear" w:color="auto" w:fill="F2F2F2"/>
            <w:vAlign w:val="center"/>
          </w:tcPr>
          <w:p w14:paraId="00000B7F" w14:textId="77777777" w:rsidR="000D30AB" w:rsidRPr="00225277" w:rsidRDefault="009873D2">
            <w:pPr>
              <w:pStyle w:val="P68B1DB1-Normal40"/>
              <w:rPr>
                <w:lang w:val="en-GB"/>
              </w:rPr>
            </w:pPr>
            <w:r w:rsidRPr="00225277">
              <w:rPr>
                <w:lang w:val="en-GB"/>
              </w:rPr>
              <w:t xml:space="preserve">Refers to the number of publications (in international indexes) created with international cooperation between January 1 - December 31. (Taken from Scopus data source). </w:t>
            </w:r>
          </w:p>
        </w:tc>
      </w:tr>
      <w:tr w:rsidR="000D30AB" w:rsidRPr="00225277" w14:paraId="3362ABE5" w14:textId="77777777" w:rsidTr="00DB0F8F">
        <w:trPr>
          <w:trHeight w:val="567"/>
        </w:trPr>
        <w:tc>
          <w:tcPr>
            <w:tcW w:w="5417" w:type="dxa"/>
            <w:tcBorders>
              <w:top w:val="nil"/>
              <w:left w:val="single" w:sz="8" w:space="0" w:color="000000"/>
              <w:bottom w:val="single" w:sz="4" w:space="0" w:color="auto"/>
              <w:right w:val="single" w:sz="4" w:space="0" w:color="000000"/>
            </w:tcBorders>
            <w:shd w:val="clear" w:color="auto" w:fill="auto"/>
            <w:vAlign w:val="center"/>
          </w:tcPr>
          <w:p w14:paraId="00000B80" w14:textId="77777777" w:rsidR="000D30AB" w:rsidRPr="00225277" w:rsidRDefault="009873D2">
            <w:pPr>
              <w:pStyle w:val="P68B1DB1-Normal40"/>
              <w:ind w:firstLine="220"/>
              <w:rPr>
                <w:lang w:val="en-GB"/>
              </w:rPr>
            </w:pPr>
            <w:r w:rsidRPr="00225277">
              <w:rPr>
                <w:lang w:val="en-GB"/>
              </w:rPr>
              <w:t xml:space="preserve">*11- The Ratio of the Number of Publications Created with International Cooperation to the Total Number of Publications (Scopus) </w:t>
            </w:r>
          </w:p>
        </w:tc>
        <w:tc>
          <w:tcPr>
            <w:tcW w:w="2401" w:type="dxa"/>
            <w:tcBorders>
              <w:top w:val="nil"/>
              <w:left w:val="nil"/>
              <w:bottom w:val="single" w:sz="4" w:space="0" w:color="auto"/>
              <w:right w:val="single" w:sz="8" w:space="0" w:color="000000"/>
            </w:tcBorders>
            <w:shd w:val="clear" w:color="auto" w:fill="auto"/>
            <w:vAlign w:val="center"/>
          </w:tcPr>
          <w:p w14:paraId="00000B81" w14:textId="380BE229" w:rsidR="000D30AB" w:rsidRPr="00225277" w:rsidRDefault="009873D2">
            <w:pPr>
              <w:pStyle w:val="P68B1DB1-Normal40"/>
              <w:jc w:val="center"/>
              <w:rPr>
                <w:lang w:val="en-GB"/>
              </w:rPr>
            </w:pPr>
            <w:r w:rsidRPr="00225277">
              <w:rPr>
                <w:lang w:val="en-GB"/>
              </w:rPr>
              <w:t>THEQC</w:t>
            </w:r>
          </w:p>
        </w:tc>
        <w:tc>
          <w:tcPr>
            <w:tcW w:w="6923" w:type="dxa"/>
            <w:tcBorders>
              <w:top w:val="nil"/>
              <w:left w:val="nil"/>
              <w:bottom w:val="single" w:sz="4" w:space="0" w:color="auto"/>
              <w:right w:val="single" w:sz="8" w:space="0" w:color="000000"/>
            </w:tcBorders>
            <w:shd w:val="clear" w:color="auto" w:fill="auto"/>
            <w:vAlign w:val="center"/>
          </w:tcPr>
          <w:p w14:paraId="00000B82" w14:textId="50652041" w:rsidR="000D30AB" w:rsidRPr="00225277" w:rsidRDefault="009873D2">
            <w:pPr>
              <w:pStyle w:val="P68B1DB1-Normal40"/>
              <w:rPr>
                <w:lang w:val="en-GB"/>
              </w:rPr>
            </w:pPr>
            <w:r w:rsidRPr="00225277">
              <w:rPr>
                <w:lang w:val="en-GB"/>
              </w:rPr>
              <w:t xml:space="preserve">Refers to the ratio of the number of publications (journal indexed by international indexes) to the total number of publications created with international cooperation between January 1 and December 31. (Taken from Scopus data source). </w:t>
            </w:r>
          </w:p>
        </w:tc>
      </w:tr>
      <w:tr w:rsidR="000D30AB" w:rsidRPr="00225277" w14:paraId="6B692D08" w14:textId="77777777" w:rsidTr="00DB0F8F">
        <w:trPr>
          <w:trHeight w:val="1473"/>
        </w:trPr>
        <w:tc>
          <w:tcPr>
            <w:tcW w:w="5417" w:type="dxa"/>
            <w:tcBorders>
              <w:top w:val="single" w:sz="4" w:space="0" w:color="auto"/>
              <w:left w:val="single" w:sz="4" w:space="0" w:color="auto"/>
              <w:bottom w:val="single" w:sz="4" w:space="0" w:color="auto"/>
              <w:right w:val="single" w:sz="4" w:space="0" w:color="auto"/>
            </w:tcBorders>
            <w:shd w:val="clear" w:color="auto" w:fill="F2F2F2"/>
            <w:vAlign w:val="center"/>
          </w:tcPr>
          <w:p w14:paraId="00000B83" w14:textId="77777777" w:rsidR="000D30AB" w:rsidRPr="00225277" w:rsidRDefault="009873D2">
            <w:pPr>
              <w:pStyle w:val="P68B1DB1-Normal40"/>
              <w:ind w:firstLine="220"/>
              <w:rPr>
                <w:lang w:val="en-GB"/>
              </w:rPr>
            </w:pPr>
            <w:r w:rsidRPr="00225277">
              <w:rPr>
                <w:lang w:val="en-GB"/>
              </w:rPr>
              <w:t>* 12- Number of Publications Created with University-Industry Cooperation (Scopus)</w:t>
            </w:r>
          </w:p>
        </w:tc>
        <w:tc>
          <w:tcPr>
            <w:tcW w:w="2401" w:type="dxa"/>
            <w:tcBorders>
              <w:top w:val="single" w:sz="4" w:space="0" w:color="auto"/>
              <w:left w:val="single" w:sz="4" w:space="0" w:color="auto"/>
              <w:bottom w:val="single" w:sz="4" w:space="0" w:color="auto"/>
              <w:right w:val="single" w:sz="4" w:space="0" w:color="auto"/>
            </w:tcBorders>
            <w:shd w:val="clear" w:color="auto" w:fill="F2F2F2"/>
            <w:vAlign w:val="center"/>
          </w:tcPr>
          <w:p w14:paraId="00000B84" w14:textId="3AF009F9" w:rsidR="000D30AB" w:rsidRPr="00225277" w:rsidRDefault="009873D2">
            <w:pPr>
              <w:pStyle w:val="P68B1DB1-Normal40"/>
              <w:jc w:val="center"/>
              <w:rPr>
                <w:lang w:val="en-GB"/>
              </w:rPr>
            </w:pPr>
            <w:r w:rsidRPr="00225277">
              <w:rPr>
                <w:lang w:val="en-GB"/>
              </w:rPr>
              <w:t>THEQC</w:t>
            </w:r>
          </w:p>
        </w:tc>
        <w:tc>
          <w:tcPr>
            <w:tcW w:w="6923" w:type="dxa"/>
            <w:tcBorders>
              <w:top w:val="single" w:sz="4" w:space="0" w:color="auto"/>
              <w:left w:val="single" w:sz="4" w:space="0" w:color="auto"/>
              <w:bottom w:val="single" w:sz="4" w:space="0" w:color="auto"/>
              <w:right w:val="single" w:sz="4" w:space="0" w:color="auto"/>
            </w:tcBorders>
            <w:shd w:val="clear" w:color="auto" w:fill="F2F2F2"/>
            <w:vAlign w:val="center"/>
          </w:tcPr>
          <w:p w14:paraId="00000B85" w14:textId="77777777" w:rsidR="000D30AB" w:rsidRPr="00225277" w:rsidRDefault="009873D2">
            <w:pPr>
              <w:pStyle w:val="P68B1DB1-Normal40"/>
              <w:rPr>
                <w:lang w:val="en-GB"/>
              </w:rPr>
            </w:pPr>
            <w:r w:rsidRPr="00225277">
              <w:rPr>
                <w:lang w:val="en-GB"/>
              </w:rPr>
              <w:t xml:space="preserve">Refers to the number of publications (in journals indexed by international indexes) created in cooperation with the University-Industry between January 1 - December 31. (Taken from Scopus data source). </w:t>
            </w:r>
          </w:p>
        </w:tc>
      </w:tr>
      <w:tr w:rsidR="000D30AB" w:rsidRPr="00225277" w14:paraId="3CF178A1" w14:textId="77777777" w:rsidTr="00DB0F8F">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auto"/>
            <w:vAlign w:val="center"/>
          </w:tcPr>
          <w:p w14:paraId="00000B86" w14:textId="77777777" w:rsidR="000D30AB" w:rsidRPr="00225277" w:rsidRDefault="009873D2">
            <w:pPr>
              <w:pStyle w:val="P68B1DB1-Normal40"/>
              <w:ind w:firstLine="220"/>
              <w:rPr>
                <w:lang w:val="en-GB"/>
              </w:rPr>
            </w:pPr>
            <w:r w:rsidRPr="00225277">
              <w:rPr>
                <w:lang w:val="en-GB"/>
              </w:rPr>
              <w:t>*13- The Ratio of the Number of Publications Created in Cooperation with the University-Industry  and the Total Number of Publications (Scopus)</w:t>
            </w:r>
          </w:p>
        </w:tc>
        <w:tc>
          <w:tcPr>
            <w:tcW w:w="2401" w:type="dxa"/>
            <w:tcBorders>
              <w:top w:val="single" w:sz="4" w:space="0" w:color="auto"/>
              <w:left w:val="nil"/>
              <w:bottom w:val="single" w:sz="4" w:space="0" w:color="000000"/>
              <w:right w:val="single" w:sz="8" w:space="0" w:color="000000"/>
            </w:tcBorders>
            <w:shd w:val="clear" w:color="auto" w:fill="auto"/>
            <w:vAlign w:val="center"/>
          </w:tcPr>
          <w:p w14:paraId="00000B87" w14:textId="25BB6F73" w:rsidR="000D30AB" w:rsidRPr="00225277" w:rsidRDefault="009873D2">
            <w:pPr>
              <w:pStyle w:val="P68B1DB1-Normal40"/>
              <w:jc w:val="center"/>
              <w:rPr>
                <w:lang w:val="en-GB"/>
              </w:rPr>
            </w:pPr>
            <w:r w:rsidRPr="00225277">
              <w:rPr>
                <w:lang w:val="en-GB"/>
              </w:rPr>
              <w:t>THEQC</w:t>
            </w:r>
          </w:p>
        </w:tc>
        <w:tc>
          <w:tcPr>
            <w:tcW w:w="6923" w:type="dxa"/>
            <w:tcBorders>
              <w:top w:val="single" w:sz="4" w:space="0" w:color="auto"/>
              <w:left w:val="nil"/>
              <w:bottom w:val="single" w:sz="4" w:space="0" w:color="000000"/>
              <w:right w:val="single" w:sz="8" w:space="0" w:color="000000"/>
            </w:tcBorders>
            <w:shd w:val="clear" w:color="auto" w:fill="auto"/>
            <w:vAlign w:val="center"/>
          </w:tcPr>
          <w:p w14:paraId="00000B88" w14:textId="77777777" w:rsidR="000D30AB" w:rsidRPr="00225277" w:rsidRDefault="009873D2">
            <w:pPr>
              <w:pStyle w:val="P68B1DB1-Normal40"/>
              <w:rPr>
                <w:lang w:val="en-GB"/>
              </w:rPr>
            </w:pPr>
            <w:r w:rsidRPr="00225277">
              <w:rPr>
                <w:lang w:val="en-GB"/>
              </w:rPr>
              <w:t xml:space="preserve">Refers to the ratio of the number of publications (in journals indexed by international indexes) created in cooperation with the University-Industry between January 1 and December 31, to the total number of publications. (Taken from Scopus data source). </w:t>
            </w:r>
          </w:p>
        </w:tc>
      </w:tr>
      <w:tr w:rsidR="000D30AB" w:rsidRPr="00225277" w14:paraId="16AD818C"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89" w14:textId="77777777" w:rsidR="000D30AB" w:rsidRPr="00225277" w:rsidRDefault="009873D2">
            <w:pPr>
              <w:pStyle w:val="P68B1DB1-Normal40"/>
              <w:ind w:firstLine="220"/>
              <w:rPr>
                <w:lang w:val="en-GB"/>
              </w:rPr>
            </w:pPr>
            <w:r w:rsidRPr="00225277">
              <w:rPr>
                <w:lang w:val="en-GB"/>
              </w:rPr>
              <w:t xml:space="preserve">*14- Number of Publications Cited in the Top 10% (Scopus) </w:t>
            </w:r>
          </w:p>
        </w:tc>
        <w:tc>
          <w:tcPr>
            <w:tcW w:w="2401" w:type="dxa"/>
            <w:tcBorders>
              <w:top w:val="nil"/>
              <w:left w:val="nil"/>
              <w:bottom w:val="single" w:sz="4" w:space="0" w:color="000000"/>
              <w:right w:val="single" w:sz="8" w:space="0" w:color="000000"/>
            </w:tcBorders>
            <w:shd w:val="clear" w:color="auto" w:fill="F2F2F2"/>
            <w:vAlign w:val="center"/>
          </w:tcPr>
          <w:p w14:paraId="00000B8A" w14:textId="22AF4806" w:rsidR="000D30AB" w:rsidRPr="00225277" w:rsidRDefault="009873D2">
            <w:pPr>
              <w:pStyle w:val="P68B1DB1-Normal40"/>
              <w:jc w:val="center"/>
              <w:rPr>
                <w:lang w:val="en-GB"/>
              </w:rPr>
            </w:pPr>
            <w:r w:rsidRPr="00225277">
              <w:rPr>
                <w:lang w:val="en-GB"/>
              </w:rPr>
              <w:t>THEQC</w:t>
            </w:r>
          </w:p>
        </w:tc>
        <w:tc>
          <w:tcPr>
            <w:tcW w:w="6923" w:type="dxa"/>
            <w:tcBorders>
              <w:top w:val="nil"/>
              <w:left w:val="nil"/>
              <w:bottom w:val="single" w:sz="4" w:space="0" w:color="000000"/>
              <w:right w:val="single" w:sz="8" w:space="0" w:color="000000"/>
            </w:tcBorders>
            <w:shd w:val="clear" w:color="auto" w:fill="F2F2F2"/>
            <w:vAlign w:val="center"/>
          </w:tcPr>
          <w:p w14:paraId="00000B8B" w14:textId="77777777" w:rsidR="000D30AB" w:rsidRPr="00225277" w:rsidRDefault="009873D2">
            <w:pPr>
              <w:pStyle w:val="P68B1DB1-Normal40"/>
              <w:rPr>
                <w:lang w:val="en-GB"/>
              </w:rPr>
            </w:pPr>
            <w:r w:rsidRPr="00225277">
              <w:rPr>
                <w:lang w:val="en-GB"/>
              </w:rPr>
              <w:t>Refers to the number of publications cited in the top 10% (in international indexes) between January 1 - December 31 (taken from Scopus data source).</w:t>
            </w:r>
          </w:p>
        </w:tc>
      </w:tr>
      <w:tr w:rsidR="000D30AB" w:rsidRPr="00225277" w14:paraId="194F8F29"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8C" w14:textId="77777777" w:rsidR="000D30AB" w:rsidRPr="00225277" w:rsidRDefault="009873D2">
            <w:pPr>
              <w:pStyle w:val="P68B1DB1-Normal40"/>
              <w:ind w:firstLine="220"/>
              <w:rPr>
                <w:lang w:val="en-GB"/>
              </w:rPr>
            </w:pPr>
            <w:r w:rsidRPr="00225277">
              <w:rPr>
                <w:lang w:val="en-GB"/>
              </w:rPr>
              <w:t xml:space="preserve">*15- The Ratio of the Number of Publications Cited in the Top 10% to the Total Number of Publications (Scopus) </w:t>
            </w:r>
          </w:p>
        </w:tc>
        <w:tc>
          <w:tcPr>
            <w:tcW w:w="2401" w:type="dxa"/>
            <w:tcBorders>
              <w:top w:val="nil"/>
              <w:left w:val="nil"/>
              <w:bottom w:val="single" w:sz="4" w:space="0" w:color="000000"/>
              <w:right w:val="single" w:sz="8" w:space="0" w:color="000000"/>
            </w:tcBorders>
            <w:shd w:val="clear" w:color="auto" w:fill="auto"/>
            <w:vAlign w:val="center"/>
          </w:tcPr>
          <w:p w14:paraId="00000B8D" w14:textId="396ADF54" w:rsidR="000D30AB" w:rsidRPr="00225277" w:rsidRDefault="009873D2">
            <w:pPr>
              <w:pStyle w:val="P68B1DB1-Normal40"/>
              <w:jc w:val="center"/>
              <w:rPr>
                <w:lang w:val="en-GB"/>
              </w:rPr>
            </w:pPr>
            <w:r w:rsidRPr="00225277">
              <w:rPr>
                <w:lang w:val="en-GB"/>
              </w:rPr>
              <w:t>THEQC</w:t>
            </w:r>
          </w:p>
        </w:tc>
        <w:tc>
          <w:tcPr>
            <w:tcW w:w="6923" w:type="dxa"/>
            <w:tcBorders>
              <w:top w:val="nil"/>
              <w:left w:val="nil"/>
              <w:bottom w:val="single" w:sz="4" w:space="0" w:color="000000"/>
              <w:right w:val="single" w:sz="8" w:space="0" w:color="000000"/>
            </w:tcBorders>
            <w:shd w:val="clear" w:color="auto" w:fill="auto"/>
            <w:vAlign w:val="center"/>
          </w:tcPr>
          <w:p w14:paraId="00000B8E" w14:textId="77777777" w:rsidR="000D30AB" w:rsidRPr="00225277" w:rsidRDefault="009873D2">
            <w:pPr>
              <w:pStyle w:val="P68B1DB1-Normal40"/>
              <w:rPr>
                <w:lang w:val="en-GB"/>
              </w:rPr>
            </w:pPr>
            <w:r w:rsidRPr="00225277">
              <w:rPr>
                <w:lang w:val="en-GB"/>
              </w:rPr>
              <w:t>Refers to the ratio of the number of publications cited in the top 10% (in international indexes) to the total number of publications between January 1 - December 31 (taken from Scopus data source).</w:t>
            </w:r>
          </w:p>
        </w:tc>
      </w:tr>
      <w:tr w:rsidR="000D30AB" w:rsidRPr="00225277" w14:paraId="1C33CD52"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8F" w14:textId="77777777" w:rsidR="000D30AB" w:rsidRPr="00225277" w:rsidRDefault="009873D2">
            <w:pPr>
              <w:pStyle w:val="P68B1DB1-Normal40"/>
              <w:ind w:firstLine="220"/>
              <w:rPr>
                <w:lang w:val="en-GB"/>
              </w:rPr>
            </w:pPr>
            <w:r w:rsidRPr="00225277">
              <w:rPr>
                <w:lang w:val="en-GB"/>
              </w:rPr>
              <w:t>*16- Number of Publications in Journals Placed in the Top 10% (Scopus)</w:t>
            </w:r>
          </w:p>
        </w:tc>
        <w:tc>
          <w:tcPr>
            <w:tcW w:w="2401" w:type="dxa"/>
            <w:tcBorders>
              <w:top w:val="nil"/>
              <w:left w:val="nil"/>
              <w:bottom w:val="single" w:sz="4" w:space="0" w:color="000000"/>
              <w:right w:val="single" w:sz="8" w:space="0" w:color="000000"/>
            </w:tcBorders>
            <w:shd w:val="clear" w:color="auto" w:fill="auto"/>
            <w:vAlign w:val="center"/>
          </w:tcPr>
          <w:p w14:paraId="00000B90" w14:textId="5406687D" w:rsidR="000D30AB" w:rsidRPr="00225277" w:rsidRDefault="009873D2">
            <w:pPr>
              <w:pStyle w:val="P68B1DB1-Normal40"/>
              <w:jc w:val="center"/>
              <w:rPr>
                <w:lang w:val="en-GB"/>
              </w:rPr>
            </w:pPr>
            <w:r w:rsidRPr="00225277">
              <w:rPr>
                <w:lang w:val="en-GB"/>
              </w:rPr>
              <w:t>THEQC</w:t>
            </w:r>
          </w:p>
        </w:tc>
        <w:tc>
          <w:tcPr>
            <w:tcW w:w="6923" w:type="dxa"/>
            <w:tcBorders>
              <w:top w:val="nil"/>
              <w:left w:val="nil"/>
              <w:bottom w:val="single" w:sz="4" w:space="0" w:color="000000"/>
              <w:right w:val="single" w:sz="8" w:space="0" w:color="000000"/>
            </w:tcBorders>
            <w:shd w:val="clear" w:color="auto" w:fill="auto"/>
            <w:vAlign w:val="center"/>
          </w:tcPr>
          <w:p w14:paraId="00000B91" w14:textId="77777777" w:rsidR="000D30AB" w:rsidRPr="00225277" w:rsidRDefault="009873D2">
            <w:pPr>
              <w:pStyle w:val="P68B1DB1-Normal40"/>
              <w:rPr>
                <w:lang w:val="en-GB"/>
              </w:rPr>
            </w:pPr>
            <w:r w:rsidRPr="00225277">
              <w:rPr>
                <w:lang w:val="en-GB"/>
              </w:rPr>
              <w:t>Refers to the number of publications in journals in the top 10% (included in international indexes) between January 1 - December 31 (taken from Scopus data source.)</w:t>
            </w:r>
          </w:p>
        </w:tc>
      </w:tr>
      <w:tr w:rsidR="000D30AB" w:rsidRPr="00225277" w14:paraId="0A5889D3"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92" w14:textId="77777777" w:rsidR="000D30AB" w:rsidRPr="00225277" w:rsidRDefault="009873D2">
            <w:pPr>
              <w:pStyle w:val="P68B1DB1-Normal40"/>
              <w:ind w:firstLine="220"/>
              <w:rPr>
                <w:lang w:val="en-GB"/>
              </w:rPr>
            </w:pPr>
            <w:r w:rsidRPr="00225277">
              <w:rPr>
                <w:lang w:val="en-GB"/>
              </w:rPr>
              <w:t>*17- The Ratio of the Number of Publications in the Journals in the Top 10% to the Total Number of Publications (Scopus)</w:t>
            </w:r>
          </w:p>
        </w:tc>
        <w:tc>
          <w:tcPr>
            <w:tcW w:w="2401" w:type="dxa"/>
            <w:tcBorders>
              <w:top w:val="nil"/>
              <w:left w:val="nil"/>
              <w:bottom w:val="single" w:sz="4" w:space="0" w:color="000000"/>
              <w:right w:val="single" w:sz="8" w:space="0" w:color="000000"/>
            </w:tcBorders>
            <w:shd w:val="clear" w:color="auto" w:fill="auto"/>
            <w:vAlign w:val="center"/>
          </w:tcPr>
          <w:p w14:paraId="00000B93" w14:textId="73822822" w:rsidR="000D30AB" w:rsidRPr="00225277" w:rsidRDefault="009873D2">
            <w:pPr>
              <w:pStyle w:val="P68B1DB1-Normal40"/>
              <w:jc w:val="center"/>
              <w:rPr>
                <w:lang w:val="en-GB"/>
              </w:rPr>
            </w:pPr>
            <w:r w:rsidRPr="00225277">
              <w:rPr>
                <w:lang w:val="en-GB"/>
              </w:rPr>
              <w:t>THEQC</w:t>
            </w:r>
            <w:r w:rsidR="004C55B2" w:rsidRPr="00225277">
              <w:rPr>
                <w:lang w:val="en-GB"/>
              </w:rPr>
              <w:t xml:space="preserve"> </w:t>
            </w:r>
          </w:p>
        </w:tc>
        <w:tc>
          <w:tcPr>
            <w:tcW w:w="6923" w:type="dxa"/>
            <w:tcBorders>
              <w:top w:val="nil"/>
              <w:left w:val="nil"/>
              <w:bottom w:val="single" w:sz="4" w:space="0" w:color="000000"/>
              <w:right w:val="single" w:sz="8" w:space="0" w:color="000000"/>
            </w:tcBorders>
            <w:shd w:val="clear" w:color="auto" w:fill="auto"/>
            <w:vAlign w:val="center"/>
          </w:tcPr>
          <w:p w14:paraId="00000B94" w14:textId="77777777" w:rsidR="000D30AB" w:rsidRPr="00225277" w:rsidRDefault="009873D2">
            <w:pPr>
              <w:pStyle w:val="P68B1DB1-Normal40"/>
              <w:rPr>
                <w:lang w:val="en-GB"/>
              </w:rPr>
            </w:pPr>
            <w:r w:rsidRPr="00225277">
              <w:rPr>
                <w:lang w:val="en-GB"/>
              </w:rPr>
              <w:t>Refers to the ratio of the number of publications in the journals in the top 10% (included in international indexes) to the total number of publications between January 1 - December 31 (taken from Scopus data source.)</w:t>
            </w:r>
          </w:p>
        </w:tc>
      </w:tr>
      <w:tr w:rsidR="000D30AB" w:rsidRPr="00225277" w14:paraId="01AC1EA0" w14:textId="77777777" w:rsidTr="00DB0F8F">
        <w:trPr>
          <w:trHeight w:val="2155"/>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95" w14:textId="77777777" w:rsidR="000D30AB" w:rsidRPr="00225277" w:rsidRDefault="009873D2">
            <w:pPr>
              <w:pStyle w:val="P68B1DB1-Normal40"/>
              <w:ind w:firstLine="220"/>
              <w:rPr>
                <w:lang w:val="en-GB"/>
              </w:rPr>
            </w:pPr>
            <w:r w:rsidRPr="00225277">
              <w:rPr>
                <w:lang w:val="en-GB"/>
              </w:rPr>
              <w:lastRenderedPageBreak/>
              <w:t>*18- Number of Completed Externally Supported Projects</w:t>
            </w:r>
          </w:p>
        </w:tc>
        <w:tc>
          <w:tcPr>
            <w:tcW w:w="2401" w:type="dxa"/>
            <w:tcBorders>
              <w:top w:val="nil"/>
              <w:left w:val="nil"/>
              <w:bottom w:val="single" w:sz="4" w:space="0" w:color="000000"/>
              <w:right w:val="single" w:sz="8" w:space="0" w:color="000000"/>
            </w:tcBorders>
            <w:shd w:val="clear" w:color="auto" w:fill="F2F2F2"/>
            <w:vAlign w:val="center"/>
          </w:tcPr>
          <w:p w14:paraId="00000B96" w14:textId="1161E45B" w:rsidR="000D30AB" w:rsidRPr="00225277" w:rsidRDefault="004C55B2">
            <w:pPr>
              <w:pStyle w:val="P68B1DB1-Normal40"/>
              <w:jc w:val="center"/>
              <w:rPr>
                <w:lang w:val="en-GB"/>
              </w:rPr>
            </w:pPr>
            <w:r w:rsidRPr="00225277">
              <w:rPr>
                <w:lang w:val="en-GB"/>
              </w:rPr>
              <w:t>INSTITUTION</w:t>
            </w:r>
          </w:p>
        </w:tc>
        <w:tc>
          <w:tcPr>
            <w:tcW w:w="6923" w:type="dxa"/>
            <w:tcBorders>
              <w:top w:val="nil"/>
              <w:left w:val="nil"/>
              <w:bottom w:val="single" w:sz="4" w:space="0" w:color="000000"/>
              <w:right w:val="single" w:sz="8" w:space="0" w:color="000000"/>
            </w:tcBorders>
            <w:shd w:val="clear" w:color="auto" w:fill="F2F2F2"/>
            <w:vAlign w:val="center"/>
          </w:tcPr>
          <w:p w14:paraId="00000B97" w14:textId="77777777" w:rsidR="000D30AB" w:rsidRPr="00225277" w:rsidRDefault="009873D2">
            <w:pPr>
              <w:pStyle w:val="P68B1DB1-Normal40"/>
              <w:rPr>
                <w:lang w:val="en-GB"/>
              </w:rPr>
            </w:pPr>
            <w:r w:rsidRPr="00225277">
              <w:rPr>
                <w:lang w:val="en-GB"/>
              </w:rPr>
              <w:t xml:space="preserve">Refers to the number of externally supported projects (supported by national or international organizations outside the institution) completed between January 1 and December 31. (Refers to the numbers of projects, for example, SRP and, if any, TÜBİTAK, SANTEZ, EU, etc. that are out of a project's scope  and funded by the </w:t>
            </w:r>
            <w:proofErr w:type="spellStart"/>
            <w:r w:rsidRPr="00225277">
              <w:rPr>
                <w:lang w:val="en-GB"/>
              </w:rPr>
              <w:t>intitution</w:t>
            </w:r>
            <w:proofErr w:type="spellEnd"/>
            <w:r w:rsidRPr="00225277">
              <w:rPr>
                <w:lang w:val="en-GB"/>
              </w:rPr>
              <w:t xml:space="preserve"> itself).</w:t>
            </w:r>
          </w:p>
        </w:tc>
      </w:tr>
      <w:tr w:rsidR="000D30AB" w:rsidRPr="00225277" w14:paraId="431F91BA"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98" w14:textId="77777777" w:rsidR="000D30AB" w:rsidRPr="00225277" w:rsidRDefault="009873D2">
            <w:pPr>
              <w:pStyle w:val="P68B1DB1-Normal40"/>
              <w:ind w:firstLine="220"/>
              <w:rPr>
                <w:lang w:val="en-GB"/>
              </w:rPr>
            </w:pPr>
            <w:r w:rsidRPr="00225277">
              <w:rPr>
                <w:lang w:val="en-GB"/>
              </w:rPr>
              <w:t>*19- Number of Completed Externally Supported Projects per Teaching Staff</w:t>
            </w:r>
          </w:p>
        </w:tc>
        <w:tc>
          <w:tcPr>
            <w:tcW w:w="2401" w:type="dxa"/>
            <w:tcBorders>
              <w:top w:val="nil"/>
              <w:left w:val="nil"/>
              <w:bottom w:val="single" w:sz="4" w:space="0" w:color="000000"/>
              <w:right w:val="single" w:sz="8" w:space="0" w:color="000000"/>
            </w:tcBorders>
            <w:shd w:val="clear" w:color="auto" w:fill="auto"/>
            <w:vAlign w:val="center"/>
          </w:tcPr>
          <w:p w14:paraId="00000B99" w14:textId="77777777" w:rsidR="000D30AB" w:rsidRPr="00225277" w:rsidRDefault="009873D2">
            <w:pPr>
              <w:pStyle w:val="P68B1DB1-Normal40"/>
              <w:jc w:val="center"/>
              <w:rPr>
                <w:lang w:val="en-GB"/>
              </w:rPr>
            </w:pPr>
            <w:r w:rsidRPr="00225277">
              <w:rPr>
                <w:lang w:val="en-GB"/>
              </w:rPr>
              <w:t>CALCULATION (4.18 / 1.29)</w:t>
            </w:r>
          </w:p>
        </w:tc>
        <w:tc>
          <w:tcPr>
            <w:tcW w:w="6923" w:type="dxa"/>
            <w:tcBorders>
              <w:top w:val="nil"/>
              <w:left w:val="nil"/>
              <w:bottom w:val="single" w:sz="4" w:space="0" w:color="000000"/>
              <w:right w:val="single" w:sz="8" w:space="0" w:color="000000"/>
            </w:tcBorders>
            <w:vAlign w:val="center"/>
          </w:tcPr>
          <w:p w14:paraId="00000B9A" w14:textId="77777777" w:rsidR="000D30AB" w:rsidRPr="00225277" w:rsidRDefault="000D30AB">
            <w:pPr>
              <w:rPr>
                <w:rFonts w:ascii="CamberW04-Regular" w:eastAsia="CamberW04-Regular" w:hAnsi="CamberW04-Regular" w:cs="CamberW04-Regular"/>
                <w:color w:val="000000"/>
                <w:lang w:val="en-GB"/>
              </w:rPr>
            </w:pPr>
          </w:p>
        </w:tc>
      </w:tr>
      <w:tr w:rsidR="000D30AB" w:rsidRPr="00225277" w14:paraId="2D266FDB" w14:textId="77777777" w:rsidTr="00DB0F8F">
        <w:trPr>
          <w:trHeight w:val="567"/>
        </w:trPr>
        <w:tc>
          <w:tcPr>
            <w:tcW w:w="5417" w:type="dxa"/>
            <w:tcBorders>
              <w:top w:val="nil"/>
              <w:left w:val="single" w:sz="8" w:space="0" w:color="000000"/>
              <w:bottom w:val="single" w:sz="4" w:space="0" w:color="auto"/>
              <w:right w:val="single" w:sz="4" w:space="0" w:color="000000"/>
            </w:tcBorders>
            <w:shd w:val="clear" w:color="auto" w:fill="F2F2F2"/>
            <w:vAlign w:val="center"/>
          </w:tcPr>
          <w:p w14:paraId="00000B9B" w14:textId="77777777" w:rsidR="000D30AB" w:rsidRPr="00225277" w:rsidRDefault="009873D2">
            <w:pPr>
              <w:pStyle w:val="P68B1DB1-Normal40"/>
              <w:ind w:firstLine="220"/>
              <w:rPr>
                <w:lang w:val="en-GB"/>
              </w:rPr>
            </w:pPr>
            <w:r w:rsidRPr="00225277">
              <w:rPr>
                <w:lang w:val="en-GB"/>
              </w:rPr>
              <w:t>*20- Total Budget of Completed Externally Supported Projects</w:t>
            </w:r>
          </w:p>
        </w:tc>
        <w:tc>
          <w:tcPr>
            <w:tcW w:w="2401" w:type="dxa"/>
            <w:tcBorders>
              <w:top w:val="nil"/>
              <w:left w:val="nil"/>
              <w:bottom w:val="single" w:sz="4" w:space="0" w:color="auto"/>
              <w:right w:val="single" w:sz="8" w:space="0" w:color="000000"/>
            </w:tcBorders>
            <w:shd w:val="clear" w:color="auto" w:fill="F2F2F2"/>
            <w:vAlign w:val="center"/>
          </w:tcPr>
          <w:p w14:paraId="00000B9C" w14:textId="77777777" w:rsidR="000D30AB" w:rsidRPr="00225277" w:rsidRDefault="009873D2">
            <w:pPr>
              <w:pStyle w:val="P68B1DB1-Normal40"/>
              <w:jc w:val="center"/>
              <w:rPr>
                <w:lang w:val="en-GB"/>
              </w:rPr>
            </w:pPr>
            <w:r w:rsidRPr="00225277">
              <w:rPr>
                <w:lang w:val="en-GB"/>
              </w:rPr>
              <w:t>INSTITUTION</w:t>
            </w:r>
          </w:p>
        </w:tc>
        <w:tc>
          <w:tcPr>
            <w:tcW w:w="6923" w:type="dxa"/>
            <w:tcBorders>
              <w:top w:val="nil"/>
              <w:left w:val="nil"/>
              <w:bottom w:val="single" w:sz="4" w:space="0" w:color="auto"/>
              <w:right w:val="single" w:sz="8" w:space="0" w:color="000000"/>
            </w:tcBorders>
            <w:shd w:val="clear" w:color="auto" w:fill="F2F2F2"/>
            <w:vAlign w:val="center"/>
          </w:tcPr>
          <w:p w14:paraId="00000B9D" w14:textId="12AF693C" w:rsidR="000D30AB" w:rsidRPr="00225277" w:rsidRDefault="009873D2">
            <w:pPr>
              <w:pStyle w:val="P68B1DB1-Normal40"/>
              <w:rPr>
                <w:lang w:val="en-GB"/>
              </w:rPr>
            </w:pPr>
            <w:r w:rsidRPr="00225277">
              <w:rPr>
                <w:lang w:val="en-GB"/>
              </w:rPr>
              <w:t xml:space="preserve">Refers to the total budget of Completed Externally Supported Projects specified in </w:t>
            </w:r>
            <w:r w:rsidR="006B51E2" w:rsidRPr="00225277">
              <w:rPr>
                <w:lang w:val="en-GB"/>
              </w:rPr>
              <w:t>Item</w:t>
            </w:r>
            <w:r w:rsidRPr="00225277">
              <w:rPr>
                <w:lang w:val="en-GB"/>
              </w:rPr>
              <w:t xml:space="preserve"> 18.</w:t>
            </w:r>
          </w:p>
        </w:tc>
      </w:tr>
      <w:tr w:rsidR="000D30AB" w:rsidRPr="00225277" w14:paraId="369DE286" w14:textId="77777777" w:rsidTr="00DB0F8F">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auto"/>
            <w:vAlign w:val="center"/>
          </w:tcPr>
          <w:p w14:paraId="00000B9E" w14:textId="77777777" w:rsidR="000D30AB" w:rsidRPr="00225277" w:rsidRDefault="009873D2">
            <w:pPr>
              <w:pStyle w:val="P68B1DB1-Normal40"/>
              <w:ind w:firstLine="220"/>
              <w:rPr>
                <w:lang w:val="en-GB"/>
              </w:rPr>
            </w:pPr>
            <w:r w:rsidRPr="00225277">
              <w:rPr>
                <w:lang w:val="en-GB"/>
              </w:rPr>
              <w:t xml:space="preserve">*21- Number of concluded Patents, Utility Models or Designs </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tcPr>
          <w:p w14:paraId="00000B9F" w14:textId="77777777" w:rsidR="000D30AB" w:rsidRPr="00225277" w:rsidRDefault="009873D2">
            <w:pPr>
              <w:pStyle w:val="P68B1DB1-Normal40"/>
              <w:jc w:val="center"/>
              <w:rPr>
                <w:lang w:val="en-GB"/>
              </w:rPr>
            </w:pPr>
            <w:r w:rsidRPr="00225277">
              <w:rPr>
                <w:lang w:val="en-GB"/>
              </w:rPr>
              <w:t>INSTITUTION</w:t>
            </w:r>
          </w:p>
        </w:tc>
        <w:tc>
          <w:tcPr>
            <w:tcW w:w="6923" w:type="dxa"/>
            <w:tcBorders>
              <w:top w:val="single" w:sz="4" w:space="0" w:color="auto"/>
              <w:left w:val="single" w:sz="4" w:space="0" w:color="auto"/>
              <w:bottom w:val="single" w:sz="4" w:space="0" w:color="auto"/>
              <w:right w:val="single" w:sz="4" w:space="0" w:color="auto"/>
            </w:tcBorders>
            <w:vAlign w:val="center"/>
          </w:tcPr>
          <w:p w14:paraId="00000BA0" w14:textId="26A35A00" w:rsidR="000D30AB" w:rsidRPr="00225277" w:rsidRDefault="009873D2">
            <w:pPr>
              <w:pStyle w:val="P68B1DB1-Normal40"/>
              <w:rPr>
                <w:lang w:val="en-GB"/>
              </w:rPr>
            </w:pPr>
            <w:r w:rsidRPr="00225277">
              <w:rPr>
                <w:lang w:val="en-GB"/>
              </w:rPr>
              <w:t>Refers to a Patent, Utility Model or Design that is concluded between January 1 - December 31, regardless of whether it is at national or international level.</w:t>
            </w:r>
          </w:p>
          <w:p w14:paraId="00000BA1" w14:textId="77777777" w:rsidR="000D30AB" w:rsidRPr="00225277" w:rsidRDefault="009873D2">
            <w:pPr>
              <w:pStyle w:val="P68B1DB1-Normal40"/>
              <w:ind w:right="63"/>
              <w:jc w:val="both"/>
              <w:rPr>
                <w:lang w:val="en-GB"/>
              </w:rPr>
            </w:pPr>
            <w:r w:rsidRPr="00225277">
              <w:rPr>
                <w:lang w:val="en-GB"/>
              </w:rPr>
              <w:t>Number of patents, utility models or designs whose applications were made by students, teaching staff or employees employed at the university and were approved in the related year</w:t>
            </w:r>
          </w:p>
          <w:p w14:paraId="00000BA2" w14:textId="77777777" w:rsidR="000D30AB" w:rsidRPr="00225277" w:rsidRDefault="009873D2">
            <w:pPr>
              <w:pStyle w:val="P68B1DB1-Normal40"/>
              <w:rPr>
                <w:lang w:val="en-GB"/>
              </w:rPr>
            </w:pPr>
            <w:r w:rsidRPr="00225277">
              <w:rPr>
                <w:lang w:val="en-GB"/>
              </w:rPr>
              <w:t>Personal applications not addressed to the university but made by students, researchers or teaching staff are included in the evaluation.</w:t>
            </w:r>
          </w:p>
        </w:tc>
      </w:tr>
      <w:tr w:rsidR="000D30AB" w:rsidRPr="00225277" w14:paraId="620810D6" w14:textId="77777777" w:rsidTr="00DB0F8F">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F2F2F2"/>
            <w:vAlign w:val="center"/>
          </w:tcPr>
          <w:p w14:paraId="00000BA3" w14:textId="77777777" w:rsidR="000D30AB" w:rsidRPr="00225277" w:rsidRDefault="009873D2">
            <w:pPr>
              <w:pStyle w:val="P68B1DB1-Normal40"/>
              <w:ind w:firstLine="220"/>
              <w:rPr>
                <w:lang w:val="en-GB"/>
              </w:rPr>
            </w:pPr>
            <w:r w:rsidRPr="00225277">
              <w:rPr>
                <w:lang w:val="en-GB"/>
              </w:rPr>
              <w:t xml:space="preserve">*22- Number of Active Technology Companies of Teaching Staff </w:t>
            </w:r>
          </w:p>
        </w:tc>
        <w:tc>
          <w:tcPr>
            <w:tcW w:w="2401" w:type="dxa"/>
            <w:tcBorders>
              <w:top w:val="single" w:sz="4" w:space="0" w:color="auto"/>
              <w:left w:val="nil"/>
              <w:bottom w:val="single" w:sz="4" w:space="0" w:color="000000"/>
              <w:right w:val="single" w:sz="8" w:space="0" w:color="000000"/>
            </w:tcBorders>
            <w:shd w:val="clear" w:color="auto" w:fill="F2F2F2"/>
            <w:vAlign w:val="center"/>
          </w:tcPr>
          <w:p w14:paraId="00000BA4" w14:textId="77777777" w:rsidR="000D30AB" w:rsidRPr="00225277" w:rsidRDefault="009873D2">
            <w:pPr>
              <w:pStyle w:val="P68B1DB1-Normal40"/>
              <w:jc w:val="center"/>
              <w:rPr>
                <w:lang w:val="en-GB"/>
              </w:rPr>
            </w:pPr>
            <w:r w:rsidRPr="00225277">
              <w:rPr>
                <w:lang w:val="en-GB"/>
              </w:rPr>
              <w:t>INSTITUTION</w:t>
            </w:r>
          </w:p>
        </w:tc>
        <w:tc>
          <w:tcPr>
            <w:tcW w:w="6923" w:type="dxa"/>
            <w:tcBorders>
              <w:top w:val="single" w:sz="4" w:space="0" w:color="auto"/>
              <w:left w:val="nil"/>
              <w:bottom w:val="single" w:sz="4" w:space="0" w:color="000000"/>
              <w:right w:val="single" w:sz="8" w:space="0" w:color="000000"/>
            </w:tcBorders>
            <w:shd w:val="clear" w:color="auto" w:fill="F2F2F2"/>
            <w:vAlign w:val="center"/>
          </w:tcPr>
          <w:p w14:paraId="00000BA5" w14:textId="48E2332F" w:rsidR="000D30AB" w:rsidRPr="00225277" w:rsidRDefault="009873D2">
            <w:pPr>
              <w:pStyle w:val="P68B1DB1-Normal40"/>
              <w:rPr>
                <w:lang w:val="en-GB"/>
              </w:rPr>
            </w:pPr>
            <w:r w:rsidRPr="00225277">
              <w:rPr>
                <w:lang w:val="en-GB"/>
              </w:rPr>
              <w:t>Represents the number of Technology Companies of Teaching Staff that are in Operation as of December 31.</w:t>
            </w:r>
          </w:p>
          <w:p w14:paraId="00000BA6" w14:textId="77777777" w:rsidR="000D30AB" w:rsidRPr="00225277" w:rsidRDefault="000D30AB">
            <w:pPr>
              <w:rPr>
                <w:rFonts w:ascii="CamberW04-Regular" w:eastAsia="CamberW04-Regular" w:hAnsi="CamberW04-Regular" w:cs="CamberW04-Regular"/>
                <w:color w:val="000000"/>
                <w:lang w:val="en-GB"/>
              </w:rPr>
            </w:pPr>
          </w:p>
          <w:p w14:paraId="00000BA7" w14:textId="782F1A60" w:rsidR="000D30AB" w:rsidRPr="00225277" w:rsidRDefault="009873D2">
            <w:pPr>
              <w:pStyle w:val="P68B1DB1-Normal40"/>
              <w:rPr>
                <w:lang w:val="en-GB"/>
              </w:rPr>
            </w:pPr>
            <w:r w:rsidRPr="00225277">
              <w:rPr>
                <w:lang w:val="en-GB"/>
              </w:rPr>
              <w:t>If there is a techno park, etc. belonging to your institution, the number of technology companies belonging to the teaching staff of the companies within the related structures (regardless of whether they work at your or another university) is requested.</w:t>
            </w:r>
          </w:p>
        </w:tc>
      </w:tr>
      <w:tr w:rsidR="000D30AB" w:rsidRPr="00225277" w14:paraId="6A7AB9A1"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A8" w14:textId="77777777" w:rsidR="000D30AB" w:rsidRPr="00225277" w:rsidRDefault="009873D2">
            <w:pPr>
              <w:pStyle w:val="P68B1DB1-Normal40"/>
              <w:ind w:firstLine="220"/>
              <w:rPr>
                <w:lang w:val="en-GB"/>
              </w:rPr>
            </w:pPr>
            <w:r w:rsidRPr="00225277">
              <w:rPr>
                <w:lang w:val="en-GB"/>
              </w:rPr>
              <w:t>*23- Number of TÜBA and TÜBİTAK Awarded Teaching Staff (Excluding TÜBA Translation Award)</w:t>
            </w:r>
          </w:p>
        </w:tc>
        <w:tc>
          <w:tcPr>
            <w:tcW w:w="2401" w:type="dxa"/>
            <w:tcBorders>
              <w:top w:val="nil"/>
              <w:left w:val="nil"/>
              <w:bottom w:val="single" w:sz="4" w:space="0" w:color="000000"/>
              <w:right w:val="single" w:sz="8" w:space="0" w:color="000000"/>
            </w:tcBorders>
            <w:shd w:val="clear" w:color="auto" w:fill="auto"/>
            <w:vAlign w:val="center"/>
          </w:tcPr>
          <w:p w14:paraId="00000BA9" w14:textId="77777777" w:rsidR="000D30AB" w:rsidRPr="00225277" w:rsidRDefault="009873D2">
            <w:pPr>
              <w:pStyle w:val="P68B1DB1-Normal40"/>
              <w:jc w:val="center"/>
              <w:rPr>
                <w:lang w:val="en-GB"/>
              </w:rPr>
            </w:pPr>
            <w:r w:rsidRPr="00225277">
              <w:rPr>
                <w:lang w:val="en-GB"/>
              </w:rPr>
              <w:t>INSTITUTION</w:t>
            </w:r>
          </w:p>
        </w:tc>
        <w:tc>
          <w:tcPr>
            <w:tcW w:w="6923" w:type="dxa"/>
            <w:tcBorders>
              <w:top w:val="nil"/>
              <w:left w:val="nil"/>
              <w:bottom w:val="single" w:sz="4" w:space="0" w:color="000000"/>
              <w:right w:val="single" w:sz="8" w:space="0" w:color="000000"/>
            </w:tcBorders>
            <w:vAlign w:val="center"/>
          </w:tcPr>
          <w:p w14:paraId="00000BAA" w14:textId="263F61DC" w:rsidR="000D30AB" w:rsidRPr="00225277" w:rsidRDefault="009873D2">
            <w:pPr>
              <w:pStyle w:val="P68B1DB1-Normal40"/>
              <w:rPr>
                <w:lang w:val="en-GB"/>
              </w:rPr>
            </w:pPr>
            <w:r w:rsidRPr="00225277">
              <w:rPr>
                <w:lang w:val="en-GB"/>
              </w:rPr>
              <w:t>Refers to the number of faculty members who received TÜBA and TÜBİTAK Awards between January 1 - December 31 (Excluding TÜBA Translation Award).</w:t>
            </w:r>
          </w:p>
        </w:tc>
      </w:tr>
      <w:tr w:rsidR="000D30AB" w:rsidRPr="00225277" w14:paraId="0130582B"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AB" w14:textId="77777777" w:rsidR="000D30AB" w:rsidRPr="00225277" w:rsidRDefault="009873D2">
            <w:pPr>
              <w:pStyle w:val="P68B1DB1-Normal40"/>
              <w:ind w:firstLine="220"/>
              <w:rPr>
                <w:lang w:val="en-GB"/>
              </w:rPr>
            </w:pPr>
            <w:r w:rsidRPr="00225277">
              <w:rPr>
                <w:lang w:val="en-GB"/>
              </w:rPr>
              <w:t>*24- International Awards</w:t>
            </w:r>
          </w:p>
        </w:tc>
        <w:tc>
          <w:tcPr>
            <w:tcW w:w="2401" w:type="dxa"/>
            <w:tcBorders>
              <w:top w:val="nil"/>
              <w:left w:val="nil"/>
              <w:bottom w:val="single" w:sz="4" w:space="0" w:color="000000"/>
              <w:right w:val="single" w:sz="8" w:space="0" w:color="000000"/>
            </w:tcBorders>
            <w:shd w:val="clear" w:color="auto" w:fill="F2F2F2"/>
            <w:vAlign w:val="center"/>
          </w:tcPr>
          <w:p w14:paraId="00000BAC" w14:textId="77777777" w:rsidR="000D30AB" w:rsidRPr="00225277" w:rsidRDefault="009873D2">
            <w:pPr>
              <w:pStyle w:val="P68B1DB1-Normal40"/>
              <w:jc w:val="center"/>
              <w:rPr>
                <w:lang w:val="en-GB"/>
              </w:rPr>
            </w:pPr>
            <w:r w:rsidRPr="00225277">
              <w:rPr>
                <w:lang w:val="en-GB"/>
              </w:rPr>
              <w:t>INSTITUTION</w:t>
            </w:r>
          </w:p>
        </w:tc>
        <w:tc>
          <w:tcPr>
            <w:tcW w:w="6923" w:type="dxa"/>
            <w:tcBorders>
              <w:top w:val="nil"/>
              <w:left w:val="nil"/>
              <w:bottom w:val="single" w:sz="4" w:space="0" w:color="000000"/>
              <w:right w:val="single" w:sz="8" w:space="0" w:color="000000"/>
            </w:tcBorders>
            <w:shd w:val="clear" w:color="auto" w:fill="F2F2F2"/>
            <w:vAlign w:val="center"/>
          </w:tcPr>
          <w:p w14:paraId="00000BAD" w14:textId="5ED8A484" w:rsidR="000D30AB" w:rsidRPr="00225277" w:rsidRDefault="009873D2">
            <w:pPr>
              <w:pStyle w:val="P68B1DB1-Normal40"/>
              <w:rPr>
                <w:lang w:val="en-GB"/>
              </w:rPr>
            </w:pPr>
            <w:r w:rsidRPr="00225277">
              <w:rPr>
                <w:lang w:val="en-GB"/>
              </w:rPr>
              <w:t>Refers to the International Awards Received as Institution, on behalf of the Institution, or Officially in Affiliation to the Institution between January 1 - December 31.</w:t>
            </w:r>
          </w:p>
        </w:tc>
      </w:tr>
      <w:tr w:rsidR="000D30AB" w:rsidRPr="00225277" w14:paraId="36B314B5"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AE" w14:textId="77777777" w:rsidR="000D30AB" w:rsidRPr="00225277" w:rsidRDefault="009873D2">
            <w:pPr>
              <w:pStyle w:val="P68B1DB1-Normal40"/>
              <w:ind w:firstLine="220"/>
              <w:rPr>
                <w:lang w:val="en-GB"/>
              </w:rPr>
            </w:pPr>
            <w:r w:rsidRPr="00225277">
              <w:rPr>
                <w:lang w:val="en-GB"/>
              </w:rPr>
              <w:t>*25- Number of Students at Master's Degree Programs with Thesis per Teaching Staff</w:t>
            </w:r>
          </w:p>
        </w:tc>
        <w:tc>
          <w:tcPr>
            <w:tcW w:w="2401" w:type="dxa"/>
            <w:tcBorders>
              <w:top w:val="nil"/>
              <w:left w:val="nil"/>
              <w:bottom w:val="single" w:sz="4" w:space="0" w:color="000000"/>
              <w:right w:val="single" w:sz="8" w:space="0" w:color="000000"/>
            </w:tcBorders>
            <w:shd w:val="clear" w:color="auto" w:fill="auto"/>
            <w:vAlign w:val="center"/>
          </w:tcPr>
          <w:p w14:paraId="00000BAF" w14:textId="77777777" w:rsidR="000D30AB" w:rsidRPr="00225277" w:rsidRDefault="009873D2">
            <w:pPr>
              <w:pStyle w:val="P68B1DB1-Normal40"/>
              <w:jc w:val="center"/>
              <w:rPr>
                <w:lang w:val="en-GB"/>
              </w:rPr>
            </w:pPr>
            <w:r w:rsidRPr="00225277">
              <w:rPr>
                <w:lang w:val="en-GB"/>
              </w:rPr>
              <w:t>CALCULATION (1.17 / 1.29)</w:t>
            </w:r>
          </w:p>
        </w:tc>
        <w:tc>
          <w:tcPr>
            <w:tcW w:w="6923" w:type="dxa"/>
            <w:tcBorders>
              <w:top w:val="nil"/>
              <w:left w:val="nil"/>
              <w:bottom w:val="single" w:sz="4" w:space="0" w:color="000000"/>
              <w:right w:val="single" w:sz="8" w:space="0" w:color="000000"/>
            </w:tcBorders>
            <w:shd w:val="clear" w:color="auto" w:fill="auto"/>
            <w:vAlign w:val="center"/>
          </w:tcPr>
          <w:p w14:paraId="00000BB0"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0F2E283E"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B1" w14:textId="77777777" w:rsidR="000D30AB" w:rsidRPr="00225277" w:rsidRDefault="009873D2">
            <w:pPr>
              <w:pStyle w:val="P68B1DB1-Normal40"/>
              <w:ind w:firstLine="220"/>
              <w:rPr>
                <w:lang w:val="en-GB"/>
              </w:rPr>
            </w:pPr>
            <w:r w:rsidRPr="00225277">
              <w:rPr>
                <w:lang w:val="en-GB"/>
              </w:rPr>
              <w:lastRenderedPageBreak/>
              <w:t>*26- Number of Doctoral Students per Teaching Staff</w:t>
            </w:r>
          </w:p>
        </w:tc>
        <w:tc>
          <w:tcPr>
            <w:tcW w:w="2401" w:type="dxa"/>
            <w:tcBorders>
              <w:top w:val="nil"/>
              <w:left w:val="nil"/>
              <w:bottom w:val="single" w:sz="4" w:space="0" w:color="000000"/>
              <w:right w:val="single" w:sz="8" w:space="0" w:color="000000"/>
            </w:tcBorders>
            <w:shd w:val="clear" w:color="auto" w:fill="F2F2F2"/>
            <w:vAlign w:val="center"/>
          </w:tcPr>
          <w:p w14:paraId="00000BB2" w14:textId="77777777" w:rsidR="000D30AB" w:rsidRPr="00225277" w:rsidRDefault="009873D2">
            <w:pPr>
              <w:pStyle w:val="P68B1DB1-Normal40"/>
              <w:jc w:val="center"/>
              <w:rPr>
                <w:lang w:val="en-GB"/>
              </w:rPr>
            </w:pPr>
            <w:r w:rsidRPr="00225277">
              <w:rPr>
                <w:lang w:val="en-GB"/>
              </w:rPr>
              <w:t>CALCULATION (1.20 / 1.29)</w:t>
            </w:r>
          </w:p>
        </w:tc>
        <w:tc>
          <w:tcPr>
            <w:tcW w:w="6923" w:type="dxa"/>
            <w:tcBorders>
              <w:top w:val="nil"/>
              <w:left w:val="nil"/>
              <w:bottom w:val="single" w:sz="4" w:space="0" w:color="000000"/>
              <w:right w:val="single" w:sz="8" w:space="0" w:color="000000"/>
            </w:tcBorders>
            <w:shd w:val="clear" w:color="auto" w:fill="F2F2F2"/>
            <w:vAlign w:val="center"/>
          </w:tcPr>
          <w:p w14:paraId="00000BB3" w14:textId="77777777" w:rsidR="000D30AB" w:rsidRPr="00225277" w:rsidRDefault="000D30AB">
            <w:pPr>
              <w:jc w:val="center"/>
              <w:rPr>
                <w:rFonts w:ascii="CamberW04-Regular" w:eastAsia="CamberW04-Regular" w:hAnsi="CamberW04-Regular" w:cs="CamberW04-Regular"/>
                <w:color w:val="000000"/>
                <w:lang w:val="en-GB"/>
              </w:rPr>
            </w:pPr>
          </w:p>
        </w:tc>
      </w:tr>
      <w:tr w:rsidR="000D30AB" w:rsidRPr="00225277" w14:paraId="78CA9236"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E98F5D"/>
            <w:vAlign w:val="center"/>
          </w:tcPr>
          <w:p w14:paraId="00000BB4" w14:textId="77777777" w:rsidR="000D30AB" w:rsidRPr="00225277" w:rsidRDefault="009873D2">
            <w:pPr>
              <w:pStyle w:val="P68B1DB1-Normal50"/>
              <w:rPr>
                <w:lang w:val="en-GB"/>
              </w:rPr>
            </w:pPr>
            <w:r w:rsidRPr="00225277">
              <w:rPr>
                <w:lang w:val="en-GB"/>
              </w:rPr>
              <w:t>5- Service to Society</w:t>
            </w:r>
          </w:p>
        </w:tc>
        <w:tc>
          <w:tcPr>
            <w:tcW w:w="2401" w:type="dxa"/>
            <w:tcBorders>
              <w:top w:val="nil"/>
              <w:left w:val="nil"/>
              <w:bottom w:val="single" w:sz="4" w:space="0" w:color="000000"/>
              <w:right w:val="single" w:sz="8" w:space="0" w:color="000000"/>
            </w:tcBorders>
            <w:shd w:val="clear" w:color="auto" w:fill="E98F5D"/>
            <w:vAlign w:val="center"/>
          </w:tcPr>
          <w:p w14:paraId="00000BB5" w14:textId="77777777" w:rsidR="000D30AB" w:rsidRPr="00225277" w:rsidRDefault="009873D2">
            <w:pPr>
              <w:pStyle w:val="P68B1DB1-Normal9"/>
              <w:jc w:val="center"/>
              <w:rPr>
                <w:lang w:val="en-GB"/>
              </w:rPr>
            </w:pPr>
            <w:r w:rsidRPr="00225277">
              <w:rPr>
                <w:lang w:val="en-GB"/>
              </w:rPr>
              <w:t> </w:t>
            </w:r>
          </w:p>
        </w:tc>
        <w:tc>
          <w:tcPr>
            <w:tcW w:w="6923" w:type="dxa"/>
            <w:tcBorders>
              <w:top w:val="nil"/>
              <w:left w:val="nil"/>
              <w:bottom w:val="single" w:sz="4" w:space="0" w:color="000000"/>
              <w:right w:val="single" w:sz="8" w:space="0" w:color="000000"/>
            </w:tcBorders>
            <w:shd w:val="clear" w:color="auto" w:fill="E98F5D"/>
            <w:vAlign w:val="center"/>
          </w:tcPr>
          <w:p w14:paraId="00000BB6" w14:textId="77777777" w:rsidR="000D30AB" w:rsidRPr="00225277" w:rsidRDefault="000D30AB">
            <w:pPr>
              <w:jc w:val="center"/>
              <w:rPr>
                <w:rFonts w:ascii="CamberW04-Regular" w:eastAsia="CamberW04-Regular" w:hAnsi="CamberW04-Regular" w:cs="CamberW04-Regular"/>
                <w:lang w:val="en-GB"/>
              </w:rPr>
            </w:pPr>
          </w:p>
        </w:tc>
      </w:tr>
      <w:tr w:rsidR="000D30AB" w:rsidRPr="00225277" w14:paraId="0E580A98"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B7" w14:textId="77777777" w:rsidR="000D30AB" w:rsidRPr="00225277" w:rsidRDefault="009873D2">
            <w:pPr>
              <w:pStyle w:val="P68B1DB1-Normal9"/>
              <w:ind w:firstLine="220"/>
              <w:rPr>
                <w:lang w:val="en-GB"/>
              </w:rPr>
            </w:pPr>
            <w:r w:rsidRPr="00225277">
              <w:rPr>
                <w:lang w:val="en-GB"/>
              </w:rPr>
              <w:t>*1- Number of Service to Society Projects Carried out by the Institution Itself</w:t>
            </w:r>
          </w:p>
        </w:tc>
        <w:tc>
          <w:tcPr>
            <w:tcW w:w="2401" w:type="dxa"/>
            <w:tcBorders>
              <w:top w:val="nil"/>
              <w:left w:val="nil"/>
              <w:bottom w:val="single" w:sz="4" w:space="0" w:color="000000"/>
              <w:right w:val="single" w:sz="8" w:space="0" w:color="000000"/>
            </w:tcBorders>
            <w:shd w:val="clear" w:color="auto" w:fill="auto"/>
            <w:vAlign w:val="center"/>
          </w:tcPr>
          <w:p w14:paraId="00000BB8" w14:textId="77777777" w:rsidR="000D30AB" w:rsidRPr="00225277" w:rsidRDefault="009873D2">
            <w:pPr>
              <w:pStyle w:val="P68B1DB1-Normal9"/>
              <w:jc w:val="center"/>
              <w:rPr>
                <w:lang w:val="en-GB"/>
              </w:rPr>
            </w:pPr>
            <w:r w:rsidRPr="00225277">
              <w:rPr>
                <w:lang w:val="en-GB"/>
              </w:rPr>
              <w:t>INSTITUTION</w:t>
            </w:r>
          </w:p>
        </w:tc>
        <w:tc>
          <w:tcPr>
            <w:tcW w:w="6923" w:type="dxa"/>
            <w:tcBorders>
              <w:top w:val="nil"/>
              <w:left w:val="nil"/>
              <w:bottom w:val="single" w:sz="4" w:space="0" w:color="000000"/>
              <w:right w:val="single" w:sz="8" w:space="0" w:color="000000"/>
            </w:tcBorders>
            <w:vAlign w:val="center"/>
          </w:tcPr>
          <w:p w14:paraId="00000BB9" w14:textId="5235DECB" w:rsidR="000D30AB" w:rsidRPr="00225277" w:rsidRDefault="009873D2">
            <w:pPr>
              <w:pStyle w:val="P68B1DB1-Normal40"/>
              <w:rPr>
                <w:lang w:val="en-GB"/>
              </w:rPr>
            </w:pPr>
            <w:r w:rsidRPr="00225277">
              <w:rPr>
                <w:lang w:val="en-GB"/>
              </w:rPr>
              <w:t>Refers to the number of Service to Society Projects Carried Out by the Institution itself, with or without a Budget, as of December 31.</w:t>
            </w:r>
          </w:p>
        </w:tc>
      </w:tr>
      <w:tr w:rsidR="000D30AB" w:rsidRPr="00225277" w14:paraId="629B2F20"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BA" w14:textId="77777777" w:rsidR="000D30AB" w:rsidRPr="00225277" w:rsidRDefault="009873D2">
            <w:pPr>
              <w:pStyle w:val="P68B1DB1-Normal9"/>
              <w:ind w:firstLine="220"/>
              <w:rPr>
                <w:lang w:val="en-GB"/>
              </w:rPr>
            </w:pPr>
            <w:r w:rsidRPr="00225277">
              <w:rPr>
                <w:lang w:val="en-GB"/>
              </w:rPr>
              <w:t xml:space="preserve">*2- Annual Training Hours of Continuous Education </w:t>
            </w:r>
            <w:proofErr w:type="spellStart"/>
            <w:r w:rsidRPr="00225277">
              <w:rPr>
                <w:lang w:val="en-GB"/>
              </w:rPr>
              <w:t>Center</w:t>
            </w:r>
            <w:proofErr w:type="spellEnd"/>
            <w:r w:rsidRPr="00225277">
              <w:rPr>
                <w:lang w:val="en-GB"/>
              </w:rPr>
              <w:t xml:space="preserve"> (CEC), Lifelong Learning </w:t>
            </w:r>
            <w:proofErr w:type="spellStart"/>
            <w:r w:rsidRPr="00225277">
              <w:rPr>
                <w:lang w:val="en-GB"/>
              </w:rPr>
              <w:t>Center</w:t>
            </w:r>
            <w:proofErr w:type="spellEnd"/>
            <w:r w:rsidRPr="00225277">
              <w:rPr>
                <w:lang w:val="en-GB"/>
              </w:rPr>
              <w:t>, etc.</w:t>
            </w:r>
          </w:p>
        </w:tc>
        <w:tc>
          <w:tcPr>
            <w:tcW w:w="2401" w:type="dxa"/>
            <w:tcBorders>
              <w:top w:val="nil"/>
              <w:left w:val="nil"/>
              <w:bottom w:val="single" w:sz="4" w:space="0" w:color="000000"/>
              <w:right w:val="single" w:sz="8" w:space="0" w:color="000000"/>
            </w:tcBorders>
            <w:shd w:val="clear" w:color="auto" w:fill="F2F2F2"/>
            <w:vAlign w:val="center"/>
          </w:tcPr>
          <w:p w14:paraId="00000BBB" w14:textId="77777777" w:rsidR="000D30AB" w:rsidRPr="00225277" w:rsidRDefault="009873D2">
            <w:pPr>
              <w:pStyle w:val="P68B1DB1-Normal9"/>
              <w:jc w:val="center"/>
              <w:rPr>
                <w:lang w:val="en-GB"/>
              </w:rPr>
            </w:pPr>
            <w:r w:rsidRPr="00225277">
              <w:rPr>
                <w:lang w:val="en-GB"/>
              </w:rPr>
              <w:t>INSTITUTION</w:t>
            </w:r>
          </w:p>
        </w:tc>
        <w:tc>
          <w:tcPr>
            <w:tcW w:w="6923" w:type="dxa"/>
            <w:tcBorders>
              <w:top w:val="nil"/>
              <w:left w:val="nil"/>
              <w:bottom w:val="single" w:sz="4" w:space="0" w:color="000000"/>
              <w:right w:val="single" w:sz="8" w:space="0" w:color="000000"/>
            </w:tcBorders>
            <w:shd w:val="clear" w:color="auto" w:fill="F2F2F2"/>
            <w:vAlign w:val="center"/>
          </w:tcPr>
          <w:p w14:paraId="00000BBC" w14:textId="77777777" w:rsidR="000D30AB" w:rsidRPr="00225277" w:rsidRDefault="009873D2">
            <w:pPr>
              <w:pStyle w:val="P68B1DB1-Normal40"/>
              <w:rPr>
                <w:lang w:val="en-GB"/>
              </w:rPr>
            </w:pPr>
            <w:r w:rsidRPr="00225277">
              <w:rPr>
                <w:lang w:val="en-GB"/>
              </w:rPr>
              <w:t xml:space="preserve">Refers to the annual training hours given by CEC, Lifelong Learning </w:t>
            </w:r>
            <w:proofErr w:type="spellStart"/>
            <w:r w:rsidRPr="00225277">
              <w:rPr>
                <w:lang w:val="en-GB"/>
              </w:rPr>
              <w:t>Center</w:t>
            </w:r>
            <w:proofErr w:type="spellEnd"/>
            <w:r w:rsidRPr="00225277">
              <w:rPr>
                <w:lang w:val="en-GB"/>
              </w:rPr>
              <w:t xml:space="preserve"> and similar structures in the related year  as of December 31. </w:t>
            </w:r>
          </w:p>
        </w:tc>
      </w:tr>
      <w:tr w:rsidR="000D30AB" w:rsidRPr="00225277" w14:paraId="766BCA85" w14:textId="77777777" w:rsidTr="00DB0F8F">
        <w:trPr>
          <w:trHeight w:val="871"/>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BD" w14:textId="77777777" w:rsidR="000D30AB" w:rsidRPr="00225277" w:rsidRDefault="009873D2">
            <w:pPr>
              <w:pStyle w:val="P68B1DB1-Normal9"/>
              <w:ind w:firstLine="220"/>
              <w:rPr>
                <w:lang w:val="en-GB"/>
              </w:rPr>
            </w:pPr>
            <w:r w:rsidRPr="00225277">
              <w:rPr>
                <w:lang w:val="en-GB"/>
              </w:rPr>
              <w:t xml:space="preserve">*3-  Number of People Receiving Annual Training from CEC, Lifelong Learning </w:t>
            </w:r>
            <w:proofErr w:type="spellStart"/>
            <w:r w:rsidRPr="00225277">
              <w:rPr>
                <w:lang w:val="en-GB"/>
              </w:rPr>
              <w:t>Center</w:t>
            </w:r>
            <w:proofErr w:type="spellEnd"/>
            <w:r w:rsidRPr="00225277">
              <w:rPr>
                <w:lang w:val="en-GB"/>
              </w:rPr>
              <w:t>, etc.</w:t>
            </w:r>
          </w:p>
        </w:tc>
        <w:tc>
          <w:tcPr>
            <w:tcW w:w="2401" w:type="dxa"/>
            <w:tcBorders>
              <w:top w:val="nil"/>
              <w:left w:val="nil"/>
              <w:bottom w:val="single" w:sz="4" w:space="0" w:color="000000"/>
              <w:right w:val="single" w:sz="8" w:space="0" w:color="000000"/>
            </w:tcBorders>
            <w:shd w:val="clear" w:color="auto" w:fill="auto"/>
            <w:vAlign w:val="center"/>
          </w:tcPr>
          <w:p w14:paraId="00000BBE" w14:textId="77777777" w:rsidR="000D30AB" w:rsidRPr="00225277" w:rsidRDefault="009873D2">
            <w:pPr>
              <w:pStyle w:val="P68B1DB1-Normal9"/>
              <w:jc w:val="center"/>
              <w:rPr>
                <w:lang w:val="en-GB"/>
              </w:rPr>
            </w:pPr>
            <w:r w:rsidRPr="00225277">
              <w:rPr>
                <w:lang w:val="en-GB"/>
              </w:rPr>
              <w:t>INSTITUTION</w:t>
            </w:r>
          </w:p>
        </w:tc>
        <w:tc>
          <w:tcPr>
            <w:tcW w:w="6923" w:type="dxa"/>
            <w:tcBorders>
              <w:top w:val="nil"/>
              <w:left w:val="nil"/>
              <w:bottom w:val="single" w:sz="4" w:space="0" w:color="000000"/>
              <w:right w:val="single" w:sz="8" w:space="0" w:color="000000"/>
            </w:tcBorders>
            <w:vAlign w:val="center"/>
          </w:tcPr>
          <w:p w14:paraId="00000BBF" w14:textId="11C7687E" w:rsidR="000D30AB" w:rsidRPr="00225277" w:rsidRDefault="009873D2">
            <w:pPr>
              <w:pStyle w:val="P68B1DB1-Normal40"/>
              <w:rPr>
                <w:lang w:val="en-GB"/>
              </w:rPr>
            </w:pPr>
            <w:r w:rsidRPr="00225277">
              <w:rPr>
                <w:lang w:val="en-GB"/>
              </w:rPr>
              <w:t xml:space="preserve">The number of people receiving trainings provided by the </w:t>
            </w:r>
            <w:proofErr w:type="spellStart"/>
            <w:r w:rsidRPr="00225277">
              <w:rPr>
                <w:lang w:val="en-GB"/>
              </w:rPr>
              <w:t>centers</w:t>
            </w:r>
            <w:proofErr w:type="spellEnd"/>
            <w:r w:rsidRPr="00225277">
              <w:rPr>
                <w:lang w:val="en-GB"/>
              </w:rPr>
              <w:t xml:space="preserve"> specified in </w:t>
            </w:r>
            <w:r w:rsidR="006B51E2" w:rsidRPr="00225277">
              <w:rPr>
                <w:lang w:val="en-GB"/>
              </w:rPr>
              <w:t>Item</w:t>
            </w:r>
            <w:r w:rsidRPr="00225277">
              <w:rPr>
                <w:lang w:val="en-GB"/>
              </w:rPr>
              <w:t xml:space="preserve"> 2.</w:t>
            </w:r>
          </w:p>
        </w:tc>
      </w:tr>
      <w:tr w:rsidR="000D30AB" w:rsidRPr="00225277" w14:paraId="20453FBD" w14:textId="77777777" w:rsidTr="00DB0F8F">
        <w:trPr>
          <w:trHeight w:val="567"/>
        </w:trPr>
        <w:tc>
          <w:tcPr>
            <w:tcW w:w="5417" w:type="dxa"/>
            <w:tcBorders>
              <w:top w:val="nil"/>
              <w:left w:val="single" w:sz="8" w:space="0" w:color="000000"/>
              <w:bottom w:val="single" w:sz="4" w:space="0" w:color="auto"/>
              <w:right w:val="single" w:sz="4" w:space="0" w:color="000000"/>
            </w:tcBorders>
            <w:shd w:val="clear" w:color="auto" w:fill="83BC5C"/>
            <w:vAlign w:val="center"/>
          </w:tcPr>
          <w:p w14:paraId="00000BC0" w14:textId="77777777" w:rsidR="000D30AB" w:rsidRPr="00225277" w:rsidRDefault="009873D2">
            <w:pPr>
              <w:pStyle w:val="P68B1DB1-Normal51"/>
              <w:rPr>
                <w:lang w:val="en-GB"/>
              </w:rPr>
            </w:pPr>
            <w:r w:rsidRPr="00225277">
              <w:rPr>
                <w:lang w:val="en-GB"/>
              </w:rPr>
              <w:t>6- Governance System</w:t>
            </w:r>
          </w:p>
        </w:tc>
        <w:tc>
          <w:tcPr>
            <w:tcW w:w="2401" w:type="dxa"/>
            <w:tcBorders>
              <w:top w:val="nil"/>
              <w:left w:val="nil"/>
              <w:bottom w:val="single" w:sz="4" w:space="0" w:color="auto"/>
              <w:right w:val="single" w:sz="8" w:space="0" w:color="000000"/>
            </w:tcBorders>
            <w:shd w:val="clear" w:color="auto" w:fill="83BC5C"/>
            <w:vAlign w:val="center"/>
          </w:tcPr>
          <w:p w14:paraId="00000BC1" w14:textId="77777777" w:rsidR="000D30AB" w:rsidRPr="00225277" w:rsidRDefault="009873D2">
            <w:pPr>
              <w:pStyle w:val="P68B1DB1-Normal52"/>
              <w:jc w:val="center"/>
              <w:rPr>
                <w:lang w:val="en-GB"/>
              </w:rPr>
            </w:pPr>
            <w:r w:rsidRPr="00225277">
              <w:rPr>
                <w:lang w:val="en-GB"/>
              </w:rPr>
              <w:t> </w:t>
            </w:r>
          </w:p>
        </w:tc>
        <w:tc>
          <w:tcPr>
            <w:tcW w:w="6923" w:type="dxa"/>
            <w:tcBorders>
              <w:top w:val="nil"/>
              <w:left w:val="nil"/>
              <w:bottom w:val="single" w:sz="4" w:space="0" w:color="auto"/>
              <w:right w:val="single" w:sz="8" w:space="0" w:color="000000"/>
            </w:tcBorders>
            <w:shd w:val="clear" w:color="auto" w:fill="83BC5C"/>
            <w:vAlign w:val="center"/>
          </w:tcPr>
          <w:p w14:paraId="00000BC2" w14:textId="77777777" w:rsidR="000D30AB" w:rsidRPr="00225277" w:rsidRDefault="000D30AB">
            <w:pPr>
              <w:rPr>
                <w:rFonts w:ascii="CamberW04-Regular" w:eastAsia="CamberW04-Regular" w:hAnsi="CamberW04-Regular" w:cs="CamberW04-Regular"/>
                <w:b/>
                <w:color w:val="4B7230"/>
                <w:lang w:val="en-GB"/>
              </w:rPr>
            </w:pPr>
          </w:p>
        </w:tc>
      </w:tr>
      <w:tr w:rsidR="000D30AB" w:rsidRPr="00225277" w14:paraId="1BAAED09" w14:textId="77777777" w:rsidTr="00DB0F8F">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auto"/>
            <w:vAlign w:val="center"/>
          </w:tcPr>
          <w:p w14:paraId="00000BC3" w14:textId="77777777" w:rsidR="000D30AB" w:rsidRPr="00225277" w:rsidRDefault="009873D2">
            <w:pPr>
              <w:pStyle w:val="P68B1DB1-Normal9"/>
              <w:ind w:firstLine="220"/>
              <w:rPr>
                <w:lang w:val="en-GB"/>
              </w:rPr>
            </w:pPr>
            <w:r w:rsidRPr="00225277">
              <w:rPr>
                <w:lang w:val="en-GB"/>
              </w:rPr>
              <w:t>1- Central Budget</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tcPr>
          <w:p w14:paraId="00000BC4" w14:textId="77777777" w:rsidR="000D30AB" w:rsidRPr="00225277" w:rsidRDefault="009873D2">
            <w:pPr>
              <w:pStyle w:val="P68B1DB1-Normal9"/>
              <w:jc w:val="center"/>
              <w:rPr>
                <w:lang w:val="en-GB"/>
              </w:rPr>
            </w:pPr>
            <w:r w:rsidRPr="00225277">
              <w:rPr>
                <w:lang w:val="en-GB"/>
              </w:rPr>
              <w:t>INSTITUTION</w:t>
            </w:r>
          </w:p>
        </w:tc>
        <w:tc>
          <w:tcPr>
            <w:tcW w:w="6923" w:type="dxa"/>
            <w:tcBorders>
              <w:top w:val="single" w:sz="4" w:space="0" w:color="auto"/>
              <w:left w:val="single" w:sz="4" w:space="0" w:color="auto"/>
              <w:bottom w:val="single" w:sz="4" w:space="0" w:color="auto"/>
              <w:right w:val="single" w:sz="4" w:space="0" w:color="auto"/>
            </w:tcBorders>
            <w:vAlign w:val="center"/>
          </w:tcPr>
          <w:p w14:paraId="00000BC5" w14:textId="77777777" w:rsidR="000D30AB" w:rsidRPr="00225277" w:rsidRDefault="009873D2">
            <w:pPr>
              <w:pStyle w:val="P68B1DB1-Normal40"/>
              <w:rPr>
                <w:lang w:val="en-GB"/>
              </w:rPr>
            </w:pPr>
            <w:r w:rsidRPr="00225277">
              <w:rPr>
                <w:lang w:val="en-GB"/>
              </w:rPr>
              <w:t>It will be filled in by the State Universities and it is required to enter the initial grant amount allocated to the institution within the framework of the related financial year's central budget law. Foundation Universities will not fill in any data.</w:t>
            </w:r>
          </w:p>
        </w:tc>
      </w:tr>
      <w:tr w:rsidR="000D30AB" w:rsidRPr="00225277" w14:paraId="07542EAA" w14:textId="77777777" w:rsidTr="00DB0F8F">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F2F2F2"/>
            <w:vAlign w:val="center"/>
          </w:tcPr>
          <w:p w14:paraId="00000BC6" w14:textId="77777777" w:rsidR="000D30AB" w:rsidRPr="00225277" w:rsidRDefault="009873D2">
            <w:pPr>
              <w:pStyle w:val="P68B1DB1-Normal9"/>
              <w:ind w:firstLine="220"/>
              <w:rPr>
                <w:lang w:val="en-GB"/>
              </w:rPr>
            </w:pPr>
            <w:r w:rsidRPr="00225277">
              <w:rPr>
                <w:lang w:val="en-GB"/>
              </w:rPr>
              <w:t>2- Student Incomes</w:t>
            </w:r>
          </w:p>
        </w:tc>
        <w:tc>
          <w:tcPr>
            <w:tcW w:w="2401" w:type="dxa"/>
            <w:tcBorders>
              <w:top w:val="single" w:sz="4" w:space="0" w:color="auto"/>
              <w:left w:val="single" w:sz="4" w:space="0" w:color="auto"/>
              <w:bottom w:val="single" w:sz="4" w:space="0" w:color="auto"/>
              <w:right w:val="single" w:sz="4" w:space="0" w:color="auto"/>
            </w:tcBorders>
            <w:shd w:val="clear" w:color="auto" w:fill="F2F2F2"/>
            <w:vAlign w:val="center"/>
          </w:tcPr>
          <w:p w14:paraId="00000BC7" w14:textId="77777777" w:rsidR="000D30AB" w:rsidRPr="00225277" w:rsidRDefault="009873D2">
            <w:pPr>
              <w:pStyle w:val="P68B1DB1-Normal9"/>
              <w:jc w:val="center"/>
              <w:rPr>
                <w:lang w:val="en-GB"/>
              </w:rPr>
            </w:pPr>
            <w:r w:rsidRPr="00225277">
              <w:rPr>
                <w:lang w:val="en-GB"/>
              </w:rPr>
              <w:t>INSTITUTION</w:t>
            </w:r>
          </w:p>
        </w:tc>
        <w:tc>
          <w:tcPr>
            <w:tcW w:w="6923"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00000BC8" w14:textId="77777777" w:rsidR="000D30AB" w:rsidRPr="00225277" w:rsidRDefault="009873D2">
            <w:pPr>
              <w:pStyle w:val="P68B1DB1-Normal40"/>
              <w:rPr>
                <w:lang w:val="en-GB"/>
              </w:rPr>
            </w:pPr>
            <w:r w:rsidRPr="00225277">
              <w:rPr>
                <w:lang w:val="en-GB"/>
              </w:rPr>
              <w:t xml:space="preserve">State Universities will enter the income and expense information in the indicators over the last education term data for the relevant year, as stated in </w:t>
            </w:r>
            <w:r w:rsidRPr="00225277">
              <w:rPr>
                <w:u w:val="single"/>
                <w:lang w:val="en-GB"/>
              </w:rPr>
              <w:t>Important Notice 8</w:t>
            </w:r>
            <w:r w:rsidRPr="00225277">
              <w:rPr>
                <w:lang w:val="en-GB"/>
              </w:rPr>
              <w:t>, and the Foundation Universities will enter the income and expense etc. information in the indicators for the relevant financial year between January 1 and December 31. Some indicators are data that can be taken directly within the accounting system (such as Personnel income/expenses, Student income/expenses) and some indicators are data that can be accessed as a result of more detailed investigation due to institutional policies and the classification they make.</w:t>
            </w:r>
          </w:p>
          <w:p w14:paraId="00000BC9" w14:textId="12E047BE" w:rsidR="000D30AB" w:rsidRPr="00225277" w:rsidRDefault="009873D2">
            <w:pPr>
              <w:pStyle w:val="P68B1DB1-Normal40"/>
              <w:rPr>
                <w:lang w:val="en-GB"/>
              </w:rPr>
            </w:pPr>
            <w:r w:rsidRPr="00225277">
              <w:rPr>
                <w:lang w:val="en-GB"/>
              </w:rPr>
              <w:t xml:space="preserve">For example, an institution's activities of the Continuing Education </w:t>
            </w:r>
            <w:proofErr w:type="spellStart"/>
            <w:r w:rsidRPr="00225277">
              <w:rPr>
                <w:lang w:val="en-GB"/>
              </w:rPr>
              <w:t>Center</w:t>
            </w:r>
            <w:proofErr w:type="spellEnd"/>
            <w:r w:rsidRPr="00225277">
              <w:rPr>
                <w:lang w:val="en-GB"/>
              </w:rPr>
              <w:t xml:space="preserve"> are considered as Service to Society and the income and expenses are calculated accordingly, while the public pools, cafeterias and hotels for another institution can be considered as service to society, it is up to the institution to make a classification and enter data related to this classification.</w:t>
            </w:r>
          </w:p>
        </w:tc>
      </w:tr>
      <w:tr w:rsidR="000D30AB" w:rsidRPr="00225277" w14:paraId="438EF2AB" w14:textId="77777777" w:rsidTr="00DB0F8F">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auto"/>
            <w:vAlign w:val="center"/>
          </w:tcPr>
          <w:p w14:paraId="00000BCA" w14:textId="77777777" w:rsidR="000D30AB" w:rsidRPr="00225277" w:rsidRDefault="009873D2">
            <w:pPr>
              <w:pStyle w:val="P68B1DB1-Normal9"/>
              <w:ind w:firstLine="220"/>
              <w:rPr>
                <w:lang w:val="en-GB"/>
              </w:rPr>
            </w:pPr>
            <w:r w:rsidRPr="00225277">
              <w:rPr>
                <w:lang w:val="en-GB"/>
              </w:rPr>
              <w:t>3- Research Incomes</w:t>
            </w:r>
          </w:p>
        </w:tc>
        <w:tc>
          <w:tcPr>
            <w:tcW w:w="2401" w:type="dxa"/>
            <w:tcBorders>
              <w:top w:val="single" w:sz="4" w:space="0" w:color="auto"/>
              <w:left w:val="nil"/>
              <w:bottom w:val="single" w:sz="4" w:space="0" w:color="000000"/>
              <w:right w:val="single" w:sz="8" w:space="0" w:color="000000"/>
            </w:tcBorders>
            <w:shd w:val="clear" w:color="auto" w:fill="auto"/>
            <w:vAlign w:val="center"/>
          </w:tcPr>
          <w:p w14:paraId="00000BCB" w14:textId="77777777" w:rsidR="000D30AB" w:rsidRPr="00225277" w:rsidRDefault="009873D2">
            <w:pPr>
              <w:pStyle w:val="P68B1DB1-Normal9"/>
              <w:jc w:val="center"/>
              <w:rPr>
                <w:lang w:val="en-GB"/>
              </w:rPr>
            </w:pPr>
            <w:r w:rsidRPr="00225277">
              <w:rPr>
                <w:lang w:val="en-GB"/>
              </w:rPr>
              <w:t>INSTITUTION</w:t>
            </w:r>
          </w:p>
        </w:tc>
        <w:tc>
          <w:tcPr>
            <w:tcW w:w="6923" w:type="dxa"/>
            <w:vMerge/>
            <w:tcBorders>
              <w:top w:val="single" w:sz="4" w:space="0" w:color="auto"/>
              <w:left w:val="nil"/>
              <w:right w:val="single" w:sz="8" w:space="0" w:color="000000"/>
            </w:tcBorders>
            <w:shd w:val="clear" w:color="auto" w:fill="F2F2F2"/>
            <w:vAlign w:val="center"/>
          </w:tcPr>
          <w:p w14:paraId="00000BCC" w14:textId="77777777" w:rsidR="000D30AB" w:rsidRPr="00225277" w:rsidRDefault="000D30AB">
            <w:pPr>
              <w:pBdr>
                <w:top w:val="nil"/>
                <w:left w:val="nil"/>
                <w:bottom w:val="nil"/>
                <w:right w:val="nil"/>
                <w:between w:val="nil"/>
              </w:pBdr>
              <w:spacing w:line="276" w:lineRule="auto"/>
              <w:rPr>
                <w:rFonts w:ascii="CamberW04-Regular" w:eastAsia="CamberW04-Regular" w:hAnsi="CamberW04-Regular" w:cs="CamberW04-Regular"/>
                <w:lang w:val="en-GB"/>
              </w:rPr>
            </w:pPr>
          </w:p>
        </w:tc>
      </w:tr>
      <w:tr w:rsidR="000D30AB" w:rsidRPr="00225277" w14:paraId="5E006BD3"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CD" w14:textId="77777777" w:rsidR="000D30AB" w:rsidRPr="00225277" w:rsidRDefault="009873D2">
            <w:pPr>
              <w:pStyle w:val="P68B1DB1-Normal9"/>
              <w:ind w:firstLine="220"/>
              <w:rPr>
                <w:lang w:val="en-GB"/>
              </w:rPr>
            </w:pPr>
            <w:r w:rsidRPr="00225277">
              <w:rPr>
                <w:lang w:val="en-GB"/>
              </w:rPr>
              <w:t>4- Service to Society Incomes</w:t>
            </w:r>
          </w:p>
        </w:tc>
        <w:tc>
          <w:tcPr>
            <w:tcW w:w="2401" w:type="dxa"/>
            <w:tcBorders>
              <w:top w:val="nil"/>
              <w:left w:val="nil"/>
              <w:bottom w:val="single" w:sz="4" w:space="0" w:color="000000"/>
              <w:right w:val="single" w:sz="8" w:space="0" w:color="000000"/>
            </w:tcBorders>
            <w:shd w:val="clear" w:color="auto" w:fill="F2F2F2"/>
            <w:vAlign w:val="center"/>
          </w:tcPr>
          <w:p w14:paraId="00000BCE" w14:textId="77777777" w:rsidR="000D30AB" w:rsidRPr="00225277" w:rsidRDefault="009873D2">
            <w:pPr>
              <w:pStyle w:val="P68B1DB1-Normal9"/>
              <w:jc w:val="center"/>
              <w:rPr>
                <w:lang w:val="en-GB"/>
              </w:rPr>
            </w:pPr>
            <w:r w:rsidRPr="00225277">
              <w:rPr>
                <w:lang w:val="en-GB"/>
              </w:rPr>
              <w:t>INSTITUTION</w:t>
            </w:r>
          </w:p>
        </w:tc>
        <w:tc>
          <w:tcPr>
            <w:tcW w:w="6923" w:type="dxa"/>
            <w:vMerge/>
            <w:tcBorders>
              <w:top w:val="nil"/>
              <w:left w:val="nil"/>
              <w:right w:val="single" w:sz="8" w:space="0" w:color="000000"/>
            </w:tcBorders>
            <w:shd w:val="clear" w:color="auto" w:fill="F2F2F2"/>
            <w:vAlign w:val="center"/>
          </w:tcPr>
          <w:p w14:paraId="00000BCF" w14:textId="77777777" w:rsidR="000D30AB" w:rsidRPr="00225277" w:rsidRDefault="000D30AB">
            <w:pPr>
              <w:pBdr>
                <w:top w:val="nil"/>
                <w:left w:val="nil"/>
                <w:bottom w:val="nil"/>
                <w:right w:val="nil"/>
                <w:between w:val="nil"/>
              </w:pBdr>
              <w:spacing w:line="276" w:lineRule="auto"/>
              <w:rPr>
                <w:rFonts w:ascii="CamberW04-Regular" w:eastAsia="CamberW04-Regular" w:hAnsi="CamberW04-Regular" w:cs="CamberW04-Regular"/>
                <w:lang w:val="en-GB"/>
              </w:rPr>
            </w:pPr>
          </w:p>
        </w:tc>
      </w:tr>
      <w:tr w:rsidR="000D30AB" w:rsidRPr="00225277" w14:paraId="51357876"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D0" w14:textId="77777777" w:rsidR="000D30AB" w:rsidRPr="00225277" w:rsidRDefault="009873D2">
            <w:pPr>
              <w:pStyle w:val="P68B1DB1-Normal9"/>
              <w:ind w:firstLine="220"/>
              <w:rPr>
                <w:lang w:val="en-GB"/>
              </w:rPr>
            </w:pPr>
            <w:r w:rsidRPr="00225277">
              <w:rPr>
                <w:lang w:val="en-GB"/>
              </w:rPr>
              <w:t>5- Donations</w:t>
            </w:r>
          </w:p>
        </w:tc>
        <w:tc>
          <w:tcPr>
            <w:tcW w:w="2401" w:type="dxa"/>
            <w:tcBorders>
              <w:top w:val="nil"/>
              <w:left w:val="nil"/>
              <w:bottom w:val="single" w:sz="4" w:space="0" w:color="000000"/>
              <w:right w:val="single" w:sz="8" w:space="0" w:color="000000"/>
            </w:tcBorders>
            <w:shd w:val="clear" w:color="auto" w:fill="auto"/>
            <w:vAlign w:val="center"/>
          </w:tcPr>
          <w:p w14:paraId="00000BD1" w14:textId="77777777" w:rsidR="000D30AB" w:rsidRPr="00225277" w:rsidRDefault="009873D2">
            <w:pPr>
              <w:pStyle w:val="P68B1DB1-Normal9"/>
              <w:jc w:val="center"/>
              <w:rPr>
                <w:lang w:val="en-GB"/>
              </w:rPr>
            </w:pPr>
            <w:r w:rsidRPr="00225277">
              <w:rPr>
                <w:lang w:val="en-GB"/>
              </w:rPr>
              <w:t>INSTITUTION</w:t>
            </w:r>
          </w:p>
        </w:tc>
        <w:tc>
          <w:tcPr>
            <w:tcW w:w="6923" w:type="dxa"/>
            <w:vMerge/>
            <w:tcBorders>
              <w:top w:val="nil"/>
              <w:left w:val="nil"/>
              <w:right w:val="single" w:sz="8" w:space="0" w:color="000000"/>
            </w:tcBorders>
            <w:shd w:val="clear" w:color="auto" w:fill="F2F2F2"/>
            <w:vAlign w:val="center"/>
          </w:tcPr>
          <w:p w14:paraId="00000BD2" w14:textId="77777777" w:rsidR="000D30AB" w:rsidRPr="00225277" w:rsidRDefault="000D30AB">
            <w:pPr>
              <w:pBdr>
                <w:top w:val="nil"/>
                <w:left w:val="nil"/>
                <w:bottom w:val="nil"/>
                <w:right w:val="nil"/>
                <w:between w:val="nil"/>
              </w:pBdr>
              <w:spacing w:line="276" w:lineRule="auto"/>
              <w:rPr>
                <w:rFonts w:ascii="CamberW04-Regular" w:eastAsia="CamberW04-Regular" w:hAnsi="CamberW04-Regular" w:cs="CamberW04-Regular"/>
                <w:lang w:val="en-GB"/>
              </w:rPr>
            </w:pPr>
          </w:p>
        </w:tc>
      </w:tr>
      <w:tr w:rsidR="000D30AB" w:rsidRPr="00225277" w14:paraId="0B5B158C"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D3" w14:textId="77777777" w:rsidR="000D30AB" w:rsidRPr="00225277" w:rsidRDefault="009873D2">
            <w:pPr>
              <w:pStyle w:val="P68B1DB1-Normal9"/>
              <w:ind w:firstLine="220"/>
              <w:rPr>
                <w:lang w:val="en-GB"/>
              </w:rPr>
            </w:pPr>
            <w:r w:rsidRPr="00225277">
              <w:rPr>
                <w:lang w:val="en-GB"/>
              </w:rPr>
              <w:t>6- Staff Expenses</w:t>
            </w:r>
          </w:p>
        </w:tc>
        <w:tc>
          <w:tcPr>
            <w:tcW w:w="2401" w:type="dxa"/>
            <w:tcBorders>
              <w:top w:val="nil"/>
              <w:left w:val="nil"/>
              <w:bottom w:val="single" w:sz="4" w:space="0" w:color="000000"/>
              <w:right w:val="single" w:sz="8" w:space="0" w:color="000000"/>
            </w:tcBorders>
            <w:shd w:val="clear" w:color="auto" w:fill="F2F2F2"/>
            <w:vAlign w:val="center"/>
          </w:tcPr>
          <w:p w14:paraId="00000BD4" w14:textId="77777777" w:rsidR="000D30AB" w:rsidRPr="00225277" w:rsidRDefault="009873D2">
            <w:pPr>
              <w:pStyle w:val="P68B1DB1-Normal9"/>
              <w:jc w:val="center"/>
              <w:rPr>
                <w:lang w:val="en-GB"/>
              </w:rPr>
            </w:pPr>
            <w:r w:rsidRPr="00225277">
              <w:rPr>
                <w:lang w:val="en-GB"/>
              </w:rPr>
              <w:t>INSTITUTION</w:t>
            </w:r>
          </w:p>
        </w:tc>
        <w:tc>
          <w:tcPr>
            <w:tcW w:w="6923" w:type="dxa"/>
            <w:vMerge/>
            <w:tcBorders>
              <w:top w:val="nil"/>
              <w:left w:val="nil"/>
              <w:right w:val="single" w:sz="8" w:space="0" w:color="000000"/>
            </w:tcBorders>
            <w:shd w:val="clear" w:color="auto" w:fill="F2F2F2"/>
            <w:vAlign w:val="center"/>
          </w:tcPr>
          <w:p w14:paraId="00000BD5" w14:textId="77777777" w:rsidR="000D30AB" w:rsidRPr="00225277" w:rsidRDefault="000D30AB">
            <w:pPr>
              <w:pBdr>
                <w:top w:val="nil"/>
                <w:left w:val="nil"/>
                <w:bottom w:val="nil"/>
                <w:right w:val="nil"/>
                <w:between w:val="nil"/>
              </w:pBdr>
              <w:spacing w:line="276" w:lineRule="auto"/>
              <w:rPr>
                <w:rFonts w:ascii="CamberW04-Regular" w:eastAsia="CamberW04-Regular" w:hAnsi="CamberW04-Regular" w:cs="CamberW04-Regular"/>
                <w:lang w:val="en-GB"/>
              </w:rPr>
            </w:pPr>
          </w:p>
        </w:tc>
      </w:tr>
      <w:tr w:rsidR="000D30AB" w:rsidRPr="00225277" w14:paraId="405644B2"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D6" w14:textId="77777777" w:rsidR="000D30AB" w:rsidRPr="00225277" w:rsidRDefault="009873D2">
            <w:pPr>
              <w:pStyle w:val="P68B1DB1-Normal9"/>
              <w:ind w:firstLine="220"/>
              <w:rPr>
                <w:lang w:val="en-GB"/>
              </w:rPr>
            </w:pPr>
            <w:r w:rsidRPr="00225277">
              <w:rPr>
                <w:lang w:val="en-GB"/>
              </w:rPr>
              <w:t>7- Education Expenses</w:t>
            </w:r>
          </w:p>
        </w:tc>
        <w:tc>
          <w:tcPr>
            <w:tcW w:w="2401" w:type="dxa"/>
            <w:tcBorders>
              <w:top w:val="nil"/>
              <w:left w:val="nil"/>
              <w:bottom w:val="single" w:sz="4" w:space="0" w:color="000000"/>
              <w:right w:val="single" w:sz="8" w:space="0" w:color="000000"/>
            </w:tcBorders>
            <w:shd w:val="clear" w:color="auto" w:fill="auto"/>
            <w:vAlign w:val="center"/>
          </w:tcPr>
          <w:p w14:paraId="00000BD7" w14:textId="77777777" w:rsidR="000D30AB" w:rsidRPr="00225277" w:rsidRDefault="009873D2">
            <w:pPr>
              <w:pStyle w:val="P68B1DB1-Normal9"/>
              <w:jc w:val="center"/>
              <w:rPr>
                <w:lang w:val="en-GB"/>
              </w:rPr>
            </w:pPr>
            <w:r w:rsidRPr="00225277">
              <w:rPr>
                <w:lang w:val="en-GB"/>
              </w:rPr>
              <w:t>INSTITUTION</w:t>
            </w:r>
          </w:p>
        </w:tc>
        <w:tc>
          <w:tcPr>
            <w:tcW w:w="6923" w:type="dxa"/>
            <w:vMerge/>
            <w:tcBorders>
              <w:top w:val="nil"/>
              <w:left w:val="nil"/>
              <w:right w:val="single" w:sz="8" w:space="0" w:color="000000"/>
            </w:tcBorders>
            <w:shd w:val="clear" w:color="auto" w:fill="F2F2F2"/>
            <w:vAlign w:val="center"/>
          </w:tcPr>
          <w:p w14:paraId="00000BD8" w14:textId="77777777" w:rsidR="000D30AB" w:rsidRPr="00225277" w:rsidRDefault="000D30AB">
            <w:pPr>
              <w:pBdr>
                <w:top w:val="nil"/>
                <w:left w:val="nil"/>
                <w:bottom w:val="nil"/>
                <w:right w:val="nil"/>
                <w:between w:val="nil"/>
              </w:pBdr>
              <w:spacing w:line="276" w:lineRule="auto"/>
              <w:rPr>
                <w:rFonts w:ascii="CamberW04-Regular" w:eastAsia="CamberW04-Regular" w:hAnsi="CamberW04-Regular" w:cs="CamberW04-Regular"/>
                <w:lang w:val="en-GB"/>
              </w:rPr>
            </w:pPr>
          </w:p>
        </w:tc>
      </w:tr>
      <w:tr w:rsidR="000D30AB" w:rsidRPr="00225277" w14:paraId="48963A47"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D9" w14:textId="77777777" w:rsidR="000D30AB" w:rsidRPr="00225277" w:rsidRDefault="009873D2">
            <w:pPr>
              <w:pStyle w:val="P68B1DB1-Normal9"/>
              <w:ind w:firstLine="220"/>
              <w:rPr>
                <w:lang w:val="en-GB"/>
              </w:rPr>
            </w:pPr>
            <w:r w:rsidRPr="00225277">
              <w:rPr>
                <w:lang w:val="en-GB"/>
              </w:rPr>
              <w:t>8- Research Expenses</w:t>
            </w:r>
          </w:p>
        </w:tc>
        <w:tc>
          <w:tcPr>
            <w:tcW w:w="2401" w:type="dxa"/>
            <w:tcBorders>
              <w:top w:val="nil"/>
              <w:left w:val="nil"/>
              <w:bottom w:val="single" w:sz="4" w:space="0" w:color="000000"/>
              <w:right w:val="single" w:sz="8" w:space="0" w:color="000000"/>
            </w:tcBorders>
            <w:shd w:val="clear" w:color="auto" w:fill="F2F2F2"/>
            <w:vAlign w:val="center"/>
          </w:tcPr>
          <w:p w14:paraId="00000BDA" w14:textId="77777777" w:rsidR="000D30AB" w:rsidRPr="00225277" w:rsidRDefault="009873D2">
            <w:pPr>
              <w:pStyle w:val="P68B1DB1-Normal9"/>
              <w:jc w:val="center"/>
              <w:rPr>
                <w:lang w:val="en-GB"/>
              </w:rPr>
            </w:pPr>
            <w:r w:rsidRPr="00225277">
              <w:rPr>
                <w:lang w:val="en-GB"/>
              </w:rPr>
              <w:t>INSTITUTION</w:t>
            </w:r>
          </w:p>
        </w:tc>
        <w:tc>
          <w:tcPr>
            <w:tcW w:w="6923" w:type="dxa"/>
            <w:vMerge/>
            <w:tcBorders>
              <w:top w:val="nil"/>
              <w:left w:val="nil"/>
              <w:right w:val="single" w:sz="8" w:space="0" w:color="000000"/>
            </w:tcBorders>
            <w:shd w:val="clear" w:color="auto" w:fill="F2F2F2"/>
            <w:vAlign w:val="center"/>
          </w:tcPr>
          <w:p w14:paraId="00000BDB" w14:textId="77777777" w:rsidR="000D30AB" w:rsidRPr="00225277" w:rsidRDefault="000D30AB">
            <w:pPr>
              <w:pBdr>
                <w:top w:val="nil"/>
                <w:left w:val="nil"/>
                <w:bottom w:val="nil"/>
                <w:right w:val="nil"/>
                <w:between w:val="nil"/>
              </w:pBdr>
              <w:spacing w:line="276" w:lineRule="auto"/>
              <w:rPr>
                <w:rFonts w:ascii="CamberW04-Regular" w:eastAsia="CamberW04-Regular" w:hAnsi="CamberW04-Regular" w:cs="CamberW04-Regular"/>
                <w:lang w:val="en-GB"/>
              </w:rPr>
            </w:pPr>
          </w:p>
        </w:tc>
      </w:tr>
      <w:tr w:rsidR="000D30AB" w:rsidRPr="00225277" w14:paraId="464698EC"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DC" w14:textId="77777777" w:rsidR="000D30AB" w:rsidRPr="00225277" w:rsidRDefault="009873D2">
            <w:pPr>
              <w:pStyle w:val="P68B1DB1-Normal9"/>
              <w:ind w:firstLine="220"/>
              <w:rPr>
                <w:lang w:val="en-GB"/>
              </w:rPr>
            </w:pPr>
            <w:r w:rsidRPr="00225277">
              <w:rPr>
                <w:lang w:val="en-GB"/>
              </w:rPr>
              <w:t>9- Service to Society Expenses</w:t>
            </w:r>
          </w:p>
        </w:tc>
        <w:tc>
          <w:tcPr>
            <w:tcW w:w="2401" w:type="dxa"/>
            <w:tcBorders>
              <w:top w:val="nil"/>
              <w:left w:val="nil"/>
              <w:bottom w:val="single" w:sz="4" w:space="0" w:color="000000"/>
              <w:right w:val="single" w:sz="8" w:space="0" w:color="000000"/>
            </w:tcBorders>
            <w:shd w:val="clear" w:color="auto" w:fill="auto"/>
            <w:vAlign w:val="center"/>
          </w:tcPr>
          <w:p w14:paraId="00000BDD" w14:textId="77777777" w:rsidR="000D30AB" w:rsidRPr="00225277" w:rsidRDefault="009873D2">
            <w:pPr>
              <w:pStyle w:val="P68B1DB1-Normal9"/>
              <w:jc w:val="center"/>
              <w:rPr>
                <w:lang w:val="en-GB"/>
              </w:rPr>
            </w:pPr>
            <w:r w:rsidRPr="00225277">
              <w:rPr>
                <w:lang w:val="en-GB"/>
              </w:rPr>
              <w:t>INSTITUTION</w:t>
            </w:r>
          </w:p>
        </w:tc>
        <w:tc>
          <w:tcPr>
            <w:tcW w:w="6923" w:type="dxa"/>
            <w:vMerge/>
            <w:tcBorders>
              <w:top w:val="nil"/>
              <w:left w:val="nil"/>
              <w:right w:val="single" w:sz="8" w:space="0" w:color="000000"/>
            </w:tcBorders>
            <w:shd w:val="clear" w:color="auto" w:fill="F2F2F2"/>
            <w:vAlign w:val="center"/>
          </w:tcPr>
          <w:p w14:paraId="00000BDE" w14:textId="77777777" w:rsidR="000D30AB" w:rsidRPr="00225277" w:rsidRDefault="000D30AB">
            <w:pPr>
              <w:pBdr>
                <w:top w:val="nil"/>
                <w:left w:val="nil"/>
                <w:bottom w:val="nil"/>
                <w:right w:val="nil"/>
                <w:between w:val="nil"/>
              </w:pBdr>
              <w:spacing w:line="276" w:lineRule="auto"/>
              <w:rPr>
                <w:rFonts w:ascii="CamberW04-Regular" w:eastAsia="CamberW04-Regular" w:hAnsi="CamberW04-Regular" w:cs="CamberW04-Regular"/>
                <w:lang w:val="en-GB"/>
              </w:rPr>
            </w:pPr>
          </w:p>
        </w:tc>
      </w:tr>
      <w:tr w:rsidR="000D30AB" w:rsidRPr="00225277" w14:paraId="1D657B7D" w14:textId="77777777" w:rsidTr="00DB0F8F">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DF" w14:textId="77777777" w:rsidR="000D30AB" w:rsidRPr="00225277" w:rsidRDefault="009873D2">
            <w:pPr>
              <w:pStyle w:val="P68B1DB1-Normal9"/>
              <w:ind w:firstLine="220"/>
              <w:rPr>
                <w:lang w:val="en-GB"/>
              </w:rPr>
            </w:pPr>
            <w:r w:rsidRPr="00225277">
              <w:rPr>
                <w:lang w:val="en-GB"/>
              </w:rPr>
              <w:lastRenderedPageBreak/>
              <w:t>10- Administration Expenses</w:t>
            </w:r>
          </w:p>
        </w:tc>
        <w:tc>
          <w:tcPr>
            <w:tcW w:w="2401" w:type="dxa"/>
            <w:tcBorders>
              <w:top w:val="nil"/>
              <w:left w:val="nil"/>
              <w:bottom w:val="single" w:sz="4" w:space="0" w:color="000000"/>
              <w:right w:val="single" w:sz="8" w:space="0" w:color="000000"/>
            </w:tcBorders>
            <w:shd w:val="clear" w:color="auto" w:fill="F2F2F2"/>
            <w:vAlign w:val="center"/>
          </w:tcPr>
          <w:p w14:paraId="00000BE0" w14:textId="77777777" w:rsidR="000D30AB" w:rsidRPr="00225277" w:rsidRDefault="009873D2">
            <w:pPr>
              <w:pStyle w:val="P68B1DB1-Normal9"/>
              <w:jc w:val="center"/>
              <w:rPr>
                <w:lang w:val="en-GB"/>
              </w:rPr>
            </w:pPr>
            <w:r w:rsidRPr="00225277">
              <w:rPr>
                <w:lang w:val="en-GB"/>
              </w:rPr>
              <w:t>INSTITUTION</w:t>
            </w:r>
          </w:p>
        </w:tc>
        <w:tc>
          <w:tcPr>
            <w:tcW w:w="6923" w:type="dxa"/>
            <w:vMerge/>
            <w:tcBorders>
              <w:top w:val="nil"/>
              <w:left w:val="nil"/>
              <w:right w:val="single" w:sz="8" w:space="0" w:color="000000"/>
            </w:tcBorders>
            <w:shd w:val="clear" w:color="auto" w:fill="F2F2F2"/>
            <w:vAlign w:val="center"/>
          </w:tcPr>
          <w:p w14:paraId="00000BE1" w14:textId="77777777" w:rsidR="000D30AB" w:rsidRPr="00225277" w:rsidRDefault="000D30AB">
            <w:pPr>
              <w:pBdr>
                <w:top w:val="nil"/>
                <w:left w:val="nil"/>
                <w:bottom w:val="nil"/>
                <w:right w:val="nil"/>
                <w:between w:val="nil"/>
              </w:pBdr>
              <w:spacing w:line="276" w:lineRule="auto"/>
              <w:rPr>
                <w:rFonts w:ascii="CamberW04-Regular" w:eastAsia="CamberW04-Regular" w:hAnsi="CamberW04-Regular" w:cs="CamberW04-Regular"/>
                <w:lang w:val="en-GB"/>
              </w:rPr>
            </w:pPr>
          </w:p>
        </w:tc>
      </w:tr>
      <w:tr w:rsidR="000D30AB" w:rsidRPr="00225277" w14:paraId="593F3783" w14:textId="77777777" w:rsidTr="00DB0F8F">
        <w:trPr>
          <w:trHeight w:val="567"/>
        </w:trPr>
        <w:tc>
          <w:tcPr>
            <w:tcW w:w="5417" w:type="dxa"/>
            <w:tcBorders>
              <w:top w:val="nil"/>
              <w:left w:val="single" w:sz="8" w:space="0" w:color="000000"/>
              <w:bottom w:val="single" w:sz="8" w:space="0" w:color="000000"/>
              <w:right w:val="single" w:sz="4" w:space="0" w:color="000000"/>
            </w:tcBorders>
            <w:shd w:val="clear" w:color="auto" w:fill="auto"/>
            <w:vAlign w:val="center"/>
          </w:tcPr>
          <w:p w14:paraId="00000BE2" w14:textId="77777777" w:rsidR="000D30AB" w:rsidRPr="00225277" w:rsidRDefault="009873D2">
            <w:pPr>
              <w:pStyle w:val="P68B1DB1-Normal9"/>
              <w:ind w:firstLine="220"/>
              <w:rPr>
                <w:lang w:val="en-GB"/>
              </w:rPr>
            </w:pPr>
            <w:r w:rsidRPr="00225277">
              <w:rPr>
                <w:lang w:val="en-GB"/>
              </w:rPr>
              <w:t>11- Investment Expenses</w:t>
            </w:r>
          </w:p>
        </w:tc>
        <w:tc>
          <w:tcPr>
            <w:tcW w:w="2401" w:type="dxa"/>
            <w:tcBorders>
              <w:top w:val="nil"/>
              <w:left w:val="nil"/>
              <w:bottom w:val="single" w:sz="8" w:space="0" w:color="000000"/>
              <w:right w:val="single" w:sz="8" w:space="0" w:color="000000"/>
            </w:tcBorders>
            <w:shd w:val="clear" w:color="auto" w:fill="auto"/>
            <w:vAlign w:val="center"/>
          </w:tcPr>
          <w:p w14:paraId="00000BE3" w14:textId="77777777" w:rsidR="000D30AB" w:rsidRPr="00225277" w:rsidRDefault="009873D2">
            <w:pPr>
              <w:pStyle w:val="P68B1DB1-Normal9"/>
              <w:jc w:val="center"/>
              <w:rPr>
                <w:lang w:val="en-GB"/>
              </w:rPr>
            </w:pPr>
            <w:r w:rsidRPr="00225277">
              <w:rPr>
                <w:lang w:val="en-GB"/>
              </w:rPr>
              <w:t>INSTITUTION</w:t>
            </w:r>
          </w:p>
        </w:tc>
        <w:tc>
          <w:tcPr>
            <w:tcW w:w="6923" w:type="dxa"/>
            <w:vMerge/>
            <w:tcBorders>
              <w:top w:val="nil"/>
              <w:left w:val="nil"/>
              <w:bottom w:val="single" w:sz="4" w:space="0" w:color="auto"/>
              <w:right w:val="single" w:sz="8" w:space="0" w:color="000000"/>
            </w:tcBorders>
            <w:shd w:val="clear" w:color="auto" w:fill="F2F2F2"/>
            <w:vAlign w:val="center"/>
          </w:tcPr>
          <w:p w14:paraId="00000BE4" w14:textId="77777777" w:rsidR="000D30AB" w:rsidRPr="00225277" w:rsidRDefault="000D30AB">
            <w:pPr>
              <w:pBdr>
                <w:top w:val="nil"/>
                <w:left w:val="nil"/>
                <w:bottom w:val="nil"/>
                <w:right w:val="nil"/>
                <w:between w:val="nil"/>
              </w:pBdr>
              <w:spacing w:line="276" w:lineRule="auto"/>
              <w:rPr>
                <w:rFonts w:ascii="CamberW04-Regular" w:eastAsia="CamberW04-Regular" w:hAnsi="CamberW04-Regular" w:cs="CamberW04-Regular"/>
                <w:lang w:val="en-GB"/>
              </w:rPr>
            </w:pPr>
          </w:p>
        </w:tc>
      </w:tr>
    </w:tbl>
    <w:p w14:paraId="00000BE5" w14:textId="77777777" w:rsidR="000D30AB" w:rsidRPr="00225277" w:rsidRDefault="000D30AB">
      <w:pPr>
        <w:widowControl/>
        <w:spacing w:after="160" w:line="259" w:lineRule="auto"/>
        <w:rPr>
          <w:rFonts w:ascii="CamberW04-Regular" w:eastAsia="CamberW04-Regular" w:hAnsi="CamberW04-Regular" w:cs="CamberW04-Regular"/>
          <w:lang w:val="en-GB"/>
        </w:rPr>
      </w:pPr>
    </w:p>
    <w:p w14:paraId="00000BE6" w14:textId="77777777" w:rsidR="000D30AB" w:rsidRPr="00225277" w:rsidRDefault="000D30AB">
      <w:pPr>
        <w:widowControl/>
        <w:spacing w:after="160" w:line="259" w:lineRule="auto"/>
        <w:rPr>
          <w:rFonts w:ascii="CamberW04-Regular" w:eastAsia="CamberW04-Regular" w:hAnsi="CamberW04-Regular" w:cs="CamberW04-Regular"/>
          <w:lang w:val="en-GB"/>
        </w:rPr>
      </w:pPr>
    </w:p>
    <w:p w14:paraId="09BD1207" w14:textId="7CAE6339" w:rsidR="000D30AB" w:rsidRPr="00225277" w:rsidRDefault="000D30AB">
      <w:pPr>
        <w:widowControl/>
        <w:spacing w:after="160" w:line="259" w:lineRule="auto"/>
        <w:rPr>
          <w:lang w:val="en-GB"/>
        </w:rPr>
      </w:pPr>
    </w:p>
    <w:p w14:paraId="25771A67" w14:textId="77777777" w:rsidR="000D30AB" w:rsidRPr="00225277" w:rsidRDefault="000D30AB">
      <w:pPr>
        <w:rPr>
          <w:rFonts w:ascii="CamberW04-Regular" w:eastAsia="CamberW04-Regular" w:hAnsi="CamberW04-Regular" w:cs="CamberW04-Regular"/>
          <w:lang w:val="en-GB"/>
        </w:rPr>
      </w:pPr>
    </w:p>
    <w:p w14:paraId="61035D08" w14:textId="77777777" w:rsidR="000D30AB" w:rsidRPr="00225277" w:rsidRDefault="000D30AB">
      <w:pPr>
        <w:rPr>
          <w:rFonts w:ascii="CamberW04-Regular" w:eastAsia="CamberW04-Regular" w:hAnsi="CamberW04-Regular" w:cs="CamberW04-Regular"/>
          <w:lang w:val="en-GB"/>
        </w:rPr>
      </w:pPr>
    </w:p>
    <w:p w14:paraId="1415DB7C" w14:textId="77777777" w:rsidR="000D30AB" w:rsidRPr="00225277" w:rsidRDefault="000D30AB">
      <w:pPr>
        <w:rPr>
          <w:rFonts w:ascii="CamberW04-Regular" w:eastAsia="CamberW04-Regular" w:hAnsi="CamberW04-Regular" w:cs="CamberW04-Regular"/>
          <w:lang w:val="en-GB"/>
        </w:rPr>
      </w:pPr>
    </w:p>
    <w:p w14:paraId="6ACBD5E5" w14:textId="77777777" w:rsidR="000D30AB" w:rsidRPr="00225277" w:rsidRDefault="000D30AB">
      <w:pPr>
        <w:rPr>
          <w:rFonts w:ascii="CamberW04-Regular" w:eastAsia="CamberW04-Regular" w:hAnsi="CamberW04-Regular" w:cs="CamberW04-Regular"/>
          <w:lang w:val="en-GB"/>
        </w:rPr>
      </w:pPr>
    </w:p>
    <w:p w14:paraId="5E04D609" w14:textId="48713B6C" w:rsidR="000D30AB" w:rsidRPr="00225277" w:rsidRDefault="000D30AB">
      <w:pPr>
        <w:tabs>
          <w:tab w:val="left" w:pos="5189"/>
        </w:tabs>
        <w:rPr>
          <w:rFonts w:ascii="CamberW04-Regular" w:eastAsia="CamberW04-Regular" w:hAnsi="CamberW04-Regular" w:cs="CamberW04-Regular"/>
          <w:lang w:val="en-GB"/>
        </w:rPr>
        <w:sectPr w:rsidR="000D30AB" w:rsidRPr="00225277">
          <w:headerReference w:type="default" r:id="rId32"/>
          <w:footerReference w:type="default" r:id="rId33"/>
          <w:pgSz w:w="16838" w:h="11906" w:orient="landscape"/>
          <w:pgMar w:top="720" w:right="720" w:bottom="720" w:left="720" w:header="0" w:footer="998" w:gutter="0"/>
          <w:cols w:space="708"/>
        </w:sectPr>
      </w:pPr>
    </w:p>
    <w:p w14:paraId="00000BE8" w14:textId="49A16302" w:rsidR="000D30AB" w:rsidRPr="00225277" w:rsidRDefault="009873D2">
      <w:pPr>
        <w:tabs>
          <w:tab w:val="left" w:pos="1216"/>
        </w:tabs>
        <w:rPr>
          <w:rFonts w:ascii="CamberW04-Regular" w:eastAsia="CamberW04-Regular" w:hAnsi="CamberW04-Regular" w:cs="CamberW04-Regular"/>
          <w:lang w:val="en-GB"/>
        </w:rPr>
      </w:pPr>
      <w:r w:rsidRPr="00225277">
        <w:rPr>
          <w:noProof/>
          <w:lang w:val="en-GB"/>
        </w:rPr>
        <w:lastRenderedPageBreak/>
        <w:drawing>
          <wp:anchor distT="0" distB="0" distL="114300" distR="114300" simplePos="0" relativeHeight="251661312" behindDoc="0" locked="0" layoutInCell="1" hidden="0" allowOverlap="1" wp14:anchorId="1B92E483" wp14:editId="30BAE278">
            <wp:simplePos x="0" y="0"/>
            <wp:positionH relativeFrom="column">
              <wp:posOffset>-447675</wp:posOffset>
            </wp:positionH>
            <wp:positionV relativeFrom="paragraph">
              <wp:posOffset>-502285</wp:posOffset>
            </wp:positionV>
            <wp:extent cx="7532435" cy="10659344"/>
            <wp:effectExtent l="0" t="0" r="0" b="8890"/>
            <wp:wrapNone/>
            <wp:docPr id="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4">
                      <a:extLst>
                        <a:ext uri="{28A0092B-C50C-407E-A947-70E740481C1C}">
                          <a14:useLocalDpi xmlns:a14="http://schemas.microsoft.com/office/drawing/2010/main" val="0"/>
                        </a:ext>
                      </a:extLst>
                    </a:blip>
                    <a:stretch>
                      <a:fillRect/>
                    </a:stretch>
                  </pic:blipFill>
                  <pic:spPr>
                    <a:xfrm>
                      <a:off x="0" y="0"/>
                      <a:ext cx="7532435" cy="10659344"/>
                    </a:xfrm>
                    <a:prstGeom prst="rect">
                      <a:avLst/>
                    </a:prstGeom>
                    <a:ln/>
                  </pic:spPr>
                </pic:pic>
              </a:graphicData>
            </a:graphic>
          </wp:anchor>
        </w:drawing>
      </w:r>
    </w:p>
    <w:sectPr w:rsidR="000D30AB" w:rsidRPr="00225277">
      <w:headerReference w:type="default" r:id="rId35"/>
      <w:footerReference w:type="default" r:id="rId36"/>
      <w:pgSz w:w="11906" w:h="16838"/>
      <w:pgMar w:top="720" w:right="720" w:bottom="720" w:left="720" w:header="0" w:footer="99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40EA2" w16cex:dateUtc="2023-12-13T08:06:00Z"/>
  <w16cex:commentExtensible w16cex:durableId="29131B75" w16cex:dateUtc="2023-11-30T08:16:00Z"/>
  <w16cex:commentExtensible w16cex:durableId="29240ECC" w16cex:dateUtc="2023-12-13T08:06:00Z"/>
  <w16cex:commentExtensible w16cex:durableId="29131B74" w16cex:dateUtc="2023-11-30T07:54:00Z"/>
  <w16cex:commentExtensible w16cex:durableId="29131B73" w16cex:dateUtc="2023-11-30T07:58:00Z"/>
  <w16cex:commentExtensible w16cex:durableId="292E9DD8" w16cex:dateUtc="2023-12-21T08: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D8B23" w14:textId="77777777" w:rsidR="007A32A0" w:rsidRDefault="007A32A0">
      <w:r>
        <w:separator/>
      </w:r>
    </w:p>
  </w:endnote>
  <w:endnote w:type="continuationSeparator" w:id="0">
    <w:p w14:paraId="560827FD" w14:textId="77777777" w:rsidR="007A32A0" w:rsidRDefault="007A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erW01-Light">
    <w:altName w:val="Calibri"/>
    <w:charset w:val="00"/>
    <w:family w:val="auto"/>
    <w:pitch w:val="variable"/>
    <w:sig w:usb0="A0000027" w:usb1="10000011" w:usb2="00000010" w:usb3="00000000" w:csb0="00000001" w:csb1="00000000"/>
  </w:font>
  <w:font w:name="Calibri">
    <w:panose1 w:val="020F0502020204030204"/>
    <w:charset w:val="A2"/>
    <w:family w:val="swiss"/>
    <w:pitch w:val="variable"/>
    <w:sig w:usb0="E4002EFF" w:usb1="C000247B" w:usb2="00000009" w:usb3="00000000" w:csb0="000001FF" w:csb1="00000000"/>
  </w:font>
  <w:font w:name="CamberW04-Regular">
    <w:altName w:val="Calibri"/>
    <w:charset w:val="A2"/>
    <w:family w:val="auto"/>
    <w:pitch w:val="variable"/>
    <w:sig w:usb0="0000000F"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CamberW04-Medium">
    <w:altName w:val="Calibri"/>
    <w:charset w:val="A2"/>
    <w:family w:val="auto"/>
    <w:pitch w:val="variable"/>
    <w:sig w:usb0="0000000F" w:usb1="00000000" w:usb2="00000000" w:usb3="00000000" w:csb0="00000093"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BF8" w14:textId="77777777" w:rsidR="007A32A0" w:rsidRDefault="007A32A0">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BFA" w14:textId="1C28A987" w:rsidR="007A32A0" w:rsidRDefault="007A32A0">
    <w:pPr>
      <w:pStyle w:val="P68B1DB1-Normal54"/>
      <w:spacing w:line="224" w:lineRule="auto"/>
      <w:ind w:left="20"/>
      <w:jc w:val="center"/>
    </w:pPr>
    <w:proofErr w:type="spellStart"/>
    <w:r w:rsidRPr="00F3345E">
      <w:t>Turkish</w:t>
    </w:r>
    <w:proofErr w:type="spellEnd"/>
    <w:r w:rsidRPr="00F3345E">
      <w:t xml:space="preserve"> </w:t>
    </w:r>
    <w:proofErr w:type="spellStart"/>
    <w:r w:rsidRPr="00F3345E">
      <w:t>Higher</w:t>
    </w:r>
    <w:proofErr w:type="spellEnd"/>
    <w:r w:rsidRPr="00F3345E">
      <w:t xml:space="preserve"> </w:t>
    </w:r>
    <w:proofErr w:type="spellStart"/>
    <w:r w:rsidRPr="00F3345E">
      <w:t>Education</w:t>
    </w:r>
    <w:proofErr w:type="spellEnd"/>
    <w:r w:rsidRPr="00F3345E">
      <w:t xml:space="preserve"> </w:t>
    </w:r>
    <w:proofErr w:type="spellStart"/>
    <w:r w:rsidRPr="00F3345E">
      <w:t>Quality</w:t>
    </w:r>
    <w:proofErr w:type="spellEnd"/>
    <w:r w:rsidRPr="00F3345E">
      <w:t xml:space="preserve"> </w:t>
    </w:r>
    <w:proofErr w:type="spellStart"/>
    <w:r w:rsidRPr="00F3345E">
      <w:t>Council</w:t>
    </w:r>
    <w:proofErr w:type="spellEnd"/>
    <w:r w:rsidRPr="00F3345E">
      <w:t xml:space="preserve"> </w:t>
    </w:r>
    <w:proofErr w:type="spellStart"/>
    <w:r w:rsidRPr="00F3345E">
      <w:t>Institutional</w:t>
    </w:r>
    <w:proofErr w:type="spellEnd"/>
    <w:r w:rsidRPr="00F3345E">
      <w:t xml:space="preserve"> Self-Evaluation Report (ISER) </w:t>
    </w:r>
    <w:proofErr w:type="spellStart"/>
    <w:r w:rsidRPr="00F3345E">
      <w:t>Writing</w:t>
    </w:r>
    <w:proofErr w:type="spellEnd"/>
    <w:r w:rsidRPr="00F3345E">
      <w:t xml:space="preserve"> Guide (</w:t>
    </w:r>
    <w:proofErr w:type="spellStart"/>
    <w:r w:rsidRPr="00F3345E">
      <w:t>Version</w:t>
    </w:r>
    <w:proofErr w:type="spellEnd"/>
    <w:r w:rsidRPr="00F3345E">
      <w:t xml:space="preserve"> 3.2-27/12/2023)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BF9" w14:textId="77777777" w:rsidR="007A32A0" w:rsidRDefault="007A32A0">
    <w:pPr>
      <w:pBdr>
        <w:top w:val="nil"/>
        <w:left w:val="nil"/>
        <w:bottom w:val="nil"/>
        <w:right w:val="nil"/>
        <w:between w:val="nil"/>
      </w:pBdr>
      <w:tabs>
        <w:tab w:val="center" w:pos="4536"/>
        <w:tab w:val="right" w:pos="9072"/>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BFB" w14:textId="77777777" w:rsidR="007A32A0" w:rsidRDefault="007A32A0">
    <w:pPr>
      <w:spacing w:line="200" w:lineRule="auto"/>
      <w:rPr>
        <w:sz w:val="20"/>
        <w:szCs w:val="20"/>
      </w:rPr>
    </w:pPr>
    <w:r>
      <w:rPr>
        <w:noProof/>
      </w:rPr>
      <mc:AlternateContent>
        <mc:Choice Requires="wps">
          <w:drawing>
            <wp:anchor distT="0" distB="0" distL="0" distR="0" simplePos="0" relativeHeight="251659264" behindDoc="1" locked="0" layoutInCell="1" hidden="0" allowOverlap="1" wp14:anchorId="10F8AF03" wp14:editId="2F5EB825">
              <wp:simplePos x="0" y="0"/>
              <wp:positionH relativeFrom="column">
                <wp:posOffset>38100</wp:posOffset>
              </wp:positionH>
              <wp:positionV relativeFrom="paragraph">
                <wp:posOffset>0</wp:posOffset>
              </wp:positionV>
              <wp:extent cx="6010275" cy="266700"/>
              <wp:effectExtent l="0" t="0" r="0" b="0"/>
              <wp:wrapNone/>
              <wp:docPr id="33" name="Rectangle 33"/>
              <wp:cNvGraphicFramePr/>
              <a:graphic xmlns:a="http://schemas.openxmlformats.org/drawingml/2006/main">
                <a:graphicData uri="http://schemas.microsoft.com/office/word/2010/wordprocessingShape">
                  <wps:wsp>
                    <wps:cNvSpPr/>
                    <wps:spPr>
                      <a:xfrm>
                        <a:off x="2345625" y="3651413"/>
                        <a:ext cx="6000750" cy="257175"/>
                      </a:xfrm>
                      <a:prstGeom prst="rect">
                        <a:avLst/>
                      </a:prstGeom>
                      <a:noFill/>
                      <a:ln>
                        <a:noFill/>
                      </a:ln>
                    </wps:spPr>
                    <wps:txbx>
                      <w:txbxContent>
                        <w:p w14:paraId="03ED183E" w14:textId="77777777" w:rsidR="007A32A0" w:rsidRDefault="007A32A0">
                          <w:pPr>
                            <w:spacing w:line="224"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10F8AF03" id="Rectangle 33" o:spid="_x0000_s1027" style="position:absolute;margin-left:3pt;margin-top:0;width:473.25pt;height:21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" filled="f" stroked="f">
              <v:textbox inset="0,0,0,0">
                <w:txbxContent>
                  <w:p w14:paraId="03ED183E" w14:textId="77777777" w:rsidR="007A32A0" w:rsidRDefault="007A32A0">
                    <w:pPr>
                      <w:spacing w:line="224" w:lineRule="auto"/>
                      <w:ind w:left="20" w:firstLine="20"/>
                      <w:textDirection w:val="btLr"/>
                    </w:pP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BFC" w14:textId="77777777" w:rsidR="007A32A0" w:rsidRDefault="007A32A0">
    <w:pPr>
      <w:spacing w:line="200" w:lineRule="auto"/>
      <w:rPr>
        <w:sz w:val="20"/>
        <w:szCs w:val="20"/>
      </w:rPr>
    </w:pPr>
    <w:r>
      <w:rPr>
        <w:noProof/>
      </w:rPr>
      <mc:AlternateContent>
        <mc:Choice Requires="wps">
          <w:drawing>
            <wp:anchor distT="0" distB="0" distL="0" distR="0" simplePos="0" relativeHeight="251660288" behindDoc="1" locked="0" layoutInCell="1" hidden="0" allowOverlap="1" wp14:anchorId="5FCB23CE" wp14:editId="0F2970CD">
              <wp:simplePos x="0" y="0"/>
              <wp:positionH relativeFrom="column">
                <wp:posOffset>38100</wp:posOffset>
              </wp:positionH>
              <wp:positionV relativeFrom="paragraph">
                <wp:posOffset>0</wp:posOffset>
              </wp:positionV>
              <wp:extent cx="6010275" cy="266700"/>
              <wp:effectExtent l="0" t="0" r="0" b="0"/>
              <wp:wrapNone/>
              <wp:docPr id="31" name="Rectangle 31"/>
              <wp:cNvGraphicFramePr/>
              <a:graphic xmlns:a="http://schemas.openxmlformats.org/drawingml/2006/main">
                <a:graphicData uri="http://schemas.microsoft.com/office/word/2010/wordprocessingShape">
                  <wps:wsp>
                    <wps:cNvSpPr/>
                    <wps:spPr>
                      <a:xfrm>
                        <a:off x="2345625" y="3651413"/>
                        <a:ext cx="6000750" cy="257175"/>
                      </a:xfrm>
                      <a:prstGeom prst="rect">
                        <a:avLst/>
                      </a:prstGeom>
                      <a:noFill/>
                      <a:ln>
                        <a:noFill/>
                      </a:ln>
                    </wps:spPr>
                    <wps:txbx>
                      <w:txbxContent>
                        <w:p w14:paraId="678A2D2E" w14:textId="77777777" w:rsidR="007A32A0" w:rsidRDefault="007A32A0">
                          <w:pPr>
                            <w:spacing w:line="224"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5FCB23CE" id="Rectangle 31" o:spid="_x0000_s1028" style="position:absolute;margin-left:3pt;margin-top:0;width:473.25pt;height:21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" filled="f" stroked="f">
              <v:textbox inset="0,0,0,0">
                <w:txbxContent>
                  <w:p w14:paraId="678A2D2E" w14:textId="77777777" w:rsidR="007A32A0" w:rsidRDefault="007A32A0">
                    <w:pPr>
                      <w:spacing w:line="224" w:lineRule="auto"/>
                      <w:ind w:left="20" w:firstLine="20"/>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61986" w14:textId="77777777" w:rsidR="007A32A0" w:rsidRDefault="007A32A0">
      <w:r>
        <w:separator/>
      </w:r>
    </w:p>
  </w:footnote>
  <w:footnote w:type="continuationSeparator" w:id="0">
    <w:p w14:paraId="6A167496" w14:textId="77777777" w:rsidR="007A32A0" w:rsidRDefault="007A3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BF0" w14:textId="77777777" w:rsidR="007A32A0" w:rsidRDefault="007A32A0">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BE9" w14:textId="77777777" w:rsidR="007A32A0" w:rsidRDefault="007A32A0">
    <w:pPr>
      <w:pBdr>
        <w:top w:val="nil"/>
        <w:left w:val="nil"/>
        <w:bottom w:val="nil"/>
        <w:right w:val="nil"/>
        <w:between w:val="nil"/>
      </w:pBdr>
      <w:spacing w:line="276" w:lineRule="auto"/>
      <w:rPr>
        <w:rFonts w:ascii="CamberW04-Regular" w:eastAsia="CamberW04-Regular" w:hAnsi="CamberW04-Regular" w:cs="CamberW04-Regular"/>
      </w:rPr>
    </w:pPr>
  </w:p>
  <w:tbl>
    <w:tblPr>
      <w:tblStyle w:val="afff4"/>
      <w:tblW w:w="5145" w:type="dxa"/>
      <w:tblInd w:w="0" w:type="dxa"/>
      <w:tblLayout w:type="fixed"/>
      <w:tblLook w:val="0400" w:firstRow="0" w:lastRow="0" w:firstColumn="0" w:lastColumn="0" w:noHBand="0" w:noVBand="1"/>
    </w:tblPr>
    <w:tblGrid>
      <w:gridCol w:w="5145"/>
    </w:tblGrid>
    <w:tr w:rsidR="007A32A0" w14:paraId="5DB4E9BA" w14:textId="77777777">
      <w:trPr>
        <w:trHeight w:val="140"/>
      </w:trPr>
      <w:tc>
        <w:tcPr>
          <w:tcW w:w="5145" w:type="dxa"/>
        </w:tcPr>
        <w:p w14:paraId="00000BEA" w14:textId="77777777" w:rsidR="007A32A0" w:rsidRDefault="007A32A0">
          <w:pPr>
            <w:pBdr>
              <w:top w:val="nil"/>
              <w:left w:val="nil"/>
              <w:bottom w:val="nil"/>
              <w:right w:val="nil"/>
              <w:between w:val="nil"/>
            </w:pBdr>
            <w:tabs>
              <w:tab w:val="center" w:pos="4536"/>
              <w:tab w:val="right" w:pos="9072"/>
            </w:tabs>
            <w:rPr>
              <w:color w:val="4472C4"/>
            </w:rPr>
          </w:pPr>
        </w:p>
      </w:tc>
    </w:tr>
  </w:tbl>
  <w:p w14:paraId="00000BEF" w14:textId="77777777" w:rsidR="007A32A0" w:rsidRDefault="007A32A0">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BF1" w14:textId="77777777" w:rsidR="007A32A0" w:rsidRDefault="007A32A0">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7AB8AFF2" wp14:editId="6715DC6D">
          <wp:simplePos x="0" y="0"/>
          <wp:positionH relativeFrom="column">
            <wp:posOffset>-919292</wp:posOffset>
          </wp:positionH>
          <wp:positionV relativeFrom="paragraph">
            <wp:posOffset>0</wp:posOffset>
          </wp:positionV>
          <wp:extent cx="7588490" cy="10740244"/>
          <wp:effectExtent l="0" t="0" r="0" b="4445"/>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88490" cy="10740244"/>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BF2" w14:textId="77777777" w:rsidR="007A32A0" w:rsidRDefault="007A32A0">
    <w:pPr>
      <w:pBdr>
        <w:top w:val="nil"/>
        <w:left w:val="nil"/>
        <w:bottom w:val="nil"/>
        <w:right w:val="nil"/>
        <w:between w:val="nil"/>
      </w:pBdr>
      <w:tabs>
        <w:tab w:val="center" w:pos="4536"/>
        <w:tab w:val="right" w:pos="9072"/>
      </w:tabs>
      <w:jc w:val="right"/>
      <w:rPr>
        <w:color w:val="000000"/>
      </w:rPr>
    </w:pPr>
  </w:p>
  <w:p w14:paraId="00000BF3" w14:textId="77777777" w:rsidR="007A32A0" w:rsidRDefault="007A32A0">
    <w:pPr>
      <w:pBdr>
        <w:top w:val="nil"/>
        <w:left w:val="nil"/>
        <w:bottom w:val="nil"/>
        <w:right w:val="nil"/>
        <w:between w:val="nil"/>
      </w:pBdr>
      <w:tabs>
        <w:tab w:val="center" w:pos="4536"/>
        <w:tab w:val="right" w:pos="9072"/>
      </w:tabs>
      <w:jc w:val="right"/>
      <w:rPr>
        <w:color w:val="000000"/>
      </w:rPr>
    </w:pPr>
  </w:p>
  <w:p w14:paraId="00000BF4" w14:textId="623E489C" w:rsidR="007A32A0" w:rsidRDefault="007A32A0">
    <w:pPr>
      <w:pStyle w:val="P68B1DB1-Normal40"/>
      <w:pBdr>
        <w:top w:val="nil"/>
        <w:left w:val="nil"/>
        <w:bottom w:val="nil"/>
        <w:right w:val="nil"/>
        <w:between w:val="nil"/>
      </w:pBdr>
      <w:tabs>
        <w:tab w:val="center" w:pos="4536"/>
        <w:tab w:val="right" w:pos="9072"/>
      </w:tabs>
      <w:jc w:val="right"/>
    </w:pPr>
    <w:r>
      <w:fldChar w:fldCharType="begin"/>
    </w:r>
    <w:r>
      <w:instrText>PAGE</w:instrText>
    </w:r>
    <w:r>
      <w:fldChar w:fldCharType="separate"/>
    </w:r>
    <w:r>
      <w:t>89</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BF5" w14:textId="77777777" w:rsidR="007A32A0" w:rsidRDefault="007A32A0">
    <w:pPr>
      <w:pBdr>
        <w:top w:val="nil"/>
        <w:left w:val="nil"/>
        <w:bottom w:val="nil"/>
        <w:right w:val="nil"/>
        <w:between w:val="nil"/>
      </w:pBdr>
      <w:tabs>
        <w:tab w:val="center" w:pos="4536"/>
        <w:tab w:val="right" w:pos="9072"/>
      </w:tabs>
      <w:jc w:val="right"/>
      <w:rPr>
        <w:color w:val="000000"/>
      </w:rPr>
    </w:pPr>
  </w:p>
  <w:p w14:paraId="00000BF6" w14:textId="77777777" w:rsidR="007A32A0" w:rsidRDefault="007A32A0">
    <w:pPr>
      <w:pBdr>
        <w:top w:val="nil"/>
        <w:left w:val="nil"/>
        <w:bottom w:val="nil"/>
        <w:right w:val="nil"/>
        <w:between w:val="nil"/>
      </w:pBdr>
      <w:tabs>
        <w:tab w:val="center" w:pos="4536"/>
        <w:tab w:val="right" w:pos="9072"/>
      </w:tabs>
      <w:jc w:val="right"/>
      <w:rPr>
        <w:color w:val="000000"/>
      </w:rPr>
    </w:pPr>
  </w:p>
  <w:p w14:paraId="00000BF7" w14:textId="2F4CFDBE" w:rsidR="007A32A0" w:rsidRDefault="007A32A0">
    <w:pPr>
      <w:pStyle w:val="P68B1DB1-Normal53"/>
      <w:pBdr>
        <w:top w:val="nil"/>
        <w:left w:val="nil"/>
        <w:bottom w:val="nil"/>
        <w:right w:val="nil"/>
        <w:between w:val="nil"/>
      </w:pBdr>
      <w:tabs>
        <w:tab w:val="center" w:pos="4536"/>
        <w:tab w:val="right" w:pos="9072"/>
      </w:tabs>
      <w:jc w:val="right"/>
    </w:pPr>
    <w:r>
      <w:fldChar w:fldCharType="begin"/>
    </w:r>
    <w:r>
      <w:instrText>PAGE</w:instrText>
    </w:r>
    <w:r>
      <w:fldChar w:fldCharType="separate"/>
    </w:r>
    <w:r>
      <w:t>105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287C"/>
    <w:multiLevelType w:val="hybridMultilevel"/>
    <w:tmpl w:val="B8E2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B37C86"/>
    <w:multiLevelType w:val="multilevel"/>
    <w:tmpl w:val="E410B75E"/>
    <w:lvl w:ilvl="0">
      <w:start w:val="1"/>
      <w:numFmt w:val="bullet"/>
      <w:lvlText w:val="●"/>
      <w:lvlJc w:val="left"/>
      <w:pPr>
        <w:ind w:left="1198" w:hanging="360"/>
      </w:pPr>
      <w:rPr>
        <w:rFonts w:ascii="Noto Sans Symbols" w:eastAsia="Noto Sans Symbols" w:hAnsi="Noto Sans Symbols" w:cs="Noto Sans Symbols"/>
      </w:rPr>
    </w:lvl>
    <w:lvl w:ilvl="1">
      <w:start w:val="1"/>
      <w:numFmt w:val="bullet"/>
      <w:lvlText w:val="o"/>
      <w:lvlJc w:val="left"/>
      <w:pPr>
        <w:ind w:left="1918" w:hanging="360"/>
      </w:pPr>
      <w:rPr>
        <w:rFonts w:ascii="Courier New" w:eastAsia="Courier New" w:hAnsi="Courier New" w:cs="Courier New"/>
      </w:rPr>
    </w:lvl>
    <w:lvl w:ilvl="2">
      <w:start w:val="1"/>
      <w:numFmt w:val="bullet"/>
      <w:lvlText w:val="▪"/>
      <w:lvlJc w:val="left"/>
      <w:pPr>
        <w:ind w:left="2638" w:hanging="360"/>
      </w:pPr>
      <w:rPr>
        <w:rFonts w:ascii="Noto Sans Symbols" w:eastAsia="Noto Sans Symbols" w:hAnsi="Noto Sans Symbols" w:cs="Noto Sans Symbols"/>
      </w:rPr>
    </w:lvl>
    <w:lvl w:ilvl="3">
      <w:start w:val="1"/>
      <w:numFmt w:val="bullet"/>
      <w:lvlText w:val="●"/>
      <w:lvlJc w:val="left"/>
      <w:pPr>
        <w:ind w:left="3358" w:hanging="360"/>
      </w:pPr>
      <w:rPr>
        <w:rFonts w:ascii="Noto Sans Symbols" w:eastAsia="Noto Sans Symbols" w:hAnsi="Noto Sans Symbols" w:cs="Noto Sans Symbols"/>
      </w:rPr>
    </w:lvl>
    <w:lvl w:ilvl="4">
      <w:start w:val="1"/>
      <w:numFmt w:val="bullet"/>
      <w:lvlText w:val="o"/>
      <w:lvlJc w:val="left"/>
      <w:pPr>
        <w:ind w:left="4078" w:hanging="360"/>
      </w:pPr>
      <w:rPr>
        <w:rFonts w:ascii="Courier New" w:eastAsia="Courier New" w:hAnsi="Courier New" w:cs="Courier New"/>
      </w:rPr>
    </w:lvl>
    <w:lvl w:ilvl="5">
      <w:start w:val="1"/>
      <w:numFmt w:val="bullet"/>
      <w:lvlText w:val="▪"/>
      <w:lvlJc w:val="left"/>
      <w:pPr>
        <w:ind w:left="4798" w:hanging="360"/>
      </w:pPr>
      <w:rPr>
        <w:rFonts w:ascii="Noto Sans Symbols" w:eastAsia="Noto Sans Symbols" w:hAnsi="Noto Sans Symbols" w:cs="Noto Sans Symbols"/>
      </w:rPr>
    </w:lvl>
    <w:lvl w:ilvl="6">
      <w:start w:val="1"/>
      <w:numFmt w:val="bullet"/>
      <w:lvlText w:val="●"/>
      <w:lvlJc w:val="left"/>
      <w:pPr>
        <w:ind w:left="5518" w:hanging="360"/>
      </w:pPr>
      <w:rPr>
        <w:rFonts w:ascii="Noto Sans Symbols" w:eastAsia="Noto Sans Symbols" w:hAnsi="Noto Sans Symbols" w:cs="Noto Sans Symbols"/>
      </w:rPr>
    </w:lvl>
    <w:lvl w:ilvl="7">
      <w:start w:val="1"/>
      <w:numFmt w:val="bullet"/>
      <w:lvlText w:val="o"/>
      <w:lvlJc w:val="left"/>
      <w:pPr>
        <w:ind w:left="6238" w:hanging="360"/>
      </w:pPr>
      <w:rPr>
        <w:rFonts w:ascii="Courier New" w:eastAsia="Courier New" w:hAnsi="Courier New" w:cs="Courier New"/>
      </w:rPr>
    </w:lvl>
    <w:lvl w:ilvl="8">
      <w:start w:val="1"/>
      <w:numFmt w:val="bullet"/>
      <w:lvlText w:val="▪"/>
      <w:lvlJc w:val="left"/>
      <w:pPr>
        <w:ind w:left="6958" w:hanging="360"/>
      </w:pPr>
      <w:rPr>
        <w:rFonts w:ascii="Noto Sans Symbols" w:eastAsia="Noto Sans Symbols" w:hAnsi="Noto Sans Symbols" w:cs="Noto Sans Symbols"/>
      </w:rPr>
    </w:lvl>
  </w:abstractNum>
  <w:abstractNum w:abstractNumId="2" w15:restartNumberingAfterBreak="0">
    <w:nsid w:val="0C913C89"/>
    <w:multiLevelType w:val="hybridMultilevel"/>
    <w:tmpl w:val="1F94E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 w15:restartNumberingAfterBreak="0">
    <w:nsid w:val="186F1AB2"/>
    <w:multiLevelType w:val="multilevel"/>
    <w:tmpl w:val="B51C6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F82069"/>
    <w:multiLevelType w:val="multilevel"/>
    <w:tmpl w:val="2EA01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3638F8"/>
    <w:multiLevelType w:val="multilevel"/>
    <w:tmpl w:val="7C44DC2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7"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8" w15:restartNumberingAfterBreak="0">
    <w:nsid w:val="21C40A6C"/>
    <w:multiLevelType w:val="hybridMultilevel"/>
    <w:tmpl w:val="E27A22F6"/>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2B132139"/>
    <w:multiLevelType w:val="multilevel"/>
    <w:tmpl w:val="5BFA15C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0"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1"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5C71CE"/>
    <w:multiLevelType w:val="multilevel"/>
    <w:tmpl w:val="988E03E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37C2519A"/>
    <w:multiLevelType w:val="hybridMultilevel"/>
    <w:tmpl w:val="A3E4E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83751B7"/>
    <w:multiLevelType w:val="multilevel"/>
    <w:tmpl w:val="31B2E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color w:val="B8107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0753C0"/>
    <w:multiLevelType w:val="multilevel"/>
    <w:tmpl w:val="8B1E857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6"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7" w15:restartNumberingAfterBreak="0">
    <w:nsid w:val="43334C40"/>
    <w:multiLevelType w:val="hybridMultilevel"/>
    <w:tmpl w:val="D2602C1A"/>
    <w:lvl w:ilvl="0" w:tplc="3BC6892A">
      <w:start w:val="1"/>
      <w:numFmt w:val="upperLetter"/>
      <w:lvlText w:val="%1."/>
      <w:lvlJc w:val="left"/>
      <w:pPr>
        <w:ind w:left="1080" w:hanging="360"/>
      </w:pPr>
      <w:rPr>
        <w:rFonts w:ascii="CamberW01-Light" w:hAnsi="CamberW01-Light"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9"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0" w15:restartNumberingAfterBreak="0">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BF117EC"/>
    <w:multiLevelType w:val="multilevel"/>
    <w:tmpl w:val="EF96FEE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2" w15:restartNumberingAfterBreak="0">
    <w:nsid w:val="51AA3239"/>
    <w:multiLevelType w:val="multilevel"/>
    <w:tmpl w:val="42CAD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000000" w:themeColor="text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4" w15:restartNumberingAfterBreak="0">
    <w:nsid w:val="5A326D09"/>
    <w:multiLevelType w:val="multilevel"/>
    <w:tmpl w:val="702CA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A4F4F47"/>
    <w:multiLevelType w:val="multilevel"/>
    <w:tmpl w:val="5ED0C720"/>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6" w15:restartNumberingAfterBreak="0">
    <w:nsid w:val="5D2B7E73"/>
    <w:multiLevelType w:val="multilevel"/>
    <w:tmpl w:val="98742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FE35865"/>
    <w:multiLevelType w:val="multilevel"/>
    <w:tmpl w:val="AC6C41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5D23D7"/>
    <w:multiLevelType w:val="hybridMultilevel"/>
    <w:tmpl w:val="8508F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2E42316"/>
    <w:multiLevelType w:val="multilevel"/>
    <w:tmpl w:val="867268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0" w15:restartNumberingAfterBreak="0">
    <w:nsid w:val="695E0E9B"/>
    <w:multiLevelType w:val="multilevel"/>
    <w:tmpl w:val="E8325A0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1" w15:restartNumberingAfterBreak="0">
    <w:nsid w:val="6AFE4FB2"/>
    <w:multiLevelType w:val="multilevel"/>
    <w:tmpl w:val="6A4C3E5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2"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3" w15:restartNumberingAfterBreak="0">
    <w:nsid w:val="7225582E"/>
    <w:multiLevelType w:val="multilevel"/>
    <w:tmpl w:val="40A205A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4" w15:restartNumberingAfterBreak="0">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CA2138C"/>
    <w:multiLevelType w:val="multilevel"/>
    <w:tmpl w:val="2244DDA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6" w15:restartNumberingAfterBreak="0">
    <w:nsid w:val="7CB051CF"/>
    <w:multiLevelType w:val="multilevel"/>
    <w:tmpl w:val="9406134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7" w15:restartNumberingAfterBreak="0">
    <w:nsid w:val="7E0855AE"/>
    <w:multiLevelType w:val="multilevel"/>
    <w:tmpl w:val="9E50F86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abstractNumId w:val="19"/>
  </w:num>
  <w:num w:numId="2">
    <w:abstractNumId w:val="23"/>
  </w:num>
  <w:num w:numId="3">
    <w:abstractNumId w:val="1"/>
  </w:num>
  <w:num w:numId="4">
    <w:abstractNumId w:val="3"/>
  </w:num>
  <w:num w:numId="5">
    <w:abstractNumId w:val="5"/>
  </w:num>
  <w:num w:numId="6">
    <w:abstractNumId w:val="7"/>
  </w:num>
  <w:num w:numId="7">
    <w:abstractNumId w:val="16"/>
  </w:num>
  <w:num w:numId="8">
    <w:abstractNumId w:val="6"/>
  </w:num>
  <w:num w:numId="9">
    <w:abstractNumId w:val="18"/>
  </w:num>
  <w:num w:numId="10">
    <w:abstractNumId w:val="31"/>
  </w:num>
  <w:num w:numId="11">
    <w:abstractNumId w:val="30"/>
  </w:num>
  <w:num w:numId="12">
    <w:abstractNumId w:val="11"/>
  </w:num>
  <w:num w:numId="13">
    <w:abstractNumId w:val="14"/>
  </w:num>
  <w:num w:numId="14">
    <w:abstractNumId w:val="24"/>
  </w:num>
  <w:num w:numId="15">
    <w:abstractNumId w:val="25"/>
  </w:num>
  <w:num w:numId="16">
    <w:abstractNumId w:val="20"/>
  </w:num>
  <w:num w:numId="17">
    <w:abstractNumId w:val="27"/>
  </w:num>
  <w:num w:numId="18">
    <w:abstractNumId w:val="26"/>
  </w:num>
  <w:num w:numId="19">
    <w:abstractNumId w:val="4"/>
  </w:num>
  <w:num w:numId="20">
    <w:abstractNumId w:val="22"/>
  </w:num>
  <w:num w:numId="21">
    <w:abstractNumId w:val="34"/>
  </w:num>
  <w:num w:numId="22">
    <w:abstractNumId w:val="36"/>
  </w:num>
  <w:num w:numId="23">
    <w:abstractNumId w:val="37"/>
  </w:num>
  <w:num w:numId="24">
    <w:abstractNumId w:val="10"/>
  </w:num>
  <w:num w:numId="25">
    <w:abstractNumId w:val="12"/>
  </w:num>
  <w:num w:numId="26">
    <w:abstractNumId w:val="35"/>
  </w:num>
  <w:num w:numId="27">
    <w:abstractNumId w:val="21"/>
  </w:num>
  <w:num w:numId="28">
    <w:abstractNumId w:val="29"/>
  </w:num>
  <w:num w:numId="29">
    <w:abstractNumId w:val="15"/>
  </w:num>
  <w:num w:numId="30">
    <w:abstractNumId w:val="32"/>
  </w:num>
  <w:num w:numId="31">
    <w:abstractNumId w:val="9"/>
  </w:num>
  <w:num w:numId="32">
    <w:abstractNumId w:val="33"/>
  </w:num>
  <w:num w:numId="33">
    <w:abstractNumId w:val="2"/>
  </w:num>
  <w:num w:numId="34">
    <w:abstractNumId w:val="0"/>
  </w:num>
  <w:num w:numId="35">
    <w:abstractNumId w:val="8"/>
  </w:num>
  <w:num w:numId="36">
    <w:abstractNumId w:val="17"/>
  </w:num>
  <w:num w:numId="37">
    <w:abstractNumId w:val="13"/>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A02"/>
    <w:rsid w:val="0000069C"/>
    <w:rsid w:val="00014B3C"/>
    <w:rsid w:val="0002285F"/>
    <w:rsid w:val="000314B0"/>
    <w:rsid w:val="00042F51"/>
    <w:rsid w:val="0005328E"/>
    <w:rsid w:val="000562C2"/>
    <w:rsid w:val="000625C1"/>
    <w:rsid w:val="00070A4C"/>
    <w:rsid w:val="000713EE"/>
    <w:rsid w:val="0007161E"/>
    <w:rsid w:val="00076B7B"/>
    <w:rsid w:val="0008727F"/>
    <w:rsid w:val="000967F9"/>
    <w:rsid w:val="000A0D2A"/>
    <w:rsid w:val="000A60E0"/>
    <w:rsid w:val="000B4DA1"/>
    <w:rsid w:val="000B74A1"/>
    <w:rsid w:val="000C06B8"/>
    <w:rsid w:val="000C13F9"/>
    <w:rsid w:val="000D19D5"/>
    <w:rsid w:val="000D30AB"/>
    <w:rsid w:val="000D365B"/>
    <w:rsid w:val="000D4D6E"/>
    <w:rsid w:val="000D6C59"/>
    <w:rsid w:val="000F6626"/>
    <w:rsid w:val="001055AF"/>
    <w:rsid w:val="00110707"/>
    <w:rsid w:val="001327BE"/>
    <w:rsid w:val="00150DA2"/>
    <w:rsid w:val="00157CC9"/>
    <w:rsid w:val="001705E8"/>
    <w:rsid w:val="00174D72"/>
    <w:rsid w:val="00194EF4"/>
    <w:rsid w:val="001B7B9F"/>
    <w:rsid w:val="001C216E"/>
    <w:rsid w:val="001D07C2"/>
    <w:rsid w:val="001D717C"/>
    <w:rsid w:val="001E3EF8"/>
    <w:rsid w:val="001E4EF6"/>
    <w:rsid w:val="001F57B0"/>
    <w:rsid w:val="002068E2"/>
    <w:rsid w:val="002143FB"/>
    <w:rsid w:val="0022166E"/>
    <w:rsid w:val="00222D2B"/>
    <w:rsid w:val="00225277"/>
    <w:rsid w:val="002369F1"/>
    <w:rsid w:val="00250320"/>
    <w:rsid w:val="00250F4B"/>
    <w:rsid w:val="00264576"/>
    <w:rsid w:val="00274B46"/>
    <w:rsid w:val="002764AE"/>
    <w:rsid w:val="002768AC"/>
    <w:rsid w:val="00277A6F"/>
    <w:rsid w:val="0028447F"/>
    <w:rsid w:val="0028755C"/>
    <w:rsid w:val="00291031"/>
    <w:rsid w:val="00296217"/>
    <w:rsid w:val="002B3C22"/>
    <w:rsid w:val="002B5CED"/>
    <w:rsid w:val="002C090F"/>
    <w:rsid w:val="002C3954"/>
    <w:rsid w:val="002D7BC5"/>
    <w:rsid w:val="002E6138"/>
    <w:rsid w:val="002F1C5C"/>
    <w:rsid w:val="002F2553"/>
    <w:rsid w:val="002F56C7"/>
    <w:rsid w:val="00304F2F"/>
    <w:rsid w:val="00315BFA"/>
    <w:rsid w:val="00325E9E"/>
    <w:rsid w:val="003302C2"/>
    <w:rsid w:val="00330D11"/>
    <w:rsid w:val="003339DE"/>
    <w:rsid w:val="00355BD2"/>
    <w:rsid w:val="00356CD4"/>
    <w:rsid w:val="0037018C"/>
    <w:rsid w:val="00383810"/>
    <w:rsid w:val="00385DD6"/>
    <w:rsid w:val="00394408"/>
    <w:rsid w:val="003A19D8"/>
    <w:rsid w:val="003A30B3"/>
    <w:rsid w:val="003B0B3B"/>
    <w:rsid w:val="003B172F"/>
    <w:rsid w:val="003B4B1D"/>
    <w:rsid w:val="003C0F41"/>
    <w:rsid w:val="003C1F12"/>
    <w:rsid w:val="003C2777"/>
    <w:rsid w:val="003C62D2"/>
    <w:rsid w:val="003C6C9C"/>
    <w:rsid w:val="003E0732"/>
    <w:rsid w:val="003E65B9"/>
    <w:rsid w:val="004079F2"/>
    <w:rsid w:val="00414F26"/>
    <w:rsid w:val="004173C7"/>
    <w:rsid w:val="00421398"/>
    <w:rsid w:val="0042319B"/>
    <w:rsid w:val="004355FD"/>
    <w:rsid w:val="004746AE"/>
    <w:rsid w:val="00476469"/>
    <w:rsid w:val="0048522D"/>
    <w:rsid w:val="004867B9"/>
    <w:rsid w:val="00486A9C"/>
    <w:rsid w:val="004970A6"/>
    <w:rsid w:val="004A58E6"/>
    <w:rsid w:val="004C55B2"/>
    <w:rsid w:val="004D6AB3"/>
    <w:rsid w:val="004E32CB"/>
    <w:rsid w:val="004E4A81"/>
    <w:rsid w:val="004F4188"/>
    <w:rsid w:val="0050337A"/>
    <w:rsid w:val="00504C83"/>
    <w:rsid w:val="00510DE7"/>
    <w:rsid w:val="005137DA"/>
    <w:rsid w:val="00514910"/>
    <w:rsid w:val="00515B4F"/>
    <w:rsid w:val="005166FA"/>
    <w:rsid w:val="00532F53"/>
    <w:rsid w:val="00534BBE"/>
    <w:rsid w:val="00540AAB"/>
    <w:rsid w:val="00551B6B"/>
    <w:rsid w:val="00553345"/>
    <w:rsid w:val="0055420E"/>
    <w:rsid w:val="00560C84"/>
    <w:rsid w:val="00562555"/>
    <w:rsid w:val="00586FB7"/>
    <w:rsid w:val="005960B4"/>
    <w:rsid w:val="005972D8"/>
    <w:rsid w:val="005A09A3"/>
    <w:rsid w:val="005B4BDD"/>
    <w:rsid w:val="005B6EDC"/>
    <w:rsid w:val="005B7E1E"/>
    <w:rsid w:val="005C4647"/>
    <w:rsid w:val="005D3074"/>
    <w:rsid w:val="005D42FE"/>
    <w:rsid w:val="005F20F7"/>
    <w:rsid w:val="005F7D46"/>
    <w:rsid w:val="00620A26"/>
    <w:rsid w:val="006348D2"/>
    <w:rsid w:val="006559D0"/>
    <w:rsid w:val="006772B8"/>
    <w:rsid w:val="0068375F"/>
    <w:rsid w:val="0069198A"/>
    <w:rsid w:val="00691A15"/>
    <w:rsid w:val="006963FC"/>
    <w:rsid w:val="006A0B82"/>
    <w:rsid w:val="006A3F4B"/>
    <w:rsid w:val="006B1C4C"/>
    <w:rsid w:val="006B2EC5"/>
    <w:rsid w:val="006B51E2"/>
    <w:rsid w:val="006C6850"/>
    <w:rsid w:val="006D00CD"/>
    <w:rsid w:val="006D450A"/>
    <w:rsid w:val="006E6C25"/>
    <w:rsid w:val="006E6E90"/>
    <w:rsid w:val="006E77D1"/>
    <w:rsid w:val="006E7911"/>
    <w:rsid w:val="006F0EFB"/>
    <w:rsid w:val="006F1624"/>
    <w:rsid w:val="00713519"/>
    <w:rsid w:val="00717901"/>
    <w:rsid w:val="00730F6C"/>
    <w:rsid w:val="007459D0"/>
    <w:rsid w:val="007704EC"/>
    <w:rsid w:val="00771705"/>
    <w:rsid w:val="007745A3"/>
    <w:rsid w:val="007830B9"/>
    <w:rsid w:val="00783DEA"/>
    <w:rsid w:val="00783FFF"/>
    <w:rsid w:val="00792BC7"/>
    <w:rsid w:val="00797128"/>
    <w:rsid w:val="007A2883"/>
    <w:rsid w:val="007A32A0"/>
    <w:rsid w:val="007A3AC8"/>
    <w:rsid w:val="007A438A"/>
    <w:rsid w:val="007A7846"/>
    <w:rsid w:val="007B13DD"/>
    <w:rsid w:val="007B7B75"/>
    <w:rsid w:val="007C0082"/>
    <w:rsid w:val="007C4FC9"/>
    <w:rsid w:val="007D308E"/>
    <w:rsid w:val="007D48EE"/>
    <w:rsid w:val="007E054E"/>
    <w:rsid w:val="007E2516"/>
    <w:rsid w:val="007E7E40"/>
    <w:rsid w:val="007F2A96"/>
    <w:rsid w:val="00810285"/>
    <w:rsid w:val="00810A1A"/>
    <w:rsid w:val="00810B43"/>
    <w:rsid w:val="008267BA"/>
    <w:rsid w:val="0083563D"/>
    <w:rsid w:val="00837427"/>
    <w:rsid w:val="00860B61"/>
    <w:rsid w:val="00870A18"/>
    <w:rsid w:val="008727AB"/>
    <w:rsid w:val="008750BA"/>
    <w:rsid w:val="00893EDA"/>
    <w:rsid w:val="008A77DA"/>
    <w:rsid w:val="008A7F7E"/>
    <w:rsid w:val="008B66C6"/>
    <w:rsid w:val="008C157D"/>
    <w:rsid w:val="008C23A4"/>
    <w:rsid w:val="008C6DF5"/>
    <w:rsid w:val="008D4544"/>
    <w:rsid w:val="008E1B37"/>
    <w:rsid w:val="008E3E0C"/>
    <w:rsid w:val="008E7BA4"/>
    <w:rsid w:val="008F4EAA"/>
    <w:rsid w:val="008F7F1F"/>
    <w:rsid w:val="009002CA"/>
    <w:rsid w:val="00904A2C"/>
    <w:rsid w:val="00914503"/>
    <w:rsid w:val="00921431"/>
    <w:rsid w:val="00923020"/>
    <w:rsid w:val="00923F8D"/>
    <w:rsid w:val="00943BAA"/>
    <w:rsid w:val="00945A12"/>
    <w:rsid w:val="00947D01"/>
    <w:rsid w:val="00952298"/>
    <w:rsid w:val="00957FF3"/>
    <w:rsid w:val="00977AE2"/>
    <w:rsid w:val="0098011C"/>
    <w:rsid w:val="00986C34"/>
    <w:rsid w:val="009873D2"/>
    <w:rsid w:val="00992C2B"/>
    <w:rsid w:val="0099631D"/>
    <w:rsid w:val="009A3813"/>
    <w:rsid w:val="009B6795"/>
    <w:rsid w:val="009C059A"/>
    <w:rsid w:val="009C2AC7"/>
    <w:rsid w:val="009C595A"/>
    <w:rsid w:val="009D02D3"/>
    <w:rsid w:val="009E7365"/>
    <w:rsid w:val="00A00F6A"/>
    <w:rsid w:val="00A03635"/>
    <w:rsid w:val="00A03C2D"/>
    <w:rsid w:val="00A13AB7"/>
    <w:rsid w:val="00A17AD1"/>
    <w:rsid w:val="00A23DB8"/>
    <w:rsid w:val="00A33926"/>
    <w:rsid w:val="00A36FDB"/>
    <w:rsid w:val="00A4715F"/>
    <w:rsid w:val="00A530CA"/>
    <w:rsid w:val="00A561A8"/>
    <w:rsid w:val="00A64012"/>
    <w:rsid w:val="00A67376"/>
    <w:rsid w:val="00A85F62"/>
    <w:rsid w:val="00A8769F"/>
    <w:rsid w:val="00A97734"/>
    <w:rsid w:val="00AA7106"/>
    <w:rsid w:val="00AA7DD5"/>
    <w:rsid w:val="00AD48F3"/>
    <w:rsid w:val="00AE2141"/>
    <w:rsid w:val="00AE3EE6"/>
    <w:rsid w:val="00AE7A1C"/>
    <w:rsid w:val="00AF4EF6"/>
    <w:rsid w:val="00B0136E"/>
    <w:rsid w:val="00B0200A"/>
    <w:rsid w:val="00B05C6F"/>
    <w:rsid w:val="00B21634"/>
    <w:rsid w:val="00B223BD"/>
    <w:rsid w:val="00B30183"/>
    <w:rsid w:val="00B35039"/>
    <w:rsid w:val="00B42C40"/>
    <w:rsid w:val="00B47A96"/>
    <w:rsid w:val="00B56AB2"/>
    <w:rsid w:val="00B60D1C"/>
    <w:rsid w:val="00B64D5E"/>
    <w:rsid w:val="00BA5110"/>
    <w:rsid w:val="00BB0DCE"/>
    <w:rsid w:val="00BB499C"/>
    <w:rsid w:val="00BC06E1"/>
    <w:rsid w:val="00BC6EBC"/>
    <w:rsid w:val="00BD321B"/>
    <w:rsid w:val="00C106A8"/>
    <w:rsid w:val="00C16FF6"/>
    <w:rsid w:val="00C31BB5"/>
    <w:rsid w:val="00C50D01"/>
    <w:rsid w:val="00C5131A"/>
    <w:rsid w:val="00C5388B"/>
    <w:rsid w:val="00C610FE"/>
    <w:rsid w:val="00C61EBA"/>
    <w:rsid w:val="00C76E12"/>
    <w:rsid w:val="00C776E6"/>
    <w:rsid w:val="00C86839"/>
    <w:rsid w:val="00C86FF3"/>
    <w:rsid w:val="00C94665"/>
    <w:rsid w:val="00CE041C"/>
    <w:rsid w:val="00CE0E2D"/>
    <w:rsid w:val="00D072EA"/>
    <w:rsid w:val="00D074FC"/>
    <w:rsid w:val="00D102CB"/>
    <w:rsid w:val="00D2514F"/>
    <w:rsid w:val="00D3629B"/>
    <w:rsid w:val="00D575D7"/>
    <w:rsid w:val="00D6222E"/>
    <w:rsid w:val="00D85404"/>
    <w:rsid w:val="00D85A43"/>
    <w:rsid w:val="00D879B3"/>
    <w:rsid w:val="00DB0F8F"/>
    <w:rsid w:val="00DC3B26"/>
    <w:rsid w:val="00DC7BBD"/>
    <w:rsid w:val="00DD1390"/>
    <w:rsid w:val="00DD1A02"/>
    <w:rsid w:val="00DD467C"/>
    <w:rsid w:val="00DD59AA"/>
    <w:rsid w:val="00DE37C6"/>
    <w:rsid w:val="00E033BA"/>
    <w:rsid w:val="00E06D6E"/>
    <w:rsid w:val="00E216E2"/>
    <w:rsid w:val="00E42C25"/>
    <w:rsid w:val="00E51F27"/>
    <w:rsid w:val="00E578D0"/>
    <w:rsid w:val="00E63051"/>
    <w:rsid w:val="00E65DF5"/>
    <w:rsid w:val="00E67CF7"/>
    <w:rsid w:val="00E72E55"/>
    <w:rsid w:val="00E830A2"/>
    <w:rsid w:val="00E86DFB"/>
    <w:rsid w:val="00E94D9E"/>
    <w:rsid w:val="00EA09F8"/>
    <w:rsid w:val="00EB62E3"/>
    <w:rsid w:val="00EB7BF2"/>
    <w:rsid w:val="00EF4559"/>
    <w:rsid w:val="00EF585A"/>
    <w:rsid w:val="00F262E5"/>
    <w:rsid w:val="00F3345E"/>
    <w:rsid w:val="00F3364A"/>
    <w:rsid w:val="00F341B0"/>
    <w:rsid w:val="00F422BD"/>
    <w:rsid w:val="00F607CC"/>
    <w:rsid w:val="00F67B1D"/>
    <w:rsid w:val="00F812A9"/>
    <w:rsid w:val="00F919FD"/>
    <w:rsid w:val="00F97A82"/>
    <w:rsid w:val="00FB27E8"/>
    <w:rsid w:val="00FC5834"/>
    <w:rsid w:val="00FD6F64"/>
    <w:rsid w:val="00FE7706"/>
    <w:rsid w:val="00FE78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0429BA"/>
  <w15:docId w15:val="{BB35B588-EEB2-4DB4-BD86-4AAD227E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tr-TR" w:eastAsia="tr-T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E89"/>
  </w:style>
  <w:style w:type="paragraph" w:styleId="Balk1">
    <w:name w:val="heading 1"/>
    <w:basedOn w:val="Normal"/>
    <w:link w:val="Balk1Char"/>
    <w:uiPriority w:val="9"/>
    <w:qFormat/>
    <w:rsid w:val="007535E5"/>
    <w:pPr>
      <w:spacing w:before="59"/>
      <w:ind w:right="63"/>
      <w:jc w:val="both"/>
      <w:outlineLvl w:val="0"/>
    </w:pPr>
    <w:rPr>
      <w:rFonts w:ascii="CamberW04-Regular" w:eastAsia="Times New Roman" w:hAnsi="CamberW04-Regular"/>
      <w:b/>
      <w:bCs/>
      <w:color w:val="2F5496" w:themeColor="accent1" w:themeShade="BF"/>
      <w:spacing w:val="-2"/>
      <w:sz w:val="32"/>
      <w:szCs w:val="32"/>
    </w:rPr>
  </w:style>
  <w:style w:type="paragraph" w:styleId="Balk2">
    <w:name w:val="heading 2"/>
    <w:basedOn w:val="Normal"/>
    <w:link w:val="Balk2Char"/>
    <w:uiPriority w:val="9"/>
    <w:unhideWhenUsed/>
    <w:qFormat/>
    <w:rsid w:val="00B56AB2"/>
    <w:pPr>
      <w:ind w:right="63"/>
      <w:jc w:val="both"/>
      <w:outlineLvl w:val="1"/>
    </w:pPr>
    <w:rPr>
      <w:rFonts w:ascii="CamberW04-Regular" w:eastAsia="CamberW04-Regular" w:hAnsi="CamberW04-Regular" w:cs="CamberW04-Regular"/>
      <w:b/>
      <w:bCs/>
      <w:sz w:val="24"/>
      <w:szCs w:val="28"/>
    </w:rPr>
  </w:style>
  <w:style w:type="paragraph" w:styleId="Balk3">
    <w:name w:val="heading 3"/>
    <w:basedOn w:val="Normal"/>
    <w:next w:val="Normal"/>
    <w:link w:val="Balk3Char"/>
    <w:uiPriority w:val="9"/>
    <w:unhideWhenUsed/>
    <w:qFormat/>
    <w:rsid w:val="00C34E89"/>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9"/>
    <w:unhideWhenUsed/>
    <w:qFormat/>
    <w:rsid w:val="00C34E89"/>
    <w:pPr>
      <w:ind w:left="118"/>
      <w:outlineLvl w:val="3"/>
    </w:pPr>
    <w:rPr>
      <w:rFonts w:ascii="Times New Roman" w:eastAsia="Times New Roman" w:hAnsi="Times New Roman"/>
      <w:b/>
      <w:bCs/>
      <w:i/>
      <w:sz w:val="24"/>
      <w:szCs w:val="24"/>
    </w:rPr>
  </w:style>
  <w:style w:type="paragraph" w:styleId="Balk5">
    <w:name w:val="heading 5"/>
    <w:basedOn w:val="Normal"/>
    <w:next w:val="Normal"/>
    <w:link w:val="Balk5Char"/>
    <w:uiPriority w:val="9"/>
    <w:semiHidden/>
    <w:unhideWhenUsed/>
    <w:qFormat/>
    <w:rsid w:val="008234BA"/>
    <w:pPr>
      <w:widowControl/>
      <w:spacing w:before="240" w:after="60"/>
      <w:outlineLvl w:val="4"/>
    </w:pPr>
    <w:rPr>
      <w:rFonts w:eastAsia="Times New Roman" w:cs="Times New Roman"/>
      <w:b/>
      <w:bCs/>
      <w:i/>
      <w:iCs/>
      <w:sz w:val="26"/>
      <w:szCs w:val="26"/>
    </w:rPr>
  </w:style>
  <w:style w:type="paragraph" w:styleId="Balk6">
    <w:name w:val="heading 6"/>
    <w:basedOn w:val="Normal"/>
    <w:next w:val="Normal"/>
    <w:link w:val="Balk6Char"/>
    <w:uiPriority w:val="9"/>
    <w:semiHidden/>
    <w:unhideWhenUsed/>
    <w:qFormat/>
    <w:rsid w:val="008234BA"/>
    <w:pPr>
      <w:widowControl/>
      <w:spacing w:before="240" w:after="60"/>
      <w:outlineLvl w:val="5"/>
    </w:pPr>
    <w:rPr>
      <w:rFonts w:eastAsia="Times New Roman" w:cs="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customStyle="1" w:styleId="Balk1Char">
    <w:name w:val="Başlık 1 Char"/>
    <w:basedOn w:val="VarsaylanParagrafYazTipi"/>
    <w:link w:val="Balk1"/>
    <w:uiPriority w:val="1"/>
    <w:rsid w:val="007535E5"/>
    <w:rPr>
      <w:rFonts w:ascii="CamberW04-Regular" w:eastAsia="Times New Roman" w:hAnsi="CamberW04-Regular" w:cs="Calibri"/>
      <w:b/>
      <w:bCs/>
      <w:color w:val="2F5496" w:themeColor="accent1" w:themeShade="BF"/>
      <w:spacing w:val="-2"/>
      <w:sz w:val="32"/>
      <w:szCs w:val="32"/>
    </w:rPr>
  </w:style>
  <w:style w:type="character" w:customStyle="1" w:styleId="Balk2Char">
    <w:name w:val="Başlık 2 Char"/>
    <w:basedOn w:val="VarsaylanParagrafYazTipi"/>
    <w:link w:val="Balk2"/>
    <w:uiPriority w:val="9"/>
    <w:rsid w:val="00B56AB2"/>
    <w:rPr>
      <w:rFonts w:ascii="CamberW04-Regular" w:eastAsia="CamberW04-Regular" w:hAnsi="CamberW04-Regular" w:cs="CamberW04-Regular"/>
      <w:b/>
      <w:bCs/>
      <w:sz w:val="24"/>
      <w:szCs w:val="28"/>
    </w:rPr>
  </w:style>
  <w:style w:type="character" w:customStyle="1" w:styleId="Balk4Char">
    <w:name w:val="Başlık 4 Char"/>
    <w:basedOn w:val="VarsaylanParagrafYazTipi"/>
    <w:link w:val="Balk4"/>
    <w:uiPriority w:val="1"/>
    <w:rsid w:val="00C34E89"/>
    <w:rPr>
      <w:rFonts w:ascii="Times New Roman" w:eastAsia="Times New Roman" w:hAnsi="Times New Roman"/>
      <w:b/>
      <w:bCs/>
      <w:i/>
      <w:sz w:val="24"/>
      <w:szCs w:val="24"/>
    </w:rPr>
  </w:style>
  <w:style w:type="paragraph" w:styleId="GvdeMetni">
    <w:name w:val="Body Text"/>
    <w:basedOn w:val="Normal"/>
    <w:link w:val="GvdeMetniChar"/>
    <w:uiPriority w:val="1"/>
    <w:qFormat/>
    <w:rsid w:val="00C34E89"/>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C34E89"/>
    <w:rPr>
      <w:rFonts w:ascii="Times New Roman" w:eastAsia="Times New Roman" w:hAnsi="Times New Roman"/>
      <w:sz w:val="24"/>
      <w:szCs w:val="24"/>
    </w:rPr>
  </w:style>
  <w:style w:type="paragraph" w:styleId="ListeParagraf">
    <w:name w:val="List Paragraph"/>
    <w:basedOn w:val="Normal"/>
    <w:uiPriority w:val="34"/>
    <w:qFormat/>
    <w:rsid w:val="00C34E89"/>
  </w:style>
  <w:style w:type="character" w:styleId="Kpr">
    <w:name w:val="Hyperlink"/>
    <w:basedOn w:val="VarsaylanParagrafYazTipi"/>
    <w:uiPriority w:val="99"/>
    <w:unhideWhenUsed/>
    <w:rsid w:val="00C34E89"/>
    <w:rPr>
      <w:color w:val="0563C1" w:themeColor="hyperlink"/>
      <w:u w:val="single"/>
    </w:rPr>
  </w:style>
  <w:style w:type="table" w:styleId="TabloKlavuzu">
    <w:name w:val="Table Grid"/>
    <w:basedOn w:val="NormalTablo"/>
    <w:uiPriority w:val="39"/>
    <w:rsid w:val="00C34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1"/>
    <w:rsid w:val="00C34E8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34E89"/>
    <w:pPr>
      <w:widowControl/>
      <w:spacing w:before="100" w:beforeAutospacing="1" w:after="100" w:afterAutospacing="1"/>
    </w:pPr>
    <w:rPr>
      <w:rFonts w:ascii="Times New Roman" w:eastAsia="Times New Roman" w:hAnsi="Times New Roman" w:cs="Times New Roman"/>
      <w:sz w:val="24"/>
      <w:szCs w:val="24"/>
    </w:rPr>
  </w:style>
  <w:style w:type="table" w:customStyle="1" w:styleId="TabloKlavuzu1">
    <w:name w:val="Tablo Kılavuzu1"/>
    <w:basedOn w:val="NormalTablo"/>
    <w:next w:val="TabloKlavuzu"/>
    <w:uiPriority w:val="39"/>
    <w:rsid w:val="00C34E8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34E89"/>
    <w:rPr>
      <w:rFonts w:eastAsiaTheme="minorEastAsia"/>
    </w:rPr>
  </w:style>
  <w:style w:type="character" w:customStyle="1" w:styleId="AralkYokChar">
    <w:name w:val="Aralık Yok Char"/>
    <w:basedOn w:val="VarsaylanParagrafYazTipi"/>
    <w:link w:val="AralkYok"/>
    <w:uiPriority w:val="1"/>
    <w:rsid w:val="00C34E89"/>
    <w:rPr>
      <w:rFonts w:eastAsiaTheme="minorEastAsia"/>
    </w:rPr>
  </w:style>
  <w:style w:type="paragraph" w:styleId="BalonMetni">
    <w:name w:val="Balloon Text"/>
    <w:basedOn w:val="Normal"/>
    <w:link w:val="BalonMetniChar"/>
    <w:uiPriority w:val="99"/>
    <w:semiHidden/>
    <w:unhideWhenUsed/>
    <w:rsid w:val="00C34E89"/>
    <w:pPr>
      <w:widowControl/>
    </w:pPr>
    <w:rPr>
      <w:rFonts w:ascii="Segoe UI" w:hAnsi="Segoe UI"/>
      <w:sz w:val="18"/>
      <w:szCs w:val="18"/>
    </w:rPr>
  </w:style>
  <w:style w:type="character" w:customStyle="1" w:styleId="BalonMetniChar">
    <w:name w:val="Balon Metni Char"/>
    <w:basedOn w:val="VarsaylanParagrafYazTipi"/>
    <w:link w:val="BalonMetni"/>
    <w:uiPriority w:val="99"/>
    <w:semiHidden/>
    <w:rsid w:val="00C34E89"/>
    <w:rPr>
      <w:rFonts w:ascii="Segoe UI" w:hAnsi="Segoe UI"/>
      <w:sz w:val="18"/>
      <w:szCs w:val="18"/>
    </w:rPr>
  </w:style>
  <w:style w:type="paragraph" w:styleId="Dzeltme">
    <w:name w:val="Revision"/>
    <w:hidden/>
    <w:uiPriority w:val="99"/>
    <w:semiHidden/>
    <w:rsid w:val="00C34E89"/>
    <w:rPr>
      <w:sz w:val="24"/>
      <w:szCs w:val="24"/>
    </w:rPr>
  </w:style>
  <w:style w:type="character" w:styleId="AklamaBavurusu">
    <w:name w:val="annotation reference"/>
    <w:basedOn w:val="VarsaylanParagrafYazTipi"/>
    <w:uiPriority w:val="99"/>
    <w:semiHidden/>
    <w:unhideWhenUsed/>
    <w:rsid w:val="00C85C7B"/>
    <w:rPr>
      <w:sz w:val="16"/>
      <w:szCs w:val="16"/>
    </w:rPr>
  </w:style>
  <w:style w:type="paragraph" w:styleId="AklamaMetni">
    <w:name w:val="annotation text"/>
    <w:basedOn w:val="Normal"/>
    <w:link w:val="AklamaMetniChar"/>
    <w:uiPriority w:val="99"/>
    <w:unhideWhenUsed/>
    <w:rsid w:val="00C85C7B"/>
    <w:rPr>
      <w:sz w:val="20"/>
      <w:szCs w:val="20"/>
    </w:rPr>
  </w:style>
  <w:style w:type="character" w:customStyle="1" w:styleId="AklamaMetniChar">
    <w:name w:val="Açıklama Metni Char"/>
    <w:basedOn w:val="VarsaylanParagrafYazTipi"/>
    <w:link w:val="AklamaMetni"/>
    <w:uiPriority w:val="99"/>
    <w:rsid w:val="00C85C7B"/>
    <w:rPr>
      <w:sz w:val="20"/>
      <w:szCs w:val="20"/>
    </w:rPr>
  </w:style>
  <w:style w:type="paragraph" w:styleId="AklamaKonusu">
    <w:name w:val="annotation subject"/>
    <w:basedOn w:val="AklamaMetni"/>
    <w:next w:val="AklamaMetni"/>
    <w:link w:val="AklamaKonusuChar"/>
    <w:uiPriority w:val="99"/>
    <w:semiHidden/>
    <w:unhideWhenUsed/>
    <w:rsid w:val="00C85C7B"/>
    <w:rPr>
      <w:b/>
      <w:bCs/>
    </w:rPr>
  </w:style>
  <w:style w:type="character" w:customStyle="1" w:styleId="AklamaKonusuChar">
    <w:name w:val="Açıklama Konusu Char"/>
    <w:basedOn w:val="AklamaMetniChar"/>
    <w:link w:val="AklamaKonusu"/>
    <w:uiPriority w:val="99"/>
    <w:semiHidden/>
    <w:rsid w:val="00C85C7B"/>
    <w:rPr>
      <w:b/>
      <w:bCs/>
      <w:sz w:val="20"/>
      <w:szCs w:val="20"/>
    </w:rPr>
  </w:style>
  <w:style w:type="paragraph" w:styleId="stBilgi">
    <w:name w:val="header"/>
    <w:basedOn w:val="Normal"/>
    <w:link w:val="stBilgiChar"/>
    <w:uiPriority w:val="99"/>
    <w:unhideWhenUsed/>
    <w:rsid w:val="00CF1E6C"/>
    <w:pPr>
      <w:tabs>
        <w:tab w:val="center" w:pos="4536"/>
        <w:tab w:val="right" w:pos="9072"/>
      </w:tabs>
    </w:pPr>
  </w:style>
  <w:style w:type="character" w:customStyle="1" w:styleId="stBilgiChar">
    <w:name w:val="Üst Bilgi Char"/>
    <w:basedOn w:val="VarsaylanParagrafYazTipi"/>
    <w:link w:val="stBilgi"/>
    <w:uiPriority w:val="99"/>
    <w:rsid w:val="00CF1E6C"/>
  </w:style>
  <w:style w:type="paragraph" w:styleId="AltBilgi">
    <w:name w:val="footer"/>
    <w:basedOn w:val="Normal"/>
    <w:link w:val="AltBilgiChar"/>
    <w:uiPriority w:val="99"/>
    <w:unhideWhenUsed/>
    <w:rsid w:val="00CF1E6C"/>
    <w:pPr>
      <w:tabs>
        <w:tab w:val="center" w:pos="4536"/>
        <w:tab w:val="right" w:pos="9072"/>
      </w:tabs>
    </w:pPr>
  </w:style>
  <w:style w:type="character" w:customStyle="1" w:styleId="AltBilgiChar">
    <w:name w:val="Alt Bilgi Char"/>
    <w:basedOn w:val="VarsaylanParagrafYazTipi"/>
    <w:link w:val="AltBilgi"/>
    <w:uiPriority w:val="99"/>
    <w:rsid w:val="00CF1E6C"/>
  </w:style>
  <w:style w:type="table" w:customStyle="1" w:styleId="TableNormal1">
    <w:name w:val="Table Normal1"/>
    <w:uiPriority w:val="2"/>
    <w:semiHidden/>
    <w:unhideWhenUsed/>
    <w:qFormat/>
    <w:rsid w:val="00FC7D75"/>
    <w:tblPr>
      <w:tblInd w:w="0" w:type="dxa"/>
      <w:tblCellMar>
        <w:top w:w="0" w:type="dxa"/>
        <w:left w:w="0" w:type="dxa"/>
        <w:bottom w:w="0" w:type="dxa"/>
        <w:right w:w="0" w:type="dxa"/>
      </w:tblCellMar>
    </w:tblPr>
  </w:style>
  <w:style w:type="paragraph" w:styleId="T1">
    <w:name w:val="toc 1"/>
    <w:basedOn w:val="Normal"/>
    <w:uiPriority w:val="39"/>
    <w:qFormat/>
    <w:rsid w:val="00FC7D75"/>
    <w:pPr>
      <w:spacing w:before="138"/>
      <w:ind w:left="608" w:hanging="269"/>
    </w:pPr>
    <w:rPr>
      <w:rFonts w:ascii="Times New Roman" w:eastAsia="Times New Roman" w:hAnsi="Times New Roman"/>
      <w:b/>
      <w:bCs/>
    </w:rPr>
  </w:style>
  <w:style w:type="paragraph" w:styleId="T2">
    <w:name w:val="toc 2"/>
    <w:basedOn w:val="Normal"/>
    <w:uiPriority w:val="39"/>
    <w:qFormat/>
    <w:rsid w:val="00FC7D75"/>
    <w:pPr>
      <w:spacing w:before="138"/>
      <w:ind w:left="778" w:hanging="221"/>
    </w:pPr>
    <w:rPr>
      <w:rFonts w:ascii="Times New Roman" w:eastAsia="Times New Roman" w:hAnsi="Times New Roman"/>
      <w:b/>
      <w:bCs/>
    </w:rPr>
  </w:style>
  <w:style w:type="paragraph" w:customStyle="1" w:styleId="TableParagraph">
    <w:name w:val="Table Paragraph"/>
    <w:basedOn w:val="Normal"/>
    <w:uiPriority w:val="1"/>
    <w:qFormat/>
    <w:rsid w:val="00FC7D75"/>
  </w:style>
  <w:style w:type="paragraph" w:customStyle="1" w:styleId="Default">
    <w:name w:val="Default"/>
    <w:rsid w:val="00FC7D75"/>
    <w:pPr>
      <w:autoSpaceDE w:val="0"/>
      <w:autoSpaceDN w:val="0"/>
      <w:adjustRightInd w:val="0"/>
    </w:pPr>
    <w:rPr>
      <w:color w:val="000000"/>
      <w:sz w:val="24"/>
      <w:szCs w:val="24"/>
    </w:rPr>
  </w:style>
  <w:style w:type="character" w:styleId="zlenenKpr">
    <w:name w:val="FollowedHyperlink"/>
    <w:basedOn w:val="VarsaylanParagrafYazTipi"/>
    <w:uiPriority w:val="99"/>
    <w:semiHidden/>
    <w:unhideWhenUsed/>
    <w:rsid w:val="00EB5A66"/>
    <w:rPr>
      <w:color w:val="954F72" w:themeColor="followedHyperlink"/>
      <w:u w:val="single"/>
    </w:rPr>
  </w:style>
  <w:style w:type="paragraph" w:styleId="TBal">
    <w:name w:val="TOC Heading"/>
    <w:basedOn w:val="Balk1"/>
    <w:next w:val="Normal"/>
    <w:uiPriority w:val="39"/>
    <w:unhideWhenUsed/>
    <w:qFormat/>
    <w:rsid w:val="00390F67"/>
    <w:pPr>
      <w:keepNext/>
      <w:keepLines/>
      <w:spacing w:before="240"/>
      <w:outlineLvl w:val="9"/>
    </w:pPr>
    <w:rPr>
      <w:rFonts w:asciiTheme="majorHAnsi" w:eastAsiaTheme="majorEastAsia" w:hAnsiTheme="majorHAnsi" w:cstheme="majorBidi"/>
      <w:b w:val="0"/>
      <w:bCs w:val="0"/>
    </w:rPr>
  </w:style>
  <w:style w:type="character" w:customStyle="1" w:styleId="Balk5Char">
    <w:name w:val="Başlık 5 Char"/>
    <w:basedOn w:val="VarsaylanParagrafYazTipi"/>
    <w:link w:val="Balk5"/>
    <w:uiPriority w:val="9"/>
    <w:rsid w:val="008234BA"/>
    <w:rPr>
      <w:rFonts w:ascii="Calibri" w:eastAsia="Times New Roman" w:hAnsi="Calibri" w:cs="Times New Roman"/>
      <w:b/>
      <w:bCs/>
      <w:i/>
      <w:iCs/>
      <w:sz w:val="26"/>
      <w:szCs w:val="26"/>
    </w:rPr>
  </w:style>
  <w:style w:type="character" w:customStyle="1" w:styleId="Balk6Char">
    <w:name w:val="Başlık 6 Char"/>
    <w:basedOn w:val="VarsaylanParagrafYazTipi"/>
    <w:link w:val="Balk6"/>
    <w:uiPriority w:val="9"/>
    <w:rsid w:val="008234BA"/>
    <w:rPr>
      <w:rFonts w:ascii="Calibri" w:eastAsia="Times New Roman" w:hAnsi="Calibri" w:cs="Times New Roman"/>
      <w:b/>
      <w:bCs/>
    </w:rPr>
  </w:style>
  <w:style w:type="table" w:customStyle="1" w:styleId="TableGrid">
    <w:name w:val="TableGrid"/>
    <w:rsid w:val="008234BA"/>
    <w:rPr>
      <w:rFonts w:eastAsiaTheme="minorEastAsia"/>
    </w:rPr>
    <w:tblPr>
      <w:tblCellMar>
        <w:top w:w="0" w:type="dxa"/>
        <w:left w:w="0" w:type="dxa"/>
        <w:bottom w:w="0" w:type="dxa"/>
        <w:right w:w="0" w:type="dxa"/>
      </w:tblCellMar>
    </w:tblPr>
  </w:style>
  <w:style w:type="paragraph" w:customStyle="1" w:styleId="TBal1">
    <w:name w:val="İÇT Başlığı1"/>
    <w:basedOn w:val="Balk1"/>
    <w:next w:val="Normal"/>
    <w:uiPriority w:val="39"/>
    <w:semiHidden/>
    <w:unhideWhenUsed/>
    <w:qFormat/>
    <w:rsid w:val="008234BA"/>
    <w:pPr>
      <w:keepNext/>
      <w:keepLines/>
      <w:widowControl/>
      <w:spacing w:before="480" w:line="276" w:lineRule="auto"/>
      <w:outlineLvl w:val="9"/>
    </w:pPr>
    <w:rPr>
      <w:rFonts w:ascii="Cambria" w:hAnsi="Cambria" w:cs="Times New Roman"/>
      <w:color w:val="365F91"/>
      <w:sz w:val="28"/>
      <w:szCs w:val="28"/>
      <w:u w:color="000000"/>
      <w14:textFill>
        <w14:solidFill>
          <w14:srgbClr w14:val="365F91">
            <w14:lumMod w14:val="75000"/>
          </w14:srgbClr>
        </w14:solidFill>
      </w14:textFill>
    </w:rPr>
  </w:style>
  <w:style w:type="paragraph" w:styleId="T3">
    <w:name w:val="toc 3"/>
    <w:basedOn w:val="Normal"/>
    <w:next w:val="Normal"/>
    <w:autoRedefine/>
    <w:uiPriority w:val="39"/>
    <w:unhideWhenUsed/>
    <w:qFormat/>
    <w:rsid w:val="008234BA"/>
    <w:pPr>
      <w:widowControl/>
      <w:spacing w:line="248" w:lineRule="auto"/>
      <w:ind w:left="400" w:firstLine="9"/>
    </w:pPr>
    <w:rPr>
      <w:rFonts w:eastAsia="Times New Roman" w:cs="Times New Roman"/>
      <w:color w:val="000000"/>
      <w:sz w:val="20"/>
      <w:szCs w:val="20"/>
    </w:rPr>
  </w:style>
  <w:style w:type="paragraph" w:styleId="T4">
    <w:name w:val="toc 4"/>
    <w:basedOn w:val="Normal"/>
    <w:next w:val="Normal"/>
    <w:autoRedefine/>
    <w:uiPriority w:val="39"/>
    <w:unhideWhenUsed/>
    <w:rsid w:val="008234BA"/>
    <w:pPr>
      <w:widowControl/>
      <w:spacing w:line="248" w:lineRule="auto"/>
      <w:ind w:left="600" w:firstLine="9"/>
    </w:pPr>
    <w:rPr>
      <w:rFonts w:eastAsia="Times New Roman" w:cs="Times New Roman"/>
      <w:color w:val="000000"/>
      <w:sz w:val="20"/>
      <w:szCs w:val="20"/>
    </w:rPr>
  </w:style>
  <w:style w:type="paragraph" w:styleId="T5">
    <w:name w:val="toc 5"/>
    <w:basedOn w:val="Normal"/>
    <w:next w:val="Normal"/>
    <w:autoRedefine/>
    <w:uiPriority w:val="39"/>
    <w:unhideWhenUsed/>
    <w:rsid w:val="008234BA"/>
    <w:pPr>
      <w:widowControl/>
      <w:spacing w:line="248" w:lineRule="auto"/>
      <w:ind w:left="800" w:firstLine="9"/>
    </w:pPr>
    <w:rPr>
      <w:rFonts w:eastAsia="Times New Roman" w:cs="Times New Roman"/>
      <w:color w:val="000000"/>
      <w:sz w:val="20"/>
      <w:szCs w:val="20"/>
    </w:rPr>
  </w:style>
  <w:style w:type="paragraph" w:styleId="T6">
    <w:name w:val="toc 6"/>
    <w:basedOn w:val="Normal"/>
    <w:next w:val="Normal"/>
    <w:autoRedefine/>
    <w:uiPriority w:val="39"/>
    <w:unhideWhenUsed/>
    <w:rsid w:val="008234BA"/>
    <w:pPr>
      <w:widowControl/>
      <w:spacing w:line="248" w:lineRule="auto"/>
      <w:ind w:left="1000" w:firstLine="9"/>
    </w:pPr>
    <w:rPr>
      <w:rFonts w:eastAsia="Times New Roman" w:cs="Times New Roman"/>
      <w:color w:val="000000"/>
      <w:sz w:val="20"/>
      <w:szCs w:val="20"/>
    </w:rPr>
  </w:style>
  <w:style w:type="character" w:customStyle="1" w:styleId="stBilgiChar1">
    <w:name w:val="Üst Bilgi Char1"/>
    <w:basedOn w:val="VarsaylanParagrafYazTipi"/>
    <w:uiPriority w:val="99"/>
    <w:rsid w:val="008234BA"/>
    <w:rPr>
      <w:rFonts w:ascii="Times New Roman" w:eastAsia="Times New Roman" w:hAnsi="Times New Roman" w:cs="Times New Roman"/>
      <w:color w:val="000000"/>
      <w:sz w:val="20"/>
    </w:rPr>
  </w:style>
  <w:style w:type="character" w:customStyle="1" w:styleId="AltBilgiChar1">
    <w:name w:val="Alt Bilgi Char1"/>
    <w:basedOn w:val="VarsaylanParagrafYazTipi"/>
    <w:uiPriority w:val="99"/>
    <w:rsid w:val="008234BA"/>
    <w:rPr>
      <w:rFonts w:ascii="Times New Roman" w:eastAsia="Times New Roman" w:hAnsi="Times New Roman" w:cs="Times New Roman"/>
      <w:color w:val="000000"/>
      <w:sz w:val="20"/>
    </w:rPr>
  </w:style>
  <w:style w:type="paragraph" w:styleId="DipnotMetni">
    <w:name w:val="footnote text"/>
    <w:basedOn w:val="Normal"/>
    <w:link w:val="DipnotMetniChar"/>
    <w:uiPriority w:val="99"/>
    <w:semiHidden/>
    <w:unhideWhenUsed/>
    <w:rsid w:val="008234BA"/>
    <w:pPr>
      <w:widowControl/>
      <w:ind w:left="862" w:firstLine="9"/>
    </w:pPr>
    <w:rPr>
      <w:rFonts w:ascii="Times New Roman" w:eastAsia="Times New Roman" w:hAnsi="Times New Roman" w:cs="Times New Roman"/>
      <w:color w:val="000000"/>
      <w:sz w:val="20"/>
      <w:szCs w:val="20"/>
    </w:rPr>
  </w:style>
  <w:style w:type="character" w:customStyle="1" w:styleId="DipnotMetniChar">
    <w:name w:val="Dipnot Metni Char"/>
    <w:basedOn w:val="VarsaylanParagrafYazTipi"/>
    <w:link w:val="DipnotMetni"/>
    <w:uiPriority w:val="99"/>
    <w:semiHidden/>
    <w:rsid w:val="008234BA"/>
    <w:rPr>
      <w:rFonts w:ascii="Times New Roman" w:eastAsia="Times New Roman" w:hAnsi="Times New Roman" w:cs="Times New Roman"/>
      <w:color w:val="000000"/>
      <w:sz w:val="20"/>
      <w:szCs w:val="20"/>
    </w:rPr>
  </w:style>
  <w:style w:type="character" w:styleId="DipnotBavurusu">
    <w:name w:val="footnote reference"/>
    <w:basedOn w:val="VarsaylanParagrafYazTipi"/>
    <w:uiPriority w:val="99"/>
    <w:semiHidden/>
    <w:unhideWhenUsed/>
    <w:rsid w:val="008234BA"/>
    <w:rPr>
      <w:vertAlign w:val="superscript"/>
    </w:rPr>
  </w:style>
  <w:style w:type="table" w:styleId="DzTablo1">
    <w:name w:val="Plain Table 1"/>
    <w:basedOn w:val="NormalTablo"/>
    <w:uiPriority w:val="41"/>
    <w:rsid w:val="008234BA"/>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2-Vurgu1">
    <w:name w:val="Grid Table 2 Accent 1"/>
    <w:basedOn w:val="NormalTablo"/>
    <w:uiPriority w:val="47"/>
    <w:rsid w:val="008234BA"/>
    <w:rPr>
      <w:rFonts w:eastAsiaTheme="minorEastAsi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DzTablo5">
    <w:name w:val="Plain Table 5"/>
    <w:basedOn w:val="NormalTablo"/>
    <w:uiPriority w:val="45"/>
    <w:rsid w:val="008234BA"/>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rsid w:val="008234BA"/>
    <w:rPr>
      <w:rFonts w:eastAsiaTheme="minorEastAsia"/>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8234BA"/>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oKlavuzuAk">
    <w:name w:val="Grid Table Light"/>
    <w:basedOn w:val="NormalTablo"/>
    <w:uiPriority w:val="40"/>
    <w:rsid w:val="008234BA"/>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8234BA"/>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kListe-Vurgu1">
    <w:name w:val="Light List Accent 1"/>
    <w:basedOn w:val="NormalTablo"/>
    <w:uiPriority w:val="61"/>
    <w:rsid w:val="008234BA"/>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Tablo7Renkli-Vurgu3">
    <w:name w:val="List Table 7 Colorful Accent 3"/>
    <w:basedOn w:val="NormalTablo"/>
    <w:uiPriority w:val="52"/>
    <w:rsid w:val="008234BA"/>
    <w:rPr>
      <w:rFonts w:eastAsiaTheme="minorEastAsia"/>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8234BA"/>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3">
    <w:name w:val="List Table 1 Light Accent 3"/>
    <w:basedOn w:val="NormalTablo"/>
    <w:uiPriority w:val="46"/>
    <w:rsid w:val="008234BA"/>
    <w:rPr>
      <w:rFonts w:eastAsiaTheme="minorEastAsia"/>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Tablo7Renkli">
    <w:name w:val="Grid Table 7 Colorful"/>
    <w:basedOn w:val="NormalTablo"/>
    <w:uiPriority w:val="52"/>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6-Renkli-Vurgu5">
    <w:name w:val="Grid Table 6 Colorful Accent 5"/>
    <w:basedOn w:val="NormalTablo"/>
    <w:uiPriority w:val="51"/>
    <w:rsid w:val="008234BA"/>
    <w:rPr>
      <w:rFonts w:eastAsiaTheme="minorEastAsia"/>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KlavuzTablo6Renkli">
    <w:name w:val="Grid Table 6 Colorful"/>
    <w:basedOn w:val="NormalTablo"/>
    <w:uiPriority w:val="51"/>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7">
    <w:name w:val="toc 7"/>
    <w:basedOn w:val="Normal"/>
    <w:next w:val="Normal"/>
    <w:autoRedefine/>
    <w:uiPriority w:val="39"/>
    <w:unhideWhenUsed/>
    <w:rsid w:val="008234BA"/>
    <w:pPr>
      <w:widowControl/>
      <w:spacing w:line="248" w:lineRule="auto"/>
      <w:ind w:left="1200" w:firstLine="9"/>
    </w:pPr>
    <w:rPr>
      <w:rFonts w:eastAsia="Times New Roman" w:cs="Times New Roman"/>
      <w:color w:val="000000"/>
      <w:sz w:val="20"/>
      <w:szCs w:val="20"/>
    </w:rPr>
  </w:style>
  <w:style w:type="paragraph" w:styleId="T8">
    <w:name w:val="toc 8"/>
    <w:basedOn w:val="Normal"/>
    <w:next w:val="Normal"/>
    <w:autoRedefine/>
    <w:uiPriority w:val="39"/>
    <w:unhideWhenUsed/>
    <w:rsid w:val="008234BA"/>
    <w:pPr>
      <w:widowControl/>
      <w:spacing w:line="248" w:lineRule="auto"/>
      <w:ind w:left="1400" w:firstLine="9"/>
    </w:pPr>
    <w:rPr>
      <w:rFonts w:eastAsia="Times New Roman" w:cs="Times New Roman"/>
      <w:color w:val="000000"/>
      <w:sz w:val="20"/>
      <w:szCs w:val="20"/>
    </w:rPr>
  </w:style>
  <w:style w:type="paragraph" w:styleId="T9">
    <w:name w:val="toc 9"/>
    <w:basedOn w:val="Normal"/>
    <w:next w:val="Normal"/>
    <w:autoRedefine/>
    <w:uiPriority w:val="39"/>
    <w:unhideWhenUsed/>
    <w:rsid w:val="008234BA"/>
    <w:pPr>
      <w:widowControl/>
      <w:spacing w:line="248" w:lineRule="auto"/>
      <w:ind w:left="1600" w:firstLine="9"/>
    </w:pPr>
    <w:rPr>
      <w:rFonts w:eastAsia="Times New Roman" w:cs="Times New Roman"/>
      <w:color w:val="000000"/>
      <w:sz w:val="20"/>
      <w:szCs w:val="20"/>
    </w:rPr>
  </w:style>
  <w:style w:type="numbering" w:customStyle="1" w:styleId="ListeYok1">
    <w:name w:val="Liste Yok1"/>
    <w:next w:val="ListeYok"/>
    <w:uiPriority w:val="99"/>
    <w:semiHidden/>
    <w:unhideWhenUsed/>
    <w:rsid w:val="008234BA"/>
  </w:style>
  <w:style w:type="table" w:customStyle="1" w:styleId="TabloKlavuzu2">
    <w:name w:val="Tablo Kılavuzu2"/>
    <w:basedOn w:val="NormalTablo"/>
    <w:next w:val="TabloKlavuzu"/>
    <w:uiPriority w:val="39"/>
    <w:rsid w:val="00823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8234B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enenKpr1">
    <w:name w:val="İzlenen Köprü1"/>
    <w:basedOn w:val="VarsaylanParagrafYazTipi"/>
    <w:uiPriority w:val="99"/>
    <w:semiHidden/>
    <w:unhideWhenUsed/>
    <w:rsid w:val="008234BA"/>
    <w:rPr>
      <w:color w:val="954F72"/>
      <w:u w:val="single"/>
    </w:rPr>
  </w:style>
  <w:style w:type="character" w:customStyle="1" w:styleId="stbilgiChar0">
    <w:name w:val="Üstbilgi Char"/>
    <w:uiPriority w:val="99"/>
    <w:rsid w:val="008234BA"/>
  </w:style>
  <w:style w:type="character" w:customStyle="1" w:styleId="AltbilgiChar0">
    <w:name w:val="Altbilgi Char"/>
    <w:uiPriority w:val="99"/>
    <w:rsid w:val="008234BA"/>
  </w:style>
  <w:style w:type="character" w:styleId="zmlenmeyenBahsetme">
    <w:name w:val="Unresolved Mention"/>
    <w:basedOn w:val="VarsaylanParagrafYazTipi"/>
    <w:uiPriority w:val="99"/>
    <w:semiHidden/>
    <w:unhideWhenUsed/>
    <w:rsid w:val="008234BA"/>
    <w:rPr>
      <w:color w:val="605E5C"/>
      <w:shd w:val="clear" w:color="auto" w:fill="E1DFDD"/>
    </w:rPr>
  </w:style>
  <w:style w:type="character" w:customStyle="1" w:styleId="zmlenmeyenBahsetme1">
    <w:name w:val="Çözümlenmeyen Bahsetme1"/>
    <w:basedOn w:val="VarsaylanParagrafYazTipi"/>
    <w:uiPriority w:val="99"/>
    <w:semiHidden/>
    <w:unhideWhenUsed/>
    <w:rsid w:val="008234BA"/>
    <w:rPr>
      <w:color w:val="605E5C"/>
      <w:shd w:val="clear" w:color="auto" w:fill="E1DFDD"/>
    </w:rPr>
  </w:style>
  <w:style w:type="paragraph" w:customStyle="1" w:styleId="ydpff4a7d3dmsonormal">
    <w:name w:val="ydpff4a7d3dmsonormal"/>
    <w:basedOn w:val="Normal"/>
    <w:rsid w:val="008234BA"/>
    <w:pPr>
      <w:widowControl/>
      <w:spacing w:before="100" w:beforeAutospacing="1" w:after="100" w:afterAutospacing="1"/>
    </w:pPr>
  </w:style>
  <w:style w:type="numbering" w:customStyle="1" w:styleId="ListeYok2">
    <w:name w:val="Liste Yok2"/>
    <w:next w:val="ListeYok"/>
    <w:uiPriority w:val="99"/>
    <w:semiHidden/>
    <w:unhideWhenUsed/>
    <w:rsid w:val="002121EC"/>
  </w:style>
  <w:style w:type="table" w:customStyle="1" w:styleId="TabloKlavuzu3">
    <w:name w:val="Tablo Kılavuzu3"/>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2121EC"/>
    <w:tblPr>
      <w:tblInd w:w="0" w:type="dxa"/>
      <w:tblCellMar>
        <w:top w:w="0" w:type="dxa"/>
        <w:left w:w="0" w:type="dxa"/>
        <w:bottom w:w="0" w:type="dxa"/>
        <w:right w:w="0" w:type="dxa"/>
      </w:tblCellMar>
    </w:tblPr>
  </w:style>
  <w:style w:type="table" w:customStyle="1" w:styleId="TableGrid1">
    <w:name w:val="TableGrid1"/>
    <w:rsid w:val="002121EC"/>
    <w:rPr>
      <w:rFonts w:eastAsiaTheme="minorEastAsia"/>
    </w:rPr>
    <w:tblPr>
      <w:tblCellMar>
        <w:top w:w="0" w:type="dxa"/>
        <w:left w:w="0" w:type="dxa"/>
        <w:bottom w:w="0" w:type="dxa"/>
        <w:right w:w="0" w:type="dxa"/>
      </w:tblCellMar>
    </w:tblPr>
  </w:style>
  <w:style w:type="table" w:customStyle="1" w:styleId="DzTablo11">
    <w:name w:val="Düz Tablo 11"/>
    <w:basedOn w:val="NormalTablo"/>
    <w:next w:val="DzTablo1"/>
    <w:uiPriority w:val="41"/>
    <w:rsid w:val="002121EC"/>
    <w:rPr>
      <w:rFonts w:eastAsiaTheme="minorEastAsi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KlavuzTablo2-Vurgu11">
    <w:name w:val="Kılavuz Tablo 2 - Vurgu 11"/>
    <w:basedOn w:val="NormalTablo"/>
    <w:next w:val="KlavuzTablo2-Vurgu1"/>
    <w:uiPriority w:val="47"/>
    <w:rsid w:val="002121EC"/>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DzTablo51">
    <w:name w:val="Düz Tablo 51"/>
    <w:basedOn w:val="NormalTablo"/>
    <w:next w:val="DzTablo5"/>
    <w:uiPriority w:val="45"/>
    <w:rsid w:val="002121EC"/>
    <w:rPr>
      <w:rFonts w:eastAsiaTheme="minorEastAsia"/>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next w:val="ListeTablo7Renkli-Vurgu5"/>
    <w:uiPriority w:val="52"/>
    <w:rsid w:val="002121EC"/>
    <w:rPr>
      <w:rFonts w:eastAsiaTheme="minorEastAsia"/>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31">
    <w:name w:val="Düz Tablo 31"/>
    <w:basedOn w:val="NormalTablo"/>
    <w:next w:val="DzTablo3"/>
    <w:uiPriority w:val="43"/>
    <w:rsid w:val="002121EC"/>
    <w:rPr>
      <w:rFonts w:eastAsiaTheme="minorEastAsi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Ak1">
    <w:name w:val="Tablo Kılavuzu Açık1"/>
    <w:basedOn w:val="NormalTablo"/>
    <w:next w:val="TabloKlavuzuAk"/>
    <w:uiPriority w:val="40"/>
    <w:rsid w:val="002121EC"/>
    <w:rPr>
      <w:rFonts w:eastAsiaTheme="minorEastAsi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DzTablo21">
    <w:name w:val="Düz Tablo 21"/>
    <w:basedOn w:val="NormalTablo"/>
    <w:next w:val="DzTablo2"/>
    <w:uiPriority w:val="42"/>
    <w:rsid w:val="002121EC"/>
    <w:rPr>
      <w:rFonts w:eastAsiaTheme="minorEastAsi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Liste-Vurgu11">
    <w:name w:val="Açık Liste - Vurgu 11"/>
    <w:basedOn w:val="NormalTablo"/>
    <w:next w:val="AkListe-Vurgu1"/>
    <w:uiPriority w:val="61"/>
    <w:rsid w:val="002121EC"/>
    <w:rPr>
      <w:rFonts w:eastAsiaTheme="minorEastAsia"/>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steTablo7Renkli-Vurgu31">
    <w:name w:val="Liste Tablo 7 Renkli - Vurgu 31"/>
    <w:basedOn w:val="NormalTablo"/>
    <w:next w:val="ListeTablo7Renkli-Vurgu3"/>
    <w:uiPriority w:val="52"/>
    <w:rsid w:val="002121EC"/>
    <w:rPr>
      <w:rFonts w:eastAsiaTheme="minorEastAsia"/>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next w:val="ListeTablo2"/>
    <w:uiPriority w:val="47"/>
    <w:rsid w:val="002121EC"/>
    <w:rPr>
      <w:rFonts w:eastAsiaTheme="minorEastAsi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1Ak-Vurgu31">
    <w:name w:val="Liste Tablo 1 Açık - Vurgu 31"/>
    <w:basedOn w:val="NormalTablo"/>
    <w:next w:val="ListeTablo1Ak-Vurgu3"/>
    <w:uiPriority w:val="46"/>
    <w:rsid w:val="002121EC"/>
    <w:rPr>
      <w:rFonts w:eastAsiaTheme="minorEastAsia"/>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KlavuzTablo7Renkli1">
    <w:name w:val="Kılavuz Tablo 7 Renkli1"/>
    <w:basedOn w:val="NormalTablo"/>
    <w:next w:val="KlavuzTablo7Renkli"/>
    <w:uiPriority w:val="52"/>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KlavuzTablo6-Renkli-Vurgu51">
    <w:name w:val="Kılavuz Tablo 6 - Renkli - Vurgu 51"/>
    <w:basedOn w:val="NormalTablo"/>
    <w:next w:val="KlavuzTablo6-Renkli-Vurgu5"/>
    <w:uiPriority w:val="51"/>
    <w:rsid w:val="002121EC"/>
    <w:rPr>
      <w:rFonts w:eastAsiaTheme="minorEastAsia"/>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Tablo6Renkli1">
    <w:name w:val="Kılavuz Tablo 6 Renkli1"/>
    <w:basedOn w:val="NormalTablo"/>
    <w:next w:val="KlavuzTablo6Renkli"/>
    <w:uiPriority w:val="51"/>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ListeYok11">
    <w:name w:val="Liste Yok11"/>
    <w:next w:val="ListeYok"/>
    <w:uiPriority w:val="99"/>
    <w:semiHidden/>
    <w:unhideWhenUsed/>
    <w:rsid w:val="002121EC"/>
  </w:style>
  <w:style w:type="table" w:customStyle="1" w:styleId="TabloKlavuzu21">
    <w:name w:val="Tablo Kılavuzu21"/>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4"/>
      <w:szCs w:val="24"/>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color w:val="000000"/>
      <w:sz w:val="24"/>
      <w:szCs w:val="24"/>
    </w:rPr>
    <w:tblPr>
      <w:tblStyleRowBandSize w:val="1"/>
      <w:tblStyleColBandSize w:val="1"/>
      <w:tblCellMar>
        <w:left w:w="108" w:type="dxa"/>
        <w:right w:w="108" w:type="dxa"/>
      </w:tblCellMar>
    </w:tblPr>
  </w:style>
  <w:style w:type="table" w:customStyle="1" w:styleId="a2">
    <w:basedOn w:val="TableNormal"/>
    <w:rPr>
      <w:color w:val="000000"/>
      <w:sz w:val="24"/>
      <w:szCs w:val="24"/>
    </w:rPr>
    <w:tblPr>
      <w:tblStyleRowBandSize w:val="1"/>
      <w:tblStyleColBandSize w:val="1"/>
      <w:tblCellMar>
        <w:left w:w="108" w:type="dxa"/>
        <w:right w:w="108" w:type="dxa"/>
      </w:tblCellMar>
    </w:tblPr>
  </w:style>
  <w:style w:type="table" w:customStyle="1" w:styleId="a3">
    <w:basedOn w:val="TableNormal"/>
    <w:rPr>
      <w:color w:val="000000"/>
      <w:sz w:val="24"/>
      <w:szCs w:val="24"/>
    </w:rPr>
    <w:tblPr>
      <w:tblStyleRowBandSize w:val="1"/>
      <w:tblStyleColBandSize w:val="1"/>
      <w:tblCellMar>
        <w:left w:w="108" w:type="dxa"/>
        <w:right w:w="108" w:type="dxa"/>
      </w:tblCellMar>
    </w:tblPr>
  </w:style>
  <w:style w:type="table" w:customStyle="1" w:styleId="a4">
    <w:basedOn w:val="TableNormal"/>
    <w:rPr>
      <w:color w:val="000000"/>
      <w:sz w:val="24"/>
      <w:szCs w:val="24"/>
    </w:rPr>
    <w:tblPr>
      <w:tblStyleRowBandSize w:val="1"/>
      <w:tblStyleColBandSize w:val="1"/>
      <w:tblCellMar>
        <w:left w:w="108" w:type="dxa"/>
        <w:right w:w="108" w:type="dxa"/>
      </w:tblCellMar>
    </w:tblPr>
  </w:style>
  <w:style w:type="table" w:customStyle="1" w:styleId="a5">
    <w:basedOn w:val="TableNormal"/>
    <w:rPr>
      <w:color w:val="000000"/>
      <w:sz w:val="24"/>
      <w:szCs w:val="24"/>
    </w:rPr>
    <w:tblPr>
      <w:tblStyleRowBandSize w:val="1"/>
      <w:tblStyleColBandSize w:val="1"/>
      <w:tblCellMar>
        <w:left w:w="108" w:type="dxa"/>
        <w:right w:w="108" w:type="dxa"/>
      </w:tblCellMar>
    </w:tblPr>
  </w:style>
  <w:style w:type="table" w:customStyle="1" w:styleId="a6">
    <w:basedOn w:val="TableNormal"/>
    <w:rPr>
      <w:color w:val="000000"/>
      <w:sz w:val="24"/>
      <w:szCs w:val="24"/>
    </w:rPr>
    <w:tblPr>
      <w:tblStyleRowBandSize w:val="1"/>
      <w:tblStyleColBandSize w:val="1"/>
      <w:tblCellMar>
        <w:left w:w="108" w:type="dxa"/>
        <w:right w:w="108" w:type="dxa"/>
      </w:tblCellMar>
    </w:tblPr>
  </w:style>
  <w:style w:type="table" w:customStyle="1" w:styleId="a7">
    <w:basedOn w:val="TableNormal"/>
    <w:rPr>
      <w:color w:val="000000"/>
      <w:sz w:val="24"/>
      <w:szCs w:val="24"/>
    </w:rPr>
    <w:tblPr>
      <w:tblStyleRowBandSize w:val="1"/>
      <w:tblStyleColBandSize w:val="1"/>
      <w:tblCellMar>
        <w:left w:w="108" w:type="dxa"/>
        <w:right w:w="108" w:type="dxa"/>
      </w:tblCellMar>
    </w:tblPr>
  </w:style>
  <w:style w:type="table" w:customStyle="1" w:styleId="a8">
    <w:basedOn w:val="TableNormal"/>
    <w:rPr>
      <w:color w:val="000000"/>
      <w:sz w:val="24"/>
      <w:szCs w:val="24"/>
    </w:rPr>
    <w:tblPr>
      <w:tblStyleRowBandSize w:val="1"/>
      <w:tblStyleColBandSize w:val="1"/>
      <w:tblCellMar>
        <w:left w:w="108" w:type="dxa"/>
        <w:right w:w="108" w:type="dxa"/>
      </w:tblCellMar>
    </w:tblPr>
  </w:style>
  <w:style w:type="table" w:customStyle="1" w:styleId="a9">
    <w:basedOn w:val="TableNormal"/>
    <w:rPr>
      <w:color w:val="000000"/>
      <w:sz w:val="24"/>
      <w:szCs w:val="24"/>
    </w:rPr>
    <w:tblPr>
      <w:tblStyleRowBandSize w:val="1"/>
      <w:tblStyleColBandSize w:val="1"/>
      <w:tblCellMar>
        <w:left w:w="108" w:type="dxa"/>
        <w:right w:w="108" w:type="dxa"/>
      </w:tblCellMar>
    </w:tblPr>
  </w:style>
  <w:style w:type="table" w:customStyle="1" w:styleId="aa">
    <w:basedOn w:val="TableNormal"/>
    <w:rPr>
      <w:color w:val="000000"/>
      <w:sz w:val="24"/>
      <w:szCs w:val="24"/>
    </w:rPr>
    <w:tblPr>
      <w:tblStyleRowBandSize w:val="1"/>
      <w:tblStyleColBandSize w:val="1"/>
      <w:tblCellMar>
        <w:left w:w="108" w:type="dxa"/>
        <w:right w:w="108" w:type="dxa"/>
      </w:tblCellMar>
    </w:tblPr>
  </w:style>
  <w:style w:type="table" w:customStyle="1" w:styleId="ab">
    <w:basedOn w:val="TableNormal"/>
    <w:rPr>
      <w:color w:val="000000"/>
      <w:sz w:val="24"/>
      <w:szCs w:val="24"/>
    </w:rPr>
    <w:tblPr>
      <w:tblStyleRowBandSize w:val="1"/>
      <w:tblStyleColBandSize w:val="1"/>
      <w:tblCellMar>
        <w:left w:w="108" w:type="dxa"/>
        <w:right w:w="108" w:type="dxa"/>
      </w:tblCellMar>
    </w:tblPr>
  </w:style>
  <w:style w:type="table" w:customStyle="1" w:styleId="ac">
    <w:basedOn w:val="TableNormal"/>
    <w:rPr>
      <w:color w:val="000000"/>
      <w:sz w:val="24"/>
      <w:szCs w:val="24"/>
    </w:rPr>
    <w:tblPr>
      <w:tblStyleRowBandSize w:val="1"/>
      <w:tblStyleColBandSize w:val="1"/>
      <w:tblCellMar>
        <w:left w:w="108" w:type="dxa"/>
        <w:right w:w="108" w:type="dxa"/>
      </w:tblCellMar>
    </w:tblPr>
  </w:style>
  <w:style w:type="table" w:customStyle="1" w:styleId="ad">
    <w:basedOn w:val="TableNormal"/>
    <w:rPr>
      <w:color w:val="000000"/>
      <w:sz w:val="24"/>
      <w:szCs w:val="24"/>
    </w:rPr>
    <w:tblPr>
      <w:tblStyleRowBandSize w:val="1"/>
      <w:tblStyleColBandSize w:val="1"/>
      <w:tblCellMar>
        <w:left w:w="108" w:type="dxa"/>
        <w:right w:w="108" w:type="dxa"/>
      </w:tblCellMar>
    </w:tblPr>
  </w:style>
  <w:style w:type="table" w:customStyle="1" w:styleId="ae">
    <w:basedOn w:val="TableNormal"/>
    <w:rPr>
      <w:color w:val="000000"/>
      <w:sz w:val="24"/>
      <w:szCs w:val="24"/>
    </w:rPr>
    <w:tblPr>
      <w:tblStyleRowBandSize w:val="1"/>
      <w:tblStyleColBandSize w:val="1"/>
      <w:tblCellMar>
        <w:left w:w="108" w:type="dxa"/>
        <w:right w:w="108" w:type="dxa"/>
      </w:tblCellMar>
    </w:tblPr>
  </w:style>
  <w:style w:type="table" w:customStyle="1" w:styleId="af">
    <w:basedOn w:val="TableNormal"/>
    <w:rPr>
      <w:color w:val="000000"/>
      <w:sz w:val="24"/>
      <w:szCs w:val="24"/>
    </w:rPr>
    <w:tblPr>
      <w:tblStyleRowBandSize w:val="1"/>
      <w:tblStyleColBandSize w:val="1"/>
      <w:tblCellMar>
        <w:left w:w="108" w:type="dxa"/>
        <w:right w:w="108" w:type="dxa"/>
      </w:tblCellMar>
    </w:tblPr>
  </w:style>
  <w:style w:type="table" w:customStyle="1" w:styleId="af0">
    <w:basedOn w:val="TableNormal"/>
    <w:rPr>
      <w:color w:val="000000"/>
      <w:sz w:val="24"/>
      <w:szCs w:val="24"/>
    </w:rPr>
    <w:tblPr>
      <w:tblStyleRowBandSize w:val="1"/>
      <w:tblStyleColBandSize w:val="1"/>
      <w:tblCellMar>
        <w:left w:w="108" w:type="dxa"/>
        <w:right w:w="108" w:type="dxa"/>
      </w:tblCellMar>
    </w:tblPr>
  </w:style>
  <w:style w:type="table" w:customStyle="1" w:styleId="af1">
    <w:basedOn w:val="TableNormal"/>
    <w:rPr>
      <w:color w:val="000000"/>
      <w:sz w:val="24"/>
      <w:szCs w:val="24"/>
    </w:rPr>
    <w:tblPr>
      <w:tblStyleRowBandSize w:val="1"/>
      <w:tblStyleColBandSize w:val="1"/>
      <w:tblCellMar>
        <w:left w:w="108" w:type="dxa"/>
        <w:right w:w="108" w:type="dxa"/>
      </w:tblCellMar>
    </w:tblPr>
  </w:style>
  <w:style w:type="table" w:customStyle="1" w:styleId="af2">
    <w:basedOn w:val="TableNormal"/>
    <w:rPr>
      <w:color w:val="000000"/>
      <w:sz w:val="24"/>
      <w:szCs w:val="24"/>
    </w:rPr>
    <w:tblPr>
      <w:tblStyleRowBandSize w:val="1"/>
      <w:tblStyleColBandSize w:val="1"/>
      <w:tblCellMar>
        <w:left w:w="108" w:type="dxa"/>
        <w:right w:w="108" w:type="dxa"/>
      </w:tblCellMar>
    </w:tblPr>
  </w:style>
  <w:style w:type="table" w:customStyle="1" w:styleId="af3">
    <w:basedOn w:val="TableNormal"/>
    <w:rPr>
      <w:color w:val="000000"/>
      <w:sz w:val="24"/>
      <w:szCs w:val="24"/>
    </w:rPr>
    <w:tblPr>
      <w:tblStyleRowBandSize w:val="1"/>
      <w:tblStyleColBandSize w:val="1"/>
      <w:tblCellMar>
        <w:left w:w="108" w:type="dxa"/>
        <w:right w:w="108" w:type="dxa"/>
      </w:tblCellMar>
    </w:tblPr>
  </w:style>
  <w:style w:type="table" w:customStyle="1" w:styleId="af4">
    <w:basedOn w:val="TableNormal"/>
    <w:rPr>
      <w:color w:val="000000"/>
      <w:sz w:val="24"/>
      <w:szCs w:val="24"/>
    </w:rPr>
    <w:tblPr>
      <w:tblStyleRowBandSize w:val="1"/>
      <w:tblStyleColBandSize w:val="1"/>
      <w:tblCellMar>
        <w:left w:w="108" w:type="dxa"/>
        <w:right w:w="108" w:type="dxa"/>
      </w:tblCellMar>
    </w:tblPr>
  </w:style>
  <w:style w:type="table" w:customStyle="1" w:styleId="af5">
    <w:basedOn w:val="TableNormal"/>
    <w:rPr>
      <w:color w:val="000000"/>
      <w:sz w:val="24"/>
      <w:szCs w:val="24"/>
    </w:rPr>
    <w:tblPr>
      <w:tblStyleRowBandSize w:val="1"/>
      <w:tblStyleColBandSize w:val="1"/>
      <w:tblCellMar>
        <w:left w:w="108" w:type="dxa"/>
        <w:right w:w="108" w:type="dxa"/>
      </w:tblCellMar>
    </w:tblPr>
  </w:style>
  <w:style w:type="table" w:customStyle="1" w:styleId="af6">
    <w:basedOn w:val="TableNormal"/>
    <w:rPr>
      <w:color w:val="000000"/>
      <w:sz w:val="24"/>
      <w:szCs w:val="24"/>
    </w:rPr>
    <w:tblPr>
      <w:tblStyleRowBandSize w:val="1"/>
      <w:tblStyleColBandSize w:val="1"/>
      <w:tblCellMar>
        <w:left w:w="108" w:type="dxa"/>
        <w:right w:w="108" w:type="dxa"/>
      </w:tblCellMar>
    </w:tblPr>
  </w:style>
  <w:style w:type="table" w:customStyle="1" w:styleId="af7">
    <w:basedOn w:val="TableNormal"/>
    <w:rPr>
      <w:color w:val="000000"/>
      <w:sz w:val="24"/>
      <w:szCs w:val="24"/>
    </w:rPr>
    <w:tblPr>
      <w:tblStyleRowBandSize w:val="1"/>
      <w:tblStyleColBandSize w:val="1"/>
      <w:tblCellMar>
        <w:left w:w="108" w:type="dxa"/>
        <w:right w:w="108" w:type="dxa"/>
      </w:tblCellMar>
    </w:tblPr>
  </w:style>
  <w:style w:type="table" w:customStyle="1" w:styleId="af8">
    <w:basedOn w:val="TableNormal"/>
    <w:rPr>
      <w:color w:val="000000"/>
      <w:sz w:val="24"/>
      <w:szCs w:val="24"/>
    </w:rPr>
    <w:tblPr>
      <w:tblStyleRowBandSize w:val="1"/>
      <w:tblStyleColBandSize w:val="1"/>
      <w:tblCellMar>
        <w:left w:w="108" w:type="dxa"/>
        <w:right w:w="108" w:type="dxa"/>
      </w:tblCellMar>
    </w:tblPr>
  </w:style>
  <w:style w:type="table" w:customStyle="1" w:styleId="af9">
    <w:basedOn w:val="TableNormal"/>
    <w:rPr>
      <w:color w:val="000000"/>
      <w:sz w:val="24"/>
      <w:szCs w:val="24"/>
    </w:rPr>
    <w:tblPr>
      <w:tblStyleRowBandSize w:val="1"/>
      <w:tblStyleColBandSize w:val="1"/>
      <w:tblCellMar>
        <w:left w:w="108" w:type="dxa"/>
        <w:right w:w="108" w:type="dxa"/>
      </w:tblCellMar>
    </w:tblPr>
  </w:style>
  <w:style w:type="table" w:customStyle="1" w:styleId="afa">
    <w:basedOn w:val="TableNormal"/>
    <w:rPr>
      <w:color w:val="000000"/>
      <w:sz w:val="24"/>
      <w:szCs w:val="24"/>
    </w:rPr>
    <w:tblPr>
      <w:tblStyleRowBandSize w:val="1"/>
      <w:tblStyleColBandSize w:val="1"/>
      <w:tblCellMar>
        <w:left w:w="108" w:type="dxa"/>
        <w:right w:w="108" w:type="dxa"/>
      </w:tblCellMar>
    </w:tblPr>
  </w:style>
  <w:style w:type="table" w:customStyle="1" w:styleId="afb">
    <w:basedOn w:val="TableNormal"/>
    <w:rPr>
      <w:color w:val="000000"/>
      <w:sz w:val="24"/>
      <w:szCs w:val="24"/>
    </w:rPr>
    <w:tblPr>
      <w:tblStyleRowBandSize w:val="1"/>
      <w:tblStyleColBandSize w:val="1"/>
      <w:tblCellMar>
        <w:left w:w="108" w:type="dxa"/>
        <w:right w:w="108" w:type="dxa"/>
      </w:tblCellMar>
    </w:tblPr>
  </w:style>
  <w:style w:type="table" w:customStyle="1" w:styleId="afc">
    <w:basedOn w:val="TableNormal"/>
    <w:rPr>
      <w:color w:val="000000"/>
      <w:sz w:val="24"/>
      <w:szCs w:val="24"/>
    </w:rPr>
    <w:tblPr>
      <w:tblStyleRowBandSize w:val="1"/>
      <w:tblStyleColBandSize w:val="1"/>
      <w:tblCellMar>
        <w:left w:w="108" w:type="dxa"/>
        <w:right w:w="108" w:type="dxa"/>
      </w:tblCellMar>
    </w:tblPr>
  </w:style>
  <w:style w:type="table" w:customStyle="1" w:styleId="afd">
    <w:basedOn w:val="TableNormal"/>
    <w:rPr>
      <w:color w:val="000000"/>
      <w:sz w:val="24"/>
      <w:szCs w:val="24"/>
    </w:rPr>
    <w:tblPr>
      <w:tblStyleRowBandSize w:val="1"/>
      <w:tblStyleColBandSize w:val="1"/>
      <w:tblCellMar>
        <w:left w:w="108" w:type="dxa"/>
        <w:right w:w="108" w:type="dxa"/>
      </w:tblCellMar>
    </w:tblPr>
  </w:style>
  <w:style w:type="table" w:customStyle="1" w:styleId="afe">
    <w:basedOn w:val="TableNormal"/>
    <w:rPr>
      <w:color w:val="000000"/>
      <w:sz w:val="24"/>
      <w:szCs w:val="24"/>
    </w:rPr>
    <w:tblPr>
      <w:tblStyleRowBandSize w:val="1"/>
      <w:tblStyleColBandSize w:val="1"/>
      <w:tblCellMar>
        <w:left w:w="108" w:type="dxa"/>
        <w:right w:w="108" w:type="dxa"/>
      </w:tblCellMar>
    </w:tblPr>
  </w:style>
  <w:style w:type="table" w:customStyle="1" w:styleId="aff">
    <w:basedOn w:val="TableNormal"/>
    <w:rPr>
      <w:color w:val="000000"/>
      <w:sz w:val="24"/>
      <w:szCs w:val="24"/>
    </w:rPr>
    <w:tblPr>
      <w:tblStyleRowBandSize w:val="1"/>
      <w:tblStyleColBandSize w:val="1"/>
      <w:tblCellMar>
        <w:left w:w="108" w:type="dxa"/>
        <w:right w:w="108" w:type="dxa"/>
      </w:tblCellMar>
    </w:tblPr>
  </w:style>
  <w:style w:type="table" w:customStyle="1" w:styleId="aff0">
    <w:basedOn w:val="TableNormal"/>
    <w:rPr>
      <w:color w:val="000000"/>
      <w:sz w:val="24"/>
      <w:szCs w:val="24"/>
    </w:rPr>
    <w:tblPr>
      <w:tblStyleRowBandSize w:val="1"/>
      <w:tblStyleColBandSize w:val="1"/>
      <w:tblCellMar>
        <w:left w:w="108" w:type="dxa"/>
        <w:right w:w="108" w:type="dxa"/>
      </w:tblCellMar>
    </w:tblPr>
  </w:style>
  <w:style w:type="table" w:customStyle="1" w:styleId="aff1">
    <w:basedOn w:val="TableNormal"/>
    <w:rPr>
      <w:color w:val="000000"/>
      <w:sz w:val="24"/>
      <w:szCs w:val="24"/>
    </w:rPr>
    <w:tblPr>
      <w:tblStyleRowBandSize w:val="1"/>
      <w:tblStyleColBandSize w:val="1"/>
      <w:tblCellMar>
        <w:left w:w="108" w:type="dxa"/>
        <w:right w:w="108" w:type="dxa"/>
      </w:tblCellMar>
    </w:tblPr>
  </w:style>
  <w:style w:type="table" w:customStyle="1" w:styleId="aff2">
    <w:basedOn w:val="TableNormal"/>
    <w:rPr>
      <w:color w:val="000000"/>
      <w:sz w:val="24"/>
      <w:szCs w:val="24"/>
    </w:rPr>
    <w:tblPr>
      <w:tblStyleRowBandSize w:val="1"/>
      <w:tblStyleColBandSize w:val="1"/>
      <w:tblCellMar>
        <w:left w:w="108" w:type="dxa"/>
        <w:right w:w="108" w:type="dxa"/>
      </w:tblCellMar>
    </w:tblPr>
  </w:style>
  <w:style w:type="table" w:customStyle="1" w:styleId="aff3">
    <w:basedOn w:val="TableNormal"/>
    <w:rPr>
      <w:color w:val="000000"/>
      <w:sz w:val="24"/>
      <w:szCs w:val="24"/>
    </w:rPr>
    <w:tblPr>
      <w:tblStyleRowBandSize w:val="1"/>
      <w:tblStyleColBandSize w:val="1"/>
      <w:tblCellMar>
        <w:left w:w="108" w:type="dxa"/>
        <w:right w:w="108" w:type="dxa"/>
      </w:tblCellMar>
    </w:tblPr>
  </w:style>
  <w:style w:type="table" w:customStyle="1" w:styleId="aff4">
    <w:basedOn w:val="TableNormal"/>
    <w:rPr>
      <w:color w:val="000000"/>
      <w:sz w:val="24"/>
      <w:szCs w:val="24"/>
    </w:rPr>
    <w:tblPr>
      <w:tblStyleRowBandSize w:val="1"/>
      <w:tblStyleColBandSize w:val="1"/>
      <w:tblCellMar>
        <w:left w:w="108" w:type="dxa"/>
        <w:right w:w="108" w:type="dxa"/>
      </w:tblCellMar>
    </w:tblPr>
  </w:style>
  <w:style w:type="table" w:customStyle="1" w:styleId="aff5">
    <w:basedOn w:val="TableNormal"/>
    <w:rPr>
      <w:color w:val="000000"/>
      <w:sz w:val="24"/>
      <w:szCs w:val="24"/>
    </w:rPr>
    <w:tblPr>
      <w:tblStyleRowBandSize w:val="1"/>
      <w:tblStyleColBandSize w:val="1"/>
      <w:tblCellMar>
        <w:left w:w="108" w:type="dxa"/>
        <w:right w:w="108" w:type="dxa"/>
      </w:tblCellMar>
    </w:tblPr>
  </w:style>
  <w:style w:type="table" w:customStyle="1" w:styleId="aff6">
    <w:basedOn w:val="TableNormal"/>
    <w:rPr>
      <w:color w:val="000000"/>
      <w:sz w:val="24"/>
      <w:szCs w:val="24"/>
    </w:rPr>
    <w:tblPr>
      <w:tblStyleRowBandSize w:val="1"/>
      <w:tblStyleColBandSize w:val="1"/>
      <w:tblCellMar>
        <w:left w:w="108" w:type="dxa"/>
        <w:right w:w="108" w:type="dxa"/>
      </w:tblCellMar>
    </w:tblPr>
  </w:style>
  <w:style w:type="table" w:customStyle="1" w:styleId="aff7">
    <w:basedOn w:val="TableNormal"/>
    <w:rPr>
      <w:color w:val="000000"/>
      <w:sz w:val="24"/>
      <w:szCs w:val="24"/>
    </w:rPr>
    <w:tblPr>
      <w:tblStyleRowBandSize w:val="1"/>
      <w:tblStyleColBandSize w:val="1"/>
      <w:tblCellMar>
        <w:left w:w="108" w:type="dxa"/>
        <w:right w:w="108" w:type="dxa"/>
      </w:tblCellMar>
    </w:tblPr>
  </w:style>
  <w:style w:type="table" w:customStyle="1" w:styleId="aff8">
    <w:basedOn w:val="TableNormal"/>
    <w:rPr>
      <w:color w:val="000000"/>
      <w:sz w:val="24"/>
      <w:szCs w:val="24"/>
    </w:rPr>
    <w:tblPr>
      <w:tblStyleRowBandSize w:val="1"/>
      <w:tblStyleColBandSize w:val="1"/>
      <w:tblCellMar>
        <w:left w:w="108" w:type="dxa"/>
        <w:right w:w="108" w:type="dxa"/>
      </w:tblCellMar>
    </w:tblPr>
  </w:style>
  <w:style w:type="table" w:customStyle="1" w:styleId="aff9">
    <w:basedOn w:val="TableNormal"/>
    <w:rPr>
      <w:color w:val="000000"/>
      <w:sz w:val="24"/>
      <w:szCs w:val="24"/>
    </w:rPr>
    <w:tblPr>
      <w:tblStyleRowBandSize w:val="1"/>
      <w:tblStyleColBandSize w:val="1"/>
      <w:tblCellMar>
        <w:left w:w="108" w:type="dxa"/>
        <w:right w:w="108" w:type="dxa"/>
      </w:tblCellMar>
    </w:tblPr>
  </w:style>
  <w:style w:type="table" w:customStyle="1" w:styleId="affa">
    <w:basedOn w:val="TableNormal"/>
    <w:rPr>
      <w:color w:val="000000"/>
      <w:sz w:val="24"/>
      <w:szCs w:val="24"/>
    </w:rPr>
    <w:tblPr>
      <w:tblStyleRowBandSize w:val="1"/>
      <w:tblStyleColBandSize w:val="1"/>
      <w:tblCellMar>
        <w:left w:w="108" w:type="dxa"/>
        <w:right w:w="108" w:type="dxa"/>
      </w:tblCellMar>
    </w:tblPr>
  </w:style>
  <w:style w:type="table" w:customStyle="1" w:styleId="affb">
    <w:basedOn w:val="TableNormal"/>
    <w:rPr>
      <w:color w:val="000000"/>
      <w:sz w:val="24"/>
      <w:szCs w:val="24"/>
    </w:rPr>
    <w:tblPr>
      <w:tblStyleRowBandSize w:val="1"/>
      <w:tblStyleColBandSize w:val="1"/>
      <w:tblCellMar>
        <w:left w:w="108" w:type="dxa"/>
        <w:right w:w="108" w:type="dxa"/>
      </w:tblCellMar>
    </w:tblPr>
  </w:style>
  <w:style w:type="table" w:customStyle="1" w:styleId="affc">
    <w:basedOn w:val="TableNormal"/>
    <w:rPr>
      <w:color w:val="000000"/>
      <w:sz w:val="24"/>
      <w:szCs w:val="24"/>
    </w:rPr>
    <w:tblPr>
      <w:tblStyleRowBandSize w:val="1"/>
      <w:tblStyleColBandSize w:val="1"/>
      <w:tblCellMar>
        <w:left w:w="108" w:type="dxa"/>
        <w:right w:w="108" w:type="dxa"/>
      </w:tblCellMar>
    </w:tblPr>
  </w:style>
  <w:style w:type="table" w:customStyle="1" w:styleId="affd">
    <w:basedOn w:val="TableNormal"/>
    <w:rPr>
      <w:color w:val="000000"/>
      <w:sz w:val="24"/>
      <w:szCs w:val="24"/>
    </w:rPr>
    <w:tblPr>
      <w:tblStyleRowBandSize w:val="1"/>
      <w:tblStyleColBandSize w:val="1"/>
      <w:tblCellMar>
        <w:left w:w="108" w:type="dxa"/>
        <w:right w:w="108" w:type="dxa"/>
      </w:tblCellMar>
    </w:tblPr>
  </w:style>
  <w:style w:type="table" w:customStyle="1" w:styleId="affe">
    <w:basedOn w:val="TableNormal"/>
    <w:rPr>
      <w:color w:val="000000"/>
      <w:sz w:val="24"/>
      <w:szCs w:val="24"/>
    </w:rPr>
    <w:tblPr>
      <w:tblStyleRowBandSize w:val="1"/>
      <w:tblStyleColBandSize w:val="1"/>
      <w:tblCellMar>
        <w:left w:w="108" w:type="dxa"/>
        <w:right w:w="108" w:type="dxa"/>
      </w:tblCellMar>
    </w:tblPr>
  </w:style>
  <w:style w:type="table" w:customStyle="1" w:styleId="afff">
    <w:basedOn w:val="TableNormal"/>
    <w:rPr>
      <w:color w:val="000000"/>
      <w:sz w:val="24"/>
      <w:szCs w:val="24"/>
    </w:rPr>
    <w:tblPr>
      <w:tblStyleRowBandSize w:val="1"/>
      <w:tblStyleColBandSize w:val="1"/>
      <w:tblCellMar>
        <w:left w:w="108" w:type="dxa"/>
        <w:right w:w="108" w:type="dxa"/>
      </w:tblCellMar>
    </w:tblPr>
  </w:style>
  <w:style w:type="table" w:customStyle="1" w:styleId="afff0">
    <w:basedOn w:val="TableNormal"/>
    <w:rPr>
      <w:color w:val="000000"/>
      <w:sz w:val="24"/>
      <w:szCs w:val="24"/>
    </w:rPr>
    <w:tblPr>
      <w:tblStyleRowBandSize w:val="1"/>
      <w:tblStyleColBandSize w:val="1"/>
      <w:tblCellMar>
        <w:left w:w="108" w:type="dxa"/>
        <w:right w:w="108" w:type="dxa"/>
      </w:tblCellMar>
    </w:tblPr>
  </w:style>
  <w:style w:type="table" w:customStyle="1" w:styleId="afff1">
    <w:basedOn w:val="TableNormal"/>
    <w:rPr>
      <w:color w:val="000000"/>
      <w:sz w:val="24"/>
      <w:szCs w:val="24"/>
    </w:rPr>
    <w:tblPr>
      <w:tblStyleRowBandSize w:val="1"/>
      <w:tblStyleColBandSize w:val="1"/>
      <w:tblCellMar>
        <w:left w:w="108" w:type="dxa"/>
        <w:right w:w="108" w:type="dxa"/>
      </w:tblCellMar>
    </w:tblPr>
  </w:style>
  <w:style w:type="table" w:customStyle="1" w:styleId="afff2">
    <w:basedOn w:val="TableNormal"/>
    <w:rPr>
      <w:color w:val="000000"/>
      <w:sz w:val="24"/>
      <w:szCs w:val="24"/>
    </w:rPr>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70" w:type="dxa"/>
        <w:right w:w="70" w:type="dxa"/>
      </w:tblCellMar>
    </w:tblPr>
  </w:style>
  <w:style w:type="table" w:customStyle="1" w:styleId="afff4">
    <w:basedOn w:val="TableNormal"/>
    <w:tblPr>
      <w:tblStyleRowBandSize w:val="1"/>
      <w:tblStyleColBandSize w:val="1"/>
    </w:tblPr>
  </w:style>
  <w:style w:type="paragraph" w:customStyle="1" w:styleId="indekilerStil">
    <w:name w:val="İçindekiler Stil"/>
    <w:basedOn w:val="Normal"/>
    <w:link w:val="indekilerStilChar"/>
    <w:qFormat/>
    <w:rsid w:val="004079F2"/>
    <w:pPr>
      <w:pBdr>
        <w:top w:val="nil"/>
        <w:left w:val="nil"/>
        <w:bottom w:val="nil"/>
        <w:right w:val="nil"/>
        <w:between w:val="nil"/>
      </w:pBdr>
      <w:tabs>
        <w:tab w:val="right" w:pos="9358"/>
      </w:tabs>
      <w:spacing w:before="138"/>
      <w:ind w:left="608" w:hanging="269"/>
    </w:pPr>
  </w:style>
  <w:style w:type="paragraph" w:customStyle="1" w:styleId="Balk2n">
    <w:name w:val="Başlık2n"/>
    <w:basedOn w:val="Balk1"/>
    <w:link w:val="Balk2nChar"/>
    <w:qFormat/>
    <w:rsid w:val="00264576"/>
    <w:pPr>
      <w:framePr w:hSpace="141" w:wrap="around" w:vAnchor="page" w:hAnchor="margin" w:xAlign="center" w:y="746"/>
      <w:spacing w:line="276" w:lineRule="auto"/>
      <w:jc w:val="right"/>
    </w:pPr>
    <w:rPr>
      <w:b w:val="0"/>
      <w:color w:val="7B0B4E"/>
      <w:sz w:val="28"/>
      <w:szCs w:val="28"/>
    </w:rPr>
  </w:style>
  <w:style w:type="character" w:customStyle="1" w:styleId="indekilerStilChar">
    <w:name w:val="İçindekiler Stil Char"/>
    <w:basedOn w:val="VarsaylanParagrafYazTipi"/>
    <w:link w:val="indekilerStil"/>
    <w:rsid w:val="004079F2"/>
  </w:style>
  <w:style w:type="paragraph" w:customStyle="1" w:styleId="b1">
    <w:name w:val="b1"/>
    <w:basedOn w:val="Normal"/>
    <w:link w:val="b1Char"/>
    <w:qFormat/>
    <w:rsid w:val="00B42C40"/>
    <w:pPr>
      <w:framePr w:hSpace="141" w:wrap="around" w:vAnchor="page" w:hAnchor="margin" w:xAlign="center" w:y="671"/>
      <w:spacing w:line="276" w:lineRule="auto"/>
      <w:jc w:val="right"/>
    </w:pPr>
    <w:rPr>
      <w:rFonts w:ascii="CamberW04-Regular" w:hAnsi="CamberW04-Regular"/>
      <w:b/>
      <w:sz w:val="24"/>
      <w:szCs w:val="24"/>
    </w:rPr>
  </w:style>
  <w:style w:type="character" w:customStyle="1" w:styleId="Balk2nChar">
    <w:name w:val="Başlık2n Char"/>
    <w:basedOn w:val="VarsaylanParagrafYazTipi"/>
    <w:link w:val="Balk2n"/>
    <w:rsid w:val="00264576"/>
    <w:rPr>
      <w:rFonts w:ascii="CamberW04-Regular" w:eastAsia="Times New Roman" w:hAnsi="CamberW04-Regular"/>
      <w:bCs/>
      <w:color w:val="7B0B4E"/>
      <w:spacing w:val="-2"/>
      <w:sz w:val="28"/>
      <w:szCs w:val="28"/>
    </w:rPr>
  </w:style>
  <w:style w:type="character" w:customStyle="1" w:styleId="b1Char">
    <w:name w:val="b1 Char"/>
    <w:basedOn w:val="VarsaylanParagrafYazTipi"/>
    <w:link w:val="b1"/>
    <w:rsid w:val="00B42C40"/>
    <w:rPr>
      <w:rFonts w:ascii="CamberW04-Regular" w:hAnsi="CamberW04-Regular"/>
      <w:b/>
      <w:sz w:val="24"/>
      <w:szCs w:val="24"/>
    </w:rPr>
  </w:style>
  <w:style w:type="table" w:styleId="KlavuzuTablo4-Vurgu3">
    <w:name w:val="Grid Table 4 Accent 3"/>
    <w:basedOn w:val="NormalTablo"/>
    <w:uiPriority w:val="49"/>
    <w:rsid w:val="009C2AC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68B1DB1-TBal1">
    <w:name w:val="P68B1DB1-TBal1"/>
    <w:basedOn w:val="TBal"/>
    <w:rPr>
      <w:b/>
      <w:bCs/>
    </w:rPr>
  </w:style>
  <w:style w:type="paragraph" w:customStyle="1" w:styleId="P68B1DB1-Normal2">
    <w:name w:val="P68B1DB1-Normal2"/>
    <w:basedOn w:val="Normal"/>
    <w:rPr>
      <w:rFonts w:ascii="CamberW04-Regular" w:eastAsia="CamberW04-Regular" w:hAnsi="CamberW04-Regular" w:cs="CamberW04-Regular"/>
      <w:sz w:val="24"/>
      <w:szCs w:val="24"/>
    </w:rPr>
  </w:style>
  <w:style w:type="paragraph" w:customStyle="1" w:styleId="P68B1DB1-Normal3">
    <w:name w:val="P68B1DB1-Normal3"/>
    <w:basedOn w:val="Normal"/>
    <w:rPr>
      <w:rFonts w:ascii="CamberW04-Regular" w:eastAsia="CamberW04-Regular" w:hAnsi="CamberW04-Regular" w:cs="CamberW04-Regular"/>
      <w:color w:val="000000"/>
      <w:sz w:val="24"/>
      <w:szCs w:val="24"/>
    </w:rPr>
  </w:style>
  <w:style w:type="paragraph" w:customStyle="1" w:styleId="P68B1DB1-Balk44">
    <w:name w:val="P68B1DB1-Balk44"/>
    <w:basedOn w:val="Balk4"/>
    <w:rPr>
      <w:b w:val="0"/>
      <w:i w:val="0"/>
    </w:rPr>
  </w:style>
  <w:style w:type="paragraph" w:customStyle="1" w:styleId="P68B1DB1-Normal5">
    <w:name w:val="P68B1DB1-Normal5"/>
    <w:basedOn w:val="Normal"/>
    <w:rPr>
      <w:rFonts w:ascii="CamberW04-Regular" w:eastAsia="CamberW04-Regular" w:hAnsi="CamberW04-Regular" w:cs="CamberW04-Regular"/>
      <w:b/>
      <w:color w:val="000000"/>
      <w:sz w:val="24"/>
      <w:szCs w:val="24"/>
      <w:u w:val="single"/>
    </w:rPr>
  </w:style>
  <w:style w:type="paragraph" w:customStyle="1" w:styleId="P68B1DB1-Normal6">
    <w:name w:val="P68B1DB1-Normal6"/>
    <w:basedOn w:val="Normal"/>
    <w:rPr>
      <w:sz w:val="16"/>
      <w:szCs w:val="16"/>
    </w:rPr>
  </w:style>
  <w:style w:type="paragraph" w:customStyle="1" w:styleId="P68B1DB1-Normal7">
    <w:name w:val="P68B1DB1-Normal7"/>
    <w:basedOn w:val="Normal"/>
    <w:rPr>
      <w:rFonts w:ascii="CamberW04-Regular" w:eastAsia="CamberW04-Regular" w:hAnsi="CamberW04-Regular" w:cs="CamberW04-Regular"/>
      <w:i/>
      <w:color w:val="000000"/>
      <w:sz w:val="24"/>
      <w:szCs w:val="24"/>
    </w:rPr>
  </w:style>
  <w:style w:type="paragraph" w:customStyle="1" w:styleId="P68B1DB1-Normal8">
    <w:name w:val="P68B1DB1-Normal8"/>
    <w:basedOn w:val="Normal"/>
    <w:rPr>
      <w:rFonts w:ascii="CamberW04-Regular" w:eastAsia="CamberW04-Regular" w:hAnsi="CamberW04-Regular" w:cs="CamberW04-Regular"/>
      <w:b/>
      <w:color w:val="FFFFFF"/>
    </w:rPr>
  </w:style>
  <w:style w:type="paragraph" w:customStyle="1" w:styleId="P68B1DB1-Normal9">
    <w:name w:val="P68B1DB1-Normal9"/>
    <w:basedOn w:val="Normal"/>
    <w:rPr>
      <w:rFonts w:ascii="CamberW04-Regular" w:eastAsia="CamberW04-Regular" w:hAnsi="CamberW04-Regular" w:cs="CamberW04-Regular"/>
    </w:rPr>
  </w:style>
  <w:style w:type="paragraph" w:customStyle="1" w:styleId="P68B1DB1-Normal10">
    <w:name w:val="P68B1DB1-Normal10"/>
    <w:basedOn w:val="Normal"/>
    <w:rPr>
      <w:rFonts w:ascii="CamberW04-Regular" w:eastAsia="CamberW04-Regular" w:hAnsi="CamberW04-Regular" w:cs="CamberW04-Regular"/>
      <w:b/>
    </w:rPr>
  </w:style>
  <w:style w:type="paragraph" w:customStyle="1" w:styleId="P68B1DB1-Normal11">
    <w:name w:val="P68B1DB1-Normal11"/>
    <w:basedOn w:val="Normal"/>
    <w:rPr>
      <w:rFonts w:ascii="CamberW04-Regular" w:eastAsia="CamberW04-Regular" w:hAnsi="CamberW04-Regular" w:cs="CamberW04-Regular"/>
      <w:u w:val="single"/>
    </w:rPr>
  </w:style>
  <w:style w:type="paragraph" w:customStyle="1" w:styleId="P68B1DB1-ListeParagraf12">
    <w:name w:val="P68B1DB1-ListeParagraf12"/>
    <w:basedOn w:val="ListeParagraf"/>
    <w:rPr>
      <w:rFonts w:ascii="CamberW04-Regular" w:eastAsia="CamberW04-Regular" w:hAnsi="CamberW04-Regular" w:cs="CamberW04-Regular"/>
      <w:color w:val="000000"/>
      <w:sz w:val="24"/>
      <w:szCs w:val="24"/>
    </w:rPr>
  </w:style>
  <w:style w:type="paragraph" w:customStyle="1" w:styleId="P68B1DB1-Normal13">
    <w:name w:val="P68B1DB1-Normal13"/>
    <w:basedOn w:val="Normal"/>
    <w:rPr>
      <w:rFonts w:ascii="CamberW04-Regular" w:hAnsi="CamberW04-Regular"/>
      <w:b/>
      <w:bCs/>
      <w:sz w:val="24"/>
      <w:szCs w:val="24"/>
    </w:rPr>
  </w:style>
  <w:style w:type="paragraph" w:customStyle="1" w:styleId="P68B1DB1-ListeParagraf14">
    <w:name w:val="P68B1DB1-ListeParagraf14"/>
    <w:basedOn w:val="ListeParagraf"/>
    <w:rPr>
      <w:rFonts w:ascii="CamberW04-Medium" w:hAnsi="CamberW04-Medium"/>
      <w:sz w:val="24"/>
      <w:szCs w:val="24"/>
    </w:rPr>
  </w:style>
  <w:style w:type="paragraph" w:customStyle="1" w:styleId="P68B1DB1-Normal15">
    <w:name w:val="P68B1DB1-Normal15"/>
    <w:basedOn w:val="Normal"/>
    <w:rPr>
      <w:rFonts w:ascii="CamberW04-Regular" w:eastAsia="Times New Roman" w:hAnsi="CamberW04-Regular" w:cs="Times New Roman"/>
      <w:sz w:val="24"/>
      <w:szCs w:val="24"/>
    </w:rPr>
  </w:style>
  <w:style w:type="paragraph" w:customStyle="1" w:styleId="P68B1DB1-Normal16">
    <w:name w:val="P68B1DB1-Normal16"/>
    <w:basedOn w:val="Normal"/>
    <w:rPr>
      <w:rFonts w:ascii="CamberW04-Regular" w:eastAsia="Times New Roman" w:hAnsi="CamberW04-Regular" w:cs="Times New Roman"/>
      <w:color w:val="222222"/>
      <w:sz w:val="24"/>
      <w:szCs w:val="24"/>
    </w:rPr>
  </w:style>
  <w:style w:type="paragraph" w:customStyle="1" w:styleId="P68B1DB1-Normal17">
    <w:name w:val="P68B1DB1-Normal17"/>
    <w:basedOn w:val="Normal"/>
    <w:rPr>
      <w:rFonts w:ascii="CamberW04-Regular" w:eastAsia="Times New Roman" w:hAnsi="CamberW04-Regular" w:cs="Times New Roman"/>
      <w:b/>
      <w:sz w:val="24"/>
      <w:szCs w:val="24"/>
    </w:rPr>
  </w:style>
  <w:style w:type="paragraph" w:customStyle="1" w:styleId="P68B1DB1-Normal18">
    <w:name w:val="P68B1DB1-Normal18"/>
    <w:basedOn w:val="Normal"/>
    <w:rPr>
      <w:rFonts w:ascii="CamberW04-Regular" w:eastAsia="Times New Roman" w:hAnsi="CamberW04-Regular" w:cs="Times New Roman"/>
      <w:b/>
      <w:i/>
      <w:sz w:val="24"/>
      <w:szCs w:val="24"/>
    </w:rPr>
  </w:style>
  <w:style w:type="paragraph" w:customStyle="1" w:styleId="P68B1DB1-Normal19">
    <w:name w:val="P68B1DB1-Normal19"/>
    <w:basedOn w:val="Normal"/>
    <w:rPr>
      <w:rFonts w:ascii="CamberW04-Regular" w:eastAsia="Times New Roman" w:hAnsi="CamberW04-Regular" w:cs="Times New Roman"/>
      <w:color w:val="202124"/>
      <w:sz w:val="24"/>
      <w:szCs w:val="24"/>
    </w:rPr>
  </w:style>
  <w:style w:type="paragraph" w:customStyle="1" w:styleId="P68B1DB1-Balk120">
    <w:name w:val="P68B1DB1-Balk120"/>
    <w:basedOn w:val="Balk1"/>
    <w:rPr>
      <w:rFonts w:eastAsia="CamberW04-Regular"/>
    </w:rPr>
  </w:style>
  <w:style w:type="paragraph" w:customStyle="1" w:styleId="P68B1DB1-Normal21">
    <w:name w:val="P68B1DB1-Normal21"/>
    <w:basedOn w:val="Normal"/>
    <w:rPr>
      <w:b/>
      <w:sz w:val="28"/>
    </w:rPr>
  </w:style>
  <w:style w:type="paragraph" w:customStyle="1" w:styleId="P68B1DB1-Normal22">
    <w:name w:val="P68B1DB1-Normal22"/>
    <w:basedOn w:val="Normal"/>
    <w:rPr>
      <w:rFonts w:ascii="CamberW04-Regular" w:eastAsia="CamberW04-Regular" w:hAnsi="CamberW04-Regular" w:cs="CamberW04-Regular"/>
      <w:color w:val="000000" w:themeColor="text1"/>
      <w:sz w:val="24"/>
    </w:rPr>
  </w:style>
  <w:style w:type="paragraph" w:customStyle="1" w:styleId="P68B1DB1-Normal23">
    <w:name w:val="P68B1DB1-Normal23"/>
    <w:basedOn w:val="Normal"/>
    <w:rPr>
      <w:rFonts w:asciiTheme="minorHAnsi" w:hAnsiTheme="minorHAnsi" w:cstheme="minorHAnsi"/>
    </w:rPr>
  </w:style>
  <w:style w:type="paragraph" w:customStyle="1" w:styleId="P68B1DB1-Normal24">
    <w:name w:val="P68B1DB1-Normal24"/>
    <w:basedOn w:val="Normal"/>
    <w:rPr>
      <w:rFonts w:asciiTheme="minorHAnsi" w:eastAsia="CamberW04-Regular" w:hAnsiTheme="minorHAnsi" w:cstheme="minorHAnsi"/>
      <w:szCs w:val="24"/>
    </w:rPr>
  </w:style>
  <w:style w:type="paragraph" w:customStyle="1" w:styleId="P68B1DB1-Normal25">
    <w:name w:val="P68B1DB1-Normal25"/>
    <w:basedOn w:val="Normal"/>
    <w:rPr>
      <w:rFonts w:asciiTheme="minorHAnsi" w:eastAsia="CamberW04-Regular" w:hAnsiTheme="minorHAnsi" w:cstheme="minorHAnsi"/>
    </w:rPr>
  </w:style>
  <w:style w:type="paragraph" w:customStyle="1" w:styleId="P68B1DB1-Normal26">
    <w:name w:val="P68B1DB1-Normal26"/>
    <w:basedOn w:val="Normal"/>
    <w:rPr>
      <w:b/>
    </w:rPr>
  </w:style>
  <w:style w:type="paragraph" w:customStyle="1" w:styleId="P68B1DB1-Normal27">
    <w:name w:val="P68B1DB1-Normal27"/>
    <w:basedOn w:val="Normal"/>
    <w:rPr>
      <w:b/>
      <w:u w:val="single"/>
    </w:rPr>
  </w:style>
  <w:style w:type="paragraph" w:customStyle="1" w:styleId="P68B1DB1-Normal28">
    <w:name w:val="P68B1DB1-Normal28"/>
    <w:basedOn w:val="Normal"/>
    <w:rPr>
      <w:b/>
      <w:i/>
    </w:rPr>
  </w:style>
  <w:style w:type="paragraph" w:customStyle="1" w:styleId="P68B1DB1-Normal29">
    <w:name w:val="P68B1DB1-Normal29"/>
    <w:basedOn w:val="Normal"/>
    <w:rPr>
      <w:i/>
    </w:rPr>
  </w:style>
  <w:style w:type="paragraph" w:customStyle="1" w:styleId="P68B1DB1-ListeParagraf30">
    <w:name w:val="P68B1DB1-ListeParagraf30"/>
    <w:basedOn w:val="ListeParagraf"/>
    <w:rPr>
      <w:i/>
    </w:rPr>
  </w:style>
  <w:style w:type="paragraph" w:customStyle="1" w:styleId="P68B1DB1-Normal31">
    <w:name w:val="P68B1DB1-Normal31"/>
    <w:basedOn w:val="Normal"/>
    <w:rPr>
      <w:i/>
      <w:color w:val="FF0000"/>
    </w:rPr>
  </w:style>
  <w:style w:type="paragraph" w:customStyle="1" w:styleId="P68B1DB1-Normal32">
    <w:name w:val="P68B1DB1-Normal32"/>
    <w:basedOn w:val="Normal"/>
    <w:rPr>
      <w:b/>
      <w:bCs/>
    </w:rPr>
  </w:style>
  <w:style w:type="paragraph" w:customStyle="1" w:styleId="P68B1DB1-Normal33">
    <w:name w:val="P68B1DB1-Normal33"/>
    <w:basedOn w:val="Normal"/>
    <w:rPr>
      <w:b/>
      <w:bCs/>
      <w:sz w:val="20"/>
      <w:szCs w:val="20"/>
      <w:u w:val="single"/>
    </w:rPr>
  </w:style>
  <w:style w:type="paragraph" w:customStyle="1" w:styleId="P68B1DB1-Normal34">
    <w:name w:val="P68B1DB1-Normal34"/>
    <w:basedOn w:val="Normal"/>
    <w:rPr>
      <w:b/>
      <w:i/>
      <w:sz w:val="20"/>
      <w:szCs w:val="20"/>
    </w:rPr>
  </w:style>
  <w:style w:type="paragraph" w:customStyle="1" w:styleId="P68B1DB1-Normal35">
    <w:name w:val="P68B1DB1-Normal35"/>
    <w:basedOn w:val="Normal"/>
    <w:rPr>
      <w:i/>
      <w:sz w:val="20"/>
      <w:szCs w:val="20"/>
    </w:rPr>
  </w:style>
  <w:style w:type="paragraph" w:customStyle="1" w:styleId="P68B1DB1-Normal36">
    <w:name w:val="P68B1DB1-Normal36"/>
    <w:basedOn w:val="Normal"/>
    <w:rPr>
      <w:b/>
      <w:bCs/>
      <w:u w:val="single"/>
    </w:rPr>
  </w:style>
  <w:style w:type="paragraph" w:customStyle="1" w:styleId="P68B1DB1-Normal37">
    <w:name w:val="P68B1DB1-Normal37"/>
    <w:basedOn w:val="Normal"/>
    <w:rPr>
      <w:b/>
      <w:color w:val="BF8F00"/>
      <w:u w:val="single"/>
    </w:rPr>
  </w:style>
  <w:style w:type="paragraph" w:customStyle="1" w:styleId="P68B1DB1-Normal38">
    <w:name w:val="P68B1DB1-Normal38"/>
    <w:basedOn w:val="Normal"/>
    <w:rPr>
      <w:rFonts w:ascii="CamberW04-Regular" w:eastAsia="CamberW04-Regular" w:hAnsi="CamberW04-Regular" w:cs="CamberW04-Regular"/>
      <w:b/>
      <w:color w:val="EB1594"/>
      <w:sz w:val="24"/>
      <w:szCs w:val="24"/>
    </w:rPr>
  </w:style>
  <w:style w:type="paragraph" w:customStyle="1" w:styleId="P68B1DB1-Normal39">
    <w:name w:val="P68B1DB1-Normal39"/>
    <w:basedOn w:val="Normal"/>
    <w:rPr>
      <w:rFonts w:ascii="CamberW04-Regular" w:eastAsia="CamberW04-Regular" w:hAnsi="CamberW04-Regular" w:cs="CamberW04-Regular"/>
      <w:b/>
      <w:color w:val="A60E68"/>
      <w:sz w:val="24"/>
      <w:szCs w:val="24"/>
      <w:u w:val="single"/>
    </w:rPr>
  </w:style>
  <w:style w:type="paragraph" w:customStyle="1" w:styleId="P68B1DB1-Normal40">
    <w:name w:val="P68B1DB1-Normal40"/>
    <w:basedOn w:val="Normal"/>
    <w:rPr>
      <w:rFonts w:ascii="CamberW04-Regular" w:eastAsia="CamberW04-Regular" w:hAnsi="CamberW04-Regular" w:cs="CamberW04-Regular"/>
      <w:color w:val="000000"/>
    </w:rPr>
  </w:style>
  <w:style w:type="paragraph" w:customStyle="1" w:styleId="P68B1DB1-Normal41">
    <w:name w:val="P68B1DB1-Normal41"/>
    <w:basedOn w:val="Normal"/>
    <w:rPr>
      <w:rFonts w:ascii="CamberW04-Regular" w:eastAsia="CamberW04-Regular" w:hAnsi="CamberW04-Regular" w:cs="CamberW04-Regular"/>
      <w:b/>
      <w:color w:val="A60E68"/>
      <w:sz w:val="28"/>
      <w:szCs w:val="28"/>
    </w:rPr>
  </w:style>
  <w:style w:type="paragraph" w:customStyle="1" w:styleId="P68B1DB1-Normal42">
    <w:name w:val="P68B1DB1-Normal42"/>
    <w:basedOn w:val="Normal"/>
    <w:rPr>
      <w:rFonts w:ascii="CamberW04-Regular" w:eastAsia="CamberW04-Regular" w:hAnsi="CamberW04-Regular" w:cs="CamberW04-Regular"/>
      <w:b/>
      <w:sz w:val="24"/>
      <w:szCs w:val="24"/>
      <w:u w:val="single"/>
    </w:rPr>
  </w:style>
  <w:style w:type="paragraph" w:customStyle="1" w:styleId="P68B1DB1-Normal43">
    <w:name w:val="P68B1DB1-Normal43"/>
    <w:basedOn w:val="Normal"/>
    <w:rPr>
      <w:rFonts w:ascii="CamberW04-Regular" w:eastAsia="CamberW04-Regular" w:hAnsi="CamberW04-Regular" w:cs="CamberW04-Regular"/>
      <w:b/>
      <w:sz w:val="24"/>
      <w:szCs w:val="24"/>
    </w:rPr>
  </w:style>
  <w:style w:type="paragraph" w:customStyle="1" w:styleId="P68B1DB1-Normal44">
    <w:name w:val="P68B1DB1-Normal44"/>
    <w:basedOn w:val="Normal"/>
    <w:rPr>
      <w:rFonts w:ascii="CamberW04-Regular" w:eastAsia="CamberW04-Regular" w:hAnsi="CamberW04-Regular" w:cs="CamberW04-Regular"/>
      <w:b/>
      <w:color w:val="000000"/>
      <w:sz w:val="24"/>
      <w:szCs w:val="24"/>
    </w:rPr>
  </w:style>
  <w:style w:type="paragraph" w:customStyle="1" w:styleId="P68B1DB1-Normal45">
    <w:name w:val="P68B1DB1-Normal45"/>
    <w:basedOn w:val="Normal"/>
    <w:rPr>
      <w:rFonts w:ascii="CamberW04-Regular" w:eastAsia="CamberW04-Regular" w:hAnsi="CamberW04-Regular" w:cs="CamberW04-Regular"/>
      <w:b/>
      <w:color w:val="000000"/>
    </w:rPr>
  </w:style>
  <w:style w:type="paragraph" w:customStyle="1" w:styleId="P68B1DB1-Normal46">
    <w:name w:val="P68B1DB1-Normal46"/>
    <w:basedOn w:val="Normal"/>
    <w:rPr>
      <w:rFonts w:ascii="CamberW04-Regular" w:eastAsia="CamberW04-Regular" w:hAnsi="CamberW04-Regular" w:cs="CamberW04-Regular"/>
      <w:color w:val="FFFFFF"/>
    </w:rPr>
  </w:style>
  <w:style w:type="paragraph" w:customStyle="1" w:styleId="P68B1DB1-Normal47">
    <w:name w:val="P68B1DB1-Normal47"/>
    <w:basedOn w:val="Normal"/>
    <w:rPr>
      <w:rFonts w:ascii="CamberW04-Regular" w:eastAsia="CamberW04-Regular" w:hAnsi="CamberW04-Regular" w:cs="CamberW04-Regular"/>
      <w:b/>
      <w:color w:val="806000"/>
    </w:rPr>
  </w:style>
  <w:style w:type="paragraph" w:customStyle="1" w:styleId="P68B1DB1-Normal48">
    <w:name w:val="P68B1DB1-Normal48"/>
    <w:basedOn w:val="Normal"/>
    <w:rPr>
      <w:rFonts w:ascii="CamberW04-Regular" w:eastAsia="CamberW04-Regular" w:hAnsi="CamberW04-Regular" w:cs="CamberW04-Regular"/>
      <w:color w:val="806000"/>
    </w:rPr>
  </w:style>
  <w:style w:type="paragraph" w:customStyle="1" w:styleId="P68B1DB1-Normal49">
    <w:name w:val="P68B1DB1-Normal49"/>
    <w:basedOn w:val="Normal"/>
    <w:rPr>
      <w:rFonts w:ascii="CamberW04-Regular" w:eastAsia="CamberW04-Regular" w:hAnsi="CamberW04-Regular" w:cs="CamberW04-Regular"/>
      <w:strike/>
      <w:color w:val="000000"/>
    </w:rPr>
  </w:style>
  <w:style w:type="paragraph" w:customStyle="1" w:styleId="P68B1DB1-Normal50">
    <w:name w:val="P68B1DB1-Normal50"/>
    <w:basedOn w:val="Normal"/>
    <w:rPr>
      <w:rFonts w:ascii="CamberW04-Regular" w:eastAsia="CamberW04-Regular" w:hAnsi="CamberW04-Regular" w:cs="CamberW04-Regular"/>
      <w:b/>
      <w:color w:val="904014"/>
    </w:rPr>
  </w:style>
  <w:style w:type="paragraph" w:customStyle="1" w:styleId="P68B1DB1-Normal51">
    <w:name w:val="P68B1DB1-Normal51"/>
    <w:basedOn w:val="Normal"/>
    <w:rPr>
      <w:rFonts w:ascii="CamberW04-Regular" w:eastAsia="CamberW04-Regular" w:hAnsi="CamberW04-Regular" w:cs="CamberW04-Regular"/>
      <w:b/>
      <w:color w:val="3E5E28"/>
    </w:rPr>
  </w:style>
  <w:style w:type="paragraph" w:customStyle="1" w:styleId="P68B1DB1-Normal52">
    <w:name w:val="P68B1DB1-Normal52"/>
    <w:basedOn w:val="Normal"/>
    <w:rPr>
      <w:rFonts w:ascii="CamberW04-Regular" w:eastAsia="CamberW04-Regular" w:hAnsi="CamberW04-Regular" w:cs="CamberW04-Regular"/>
      <w:b/>
      <w:color w:val="4B7230"/>
    </w:rPr>
  </w:style>
  <w:style w:type="paragraph" w:customStyle="1" w:styleId="P68B1DB1-Normal53">
    <w:name w:val="P68B1DB1-Normal53"/>
    <w:basedOn w:val="Normal"/>
    <w:rPr>
      <w:color w:val="000000"/>
    </w:rPr>
  </w:style>
  <w:style w:type="paragraph" w:customStyle="1" w:styleId="P68B1DB1-Normal54">
    <w:name w:val="P68B1DB1-Normal54"/>
    <w:basedOn w:val="Normal"/>
    <w:rPr>
      <w:rFonts w:ascii="CamberW04-Regular" w:eastAsia="CamberW04-Regular" w:hAnsi="CamberW04-Regular" w:cs="CamberW04-Regular"/>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yokak.gov.tr" TargetMode="External"/><Relationship Id="rId26" Type="http://schemas.openxmlformats.org/officeDocument/2006/relationships/hyperlink" Target="https://www.topuniversities.com/" TargetMode="External"/><Relationship Id="rId3" Type="http://schemas.openxmlformats.org/officeDocument/2006/relationships/numbering" Target="numbering.xml"/><Relationship Id="rId21" Type="http://schemas.openxmlformats.org/officeDocument/2006/relationships/hyperlink" Target="https://urapcenter.org/" TargetMode="External"/><Relationship Id="rId34"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www.topuniversities.com/"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roundranking.com/" TargetMode="External"/><Relationship Id="rId29" Type="http://schemas.openxmlformats.org/officeDocument/2006/relationships/hyperlink" Target="http://www.shanghairanking.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timeshighereducation.com/"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webometrics.info/" TargetMode="External"/><Relationship Id="rId28" Type="http://schemas.openxmlformats.org/officeDocument/2006/relationships/hyperlink" Target="http://nturanking.csti.tw/" TargetMode="External"/><Relationship Id="rId36"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www.scimagoir.com/" TargetMode="External"/><Relationship Id="rId31"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www.yokak.gov.tr" TargetMode="External"/><Relationship Id="rId14" Type="http://schemas.openxmlformats.org/officeDocument/2006/relationships/header" Target="header3.xml"/><Relationship Id="rId22" Type="http://schemas.openxmlformats.org/officeDocument/2006/relationships/hyperlink" Target="https://newtr.urapcenter.org/" TargetMode="External"/><Relationship Id="rId27" Type="http://schemas.openxmlformats.org/officeDocument/2006/relationships/hyperlink" Target="https://www.usnews.com/" TargetMode="External"/><Relationship Id="rId30" Type="http://schemas.openxmlformats.org/officeDocument/2006/relationships/image" Target="media/image4.png"/><Relationship Id="rId35" Type="http://schemas.openxmlformats.org/officeDocument/2006/relationships/header" Target="header5.xml"/><Relationship Id="rId43"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w64RW044yf04iibz3ABF9/Mmw==">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ogBAZoBBggAEAAYALABALgBARj2n/SEuzEg9p/0hLsxMABCN3N1Z2dlc3RJZEltcG9ydGFhMDE4MTg2LTc2NDAtNGYwMi04ZjIxLTc1ZGNkNmVmNGFjY18xNzYipgMKC0FBQUFfOXBuUUZrEs0CCgtBQUFBXzlwblFGaxILQUFBQV85cG5RRms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DSIAQGaAQYIABAAGACwAQC4AQEY/J/0hLsxIPyf9IS7MTAAQjdzdWdnZXN0SWRJbXBvcnRhYTAxODE4Ni03NjQwLTRmMDItOGYyMS03NWRjZDZlZjRhY2NfMTg0Iq8DCgtBQUFBXzlwblFLVRLWAgoLQUFBQV85cG5RS1USC0FBQUFfOXBuUUtV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NIgBAZoBBggAEAAYALABALgBARj1n/SEuzEg9Z/0hLsxMABCN3N1Z2dlc3RJZEltcG9ydGFhMDE4MTg2LTc2NDAtNGYwMi04ZjIxLTc1ZGNkNmVmNGFjY18xNTQipAMKC0FBQUFfOXBuUUpnEswCCgtBQUFBXzlwblFKZxILQUFBQV85cG5RSmc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NDmIAQGaAQYIABAAGACwAQC4AQEY+5/0hLsxIPuf9IS7MTAAQjZzdWdnZXN0SWRJbXBvcnRhYTAxODE4Ni03NjQwLTRmMDItOGYyMS03NWRjZDZlZjRhY2NfNDkipAMKC0FBQUFfOXBuUUtFEswCCgtBQUFBXzlwblFLRRILQUFBQV85cG5RS0U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zmIAQGaAQYIABAAGACwAQC4AQEY9J/0hLsxIPSf9IS7MTAAQjdzdWdnZXN0SWRJbXBvcnRhYTAxODE4Ni03NjQwLTRmMDItOGYyMS03NWRjZDZlZjRhY2NfMTM5Iq8DCgtBQUFBXzlwblFIZxLWAgoLQUFBQV85cG5RSGcSC0FBQUFfOXBuUUhn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03979D-246B-44E3-B6CE-9458C86D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78</Pages>
  <Words>22995</Words>
  <Characters>131078</Characters>
  <Application>Microsoft Office Word</Application>
  <DocSecurity>0</DocSecurity>
  <Lines>1092</Lines>
  <Paragraphs>307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ÇUFALI</dc:creator>
  <cp:lastModifiedBy>Züleyha KOL</cp:lastModifiedBy>
  <cp:revision>164</cp:revision>
  <dcterms:created xsi:type="dcterms:W3CDTF">2023-12-28T07:31:00Z</dcterms:created>
  <dcterms:modified xsi:type="dcterms:W3CDTF">2024-02-26T07:32:00Z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0x010100D3CB772137DC334FA5DBED7B20F40406</vt:lpwstr>
  </property>
</Properties>
</file>